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0A" w:rsidRPr="00D334D5" w:rsidRDefault="00884D0A" w:rsidP="00D334D5">
      <w:pPr>
        <w:spacing w:line="264" w:lineRule="auto"/>
        <w:jc w:val="center"/>
        <w:rPr>
          <w:rStyle w:val="Strong"/>
          <w:b w:val="0"/>
          <w:i/>
          <w:sz w:val="40"/>
          <w:szCs w:val="40"/>
        </w:rPr>
      </w:pPr>
      <w:bookmarkStart w:id="0" w:name="_Toc406498618"/>
      <w:bookmarkStart w:id="1" w:name="_Toc406747282"/>
    </w:p>
    <w:p w:rsidR="00884D0A" w:rsidRPr="00D334D5" w:rsidRDefault="00884D0A" w:rsidP="00D334D5">
      <w:pPr>
        <w:spacing w:line="264" w:lineRule="auto"/>
        <w:jc w:val="center"/>
        <w:rPr>
          <w:rStyle w:val="Strong"/>
          <w:b w:val="0"/>
          <w:i/>
          <w:sz w:val="40"/>
          <w:szCs w:val="40"/>
        </w:rPr>
      </w:pPr>
    </w:p>
    <w:p w:rsidR="00884D0A" w:rsidRPr="00D334D5" w:rsidRDefault="00884D0A" w:rsidP="00D334D5">
      <w:pPr>
        <w:spacing w:line="264" w:lineRule="auto"/>
        <w:jc w:val="center"/>
        <w:rPr>
          <w:rStyle w:val="Strong"/>
          <w:b w:val="0"/>
          <w:i/>
          <w:sz w:val="40"/>
          <w:szCs w:val="40"/>
        </w:rPr>
      </w:pPr>
    </w:p>
    <w:p w:rsidR="00884D0A" w:rsidRPr="0021054B" w:rsidRDefault="002538F1" w:rsidP="0021054B">
      <w:pPr>
        <w:spacing w:line="264" w:lineRule="auto"/>
        <w:jc w:val="center"/>
        <w:rPr>
          <w:bCs/>
          <w:i/>
          <w:sz w:val="40"/>
          <w:szCs w:val="40"/>
        </w:rPr>
      </w:pPr>
      <w:r w:rsidRPr="00D334D5">
        <w:rPr>
          <w:rStyle w:val="Strong"/>
          <w:b w:val="0"/>
          <w:i/>
          <w:sz w:val="40"/>
          <w:szCs w:val="40"/>
        </w:rPr>
        <w:t>National Blood</w:t>
      </w:r>
      <w:r w:rsidR="00F12D7D" w:rsidRPr="00D334D5">
        <w:rPr>
          <w:rStyle w:val="Strong"/>
          <w:b w:val="0"/>
          <w:i/>
          <w:sz w:val="40"/>
          <w:szCs w:val="40"/>
        </w:rPr>
        <w:t>-b</w:t>
      </w:r>
      <w:r w:rsidRPr="00D334D5">
        <w:rPr>
          <w:rStyle w:val="Strong"/>
          <w:b w:val="0"/>
          <w:i/>
          <w:sz w:val="40"/>
          <w:szCs w:val="40"/>
        </w:rPr>
        <w:t>orne Virus</w:t>
      </w:r>
      <w:r w:rsidR="007D586B" w:rsidRPr="00D334D5">
        <w:rPr>
          <w:rStyle w:val="Strong"/>
          <w:b w:val="0"/>
          <w:i/>
          <w:sz w:val="40"/>
          <w:szCs w:val="40"/>
        </w:rPr>
        <w:t>es</w:t>
      </w:r>
      <w:r w:rsidRPr="00D334D5">
        <w:rPr>
          <w:rStyle w:val="Strong"/>
          <w:b w:val="0"/>
          <w:i/>
          <w:sz w:val="40"/>
          <w:szCs w:val="40"/>
        </w:rPr>
        <w:t xml:space="preserve"> and Sexually Transmissible Infections Surveillance and Monitoring Plan</w:t>
      </w:r>
      <w:r w:rsidR="00855CB4" w:rsidRPr="00D334D5">
        <w:rPr>
          <w:rStyle w:val="Strong"/>
          <w:b w:val="0"/>
          <w:i/>
          <w:sz w:val="40"/>
          <w:szCs w:val="40"/>
        </w:rPr>
        <w:t xml:space="preserve"> 201</w:t>
      </w:r>
      <w:r w:rsidR="00417CCE" w:rsidRPr="00D334D5">
        <w:rPr>
          <w:rStyle w:val="Strong"/>
          <w:b w:val="0"/>
          <w:i/>
          <w:sz w:val="40"/>
          <w:szCs w:val="40"/>
        </w:rPr>
        <w:t>8</w:t>
      </w:r>
      <w:r w:rsidR="00855CB4" w:rsidRPr="00D334D5">
        <w:rPr>
          <w:rStyle w:val="Strong"/>
          <w:b w:val="0"/>
          <w:i/>
          <w:sz w:val="40"/>
          <w:szCs w:val="40"/>
        </w:rPr>
        <w:t>-20</w:t>
      </w:r>
      <w:bookmarkEnd w:id="0"/>
      <w:bookmarkEnd w:id="1"/>
      <w:r w:rsidR="00417CCE" w:rsidRPr="00D334D5">
        <w:rPr>
          <w:rStyle w:val="Strong"/>
          <w:b w:val="0"/>
          <w:i/>
          <w:sz w:val="40"/>
          <w:szCs w:val="40"/>
        </w:rPr>
        <w:t>22</w:t>
      </w:r>
    </w:p>
    <w:p w:rsidR="00467450" w:rsidRPr="00D334D5" w:rsidRDefault="007D586B" w:rsidP="0021054B">
      <w:pPr>
        <w:spacing w:before="1800" w:after="840" w:line="264" w:lineRule="auto"/>
        <w:ind w:left="-709" w:right="-357"/>
        <w:jc w:val="center"/>
        <w:rPr>
          <w:i/>
          <w:sz w:val="28"/>
        </w:rPr>
      </w:pPr>
      <w:r w:rsidRPr="00D334D5">
        <w:rPr>
          <w:i/>
          <w:sz w:val="28"/>
        </w:rPr>
        <w:t>Prepared</w:t>
      </w:r>
      <w:r w:rsidR="00D77288" w:rsidRPr="00D334D5">
        <w:rPr>
          <w:i/>
          <w:sz w:val="28"/>
        </w:rPr>
        <w:t xml:space="preserve"> </w:t>
      </w:r>
      <w:r w:rsidR="00091548" w:rsidRPr="00D334D5">
        <w:rPr>
          <w:i/>
          <w:sz w:val="28"/>
        </w:rPr>
        <w:t>through</w:t>
      </w:r>
      <w:r w:rsidR="00AF525B" w:rsidRPr="00D334D5">
        <w:rPr>
          <w:i/>
          <w:sz w:val="28"/>
        </w:rPr>
        <w:t xml:space="preserve"> </w:t>
      </w:r>
      <w:r w:rsidR="00BA5CD0" w:rsidRPr="00D334D5">
        <w:rPr>
          <w:i/>
          <w:sz w:val="28"/>
        </w:rPr>
        <w:t>the Communicable Disea</w:t>
      </w:r>
      <w:r w:rsidR="00923A4B" w:rsidRPr="00D334D5">
        <w:rPr>
          <w:i/>
          <w:sz w:val="28"/>
        </w:rPr>
        <w:t>ses Network</w:t>
      </w:r>
      <w:r w:rsidR="00571ECA" w:rsidRPr="00D334D5">
        <w:rPr>
          <w:i/>
          <w:sz w:val="28"/>
        </w:rPr>
        <w:t xml:space="preserve"> Australia (CDNA)</w:t>
      </w:r>
    </w:p>
    <w:p w:rsidR="00467450" w:rsidRPr="00D334D5" w:rsidRDefault="002D7BC3" w:rsidP="00D334D5">
      <w:pPr>
        <w:spacing w:line="264" w:lineRule="auto"/>
        <w:ind w:left="-709" w:right="-359"/>
        <w:jc w:val="center"/>
        <w:rPr>
          <w:i/>
          <w:sz w:val="28"/>
        </w:rPr>
      </w:pPr>
      <w:r>
        <w:rPr>
          <w:i/>
          <w:sz w:val="28"/>
        </w:rPr>
        <w:t>Noted</w:t>
      </w:r>
      <w:r w:rsidR="00467450" w:rsidRPr="00D334D5">
        <w:rPr>
          <w:i/>
          <w:sz w:val="28"/>
        </w:rPr>
        <w:t xml:space="preserve"> by the Australian Health Protection Principal Committee (AHPPC) </w:t>
      </w:r>
    </w:p>
    <w:p w:rsidR="0021054B" w:rsidRDefault="0021054B">
      <w:r>
        <w:br w:type="page"/>
      </w:r>
    </w:p>
    <w:p w:rsidR="00E12424" w:rsidRPr="00D334D5" w:rsidRDefault="00E12424" w:rsidP="00D334D5">
      <w:pPr>
        <w:spacing w:line="264" w:lineRule="auto"/>
      </w:pPr>
      <w:r>
        <w:lastRenderedPageBreak/>
        <w:t>Revision History</w:t>
      </w:r>
    </w:p>
    <w:tbl>
      <w:tblPr>
        <w:tblStyle w:val="TableGrid"/>
        <w:tblW w:w="0" w:type="auto"/>
        <w:tblLook w:val="04A0" w:firstRow="1" w:lastRow="0" w:firstColumn="1" w:lastColumn="0" w:noHBand="0" w:noVBand="1"/>
        <w:tblCaption w:val="Revision History"/>
        <w:tblDescription w:val="Revision History of previous and current National Blood-borne Viruses and Sexually Transmitted Infections Surveillance and Monitoring Plans"/>
      </w:tblPr>
      <w:tblGrid>
        <w:gridCol w:w="2457"/>
        <w:gridCol w:w="2464"/>
        <w:gridCol w:w="2521"/>
        <w:gridCol w:w="2470"/>
      </w:tblGrid>
      <w:tr w:rsidR="00E12424" w:rsidTr="0021054B">
        <w:trPr>
          <w:tblHeader/>
        </w:trPr>
        <w:tc>
          <w:tcPr>
            <w:tcW w:w="2676" w:type="dxa"/>
          </w:tcPr>
          <w:p w:rsidR="00E12424" w:rsidRPr="00D334D5" w:rsidRDefault="00E12424" w:rsidP="00BC5E37">
            <w:pPr>
              <w:spacing w:after="200" w:line="264" w:lineRule="auto"/>
              <w:rPr>
                <w:b/>
                <w:sz w:val="22"/>
              </w:rPr>
            </w:pPr>
            <w:r w:rsidRPr="00D334D5">
              <w:rPr>
                <w:b/>
                <w:sz w:val="22"/>
              </w:rPr>
              <w:t>Version</w:t>
            </w:r>
          </w:p>
        </w:tc>
        <w:tc>
          <w:tcPr>
            <w:tcW w:w="2676" w:type="dxa"/>
          </w:tcPr>
          <w:p w:rsidR="00E12424" w:rsidRPr="00D334D5" w:rsidRDefault="00E12424" w:rsidP="00BC5E37">
            <w:pPr>
              <w:spacing w:after="200" w:line="264" w:lineRule="auto"/>
              <w:rPr>
                <w:b/>
                <w:sz w:val="22"/>
              </w:rPr>
            </w:pPr>
            <w:r w:rsidRPr="00D334D5">
              <w:rPr>
                <w:b/>
                <w:sz w:val="22"/>
              </w:rPr>
              <w:t>Date</w:t>
            </w:r>
          </w:p>
        </w:tc>
        <w:tc>
          <w:tcPr>
            <w:tcW w:w="2677" w:type="dxa"/>
          </w:tcPr>
          <w:p w:rsidR="00E12424" w:rsidRPr="00D334D5" w:rsidRDefault="00E12424" w:rsidP="00BC5E37">
            <w:pPr>
              <w:spacing w:after="200" w:line="264" w:lineRule="auto"/>
              <w:rPr>
                <w:b/>
                <w:sz w:val="22"/>
              </w:rPr>
            </w:pPr>
            <w:r w:rsidRPr="00D334D5">
              <w:rPr>
                <w:b/>
                <w:sz w:val="22"/>
              </w:rPr>
              <w:t>Revised by</w:t>
            </w:r>
          </w:p>
        </w:tc>
        <w:tc>
          <w:tcPr>
            <w:tcW w:w="2677" w:type="dxa"/>
          </w:tcPr>
          <w:p w:rsidR="00E12424" w:rsidRPr="00D334D5" w:rsidRDefault="00E12424" w:rsidP="00BC5E37">
            <w:pPr>
              <w:spacing w:after="200" w:line="264" w:lineRule="auto"/>
              <w:rPr>
                <w:b/>
                <w:sz w:val="22"/>
              </w:rPr>
            </w:pPr>
            <w:r w:rsidRPr="00D334D5">
              <w:rPr>
                <w:b/>
                <w:sz w:val="22"/>
              </w:rPr>
              <w:t>Changes</w:t>
            </w:r>
          </w:p>
        </w:tc>
      </w:tr>
      <w:tr w:rsidR="00E12424" w:rsidTr="00E12424">
        <w:tc>
          <w:tcPr>
            <w:tcW w:w="2676" w:type="dxa"/>
          </w:tcPr>
          <w:p w:rsidR="00E12424" w:rsidRPr="00D334D5" w:rsidRDefault="00E12424" w:rsidP="00BC5E37">
            <w:pPr>
              <w:spacing w:after="200" w:line="264" w:lineRule="auto"/>
              <w:rPr>
                <w:sz w:val="22"/>
              </w:rPr>
            </w:pPr>
            <w:r w:rsidRPr="00D334D5">
              <w:rPr>
                <w:sz w:val="22"/>
              </w:rPr>
              <w:t>1.0</w:t>
            </w:r>
          </w:p>
        </w:tc>
        <w:tc>
          <w:tcPr>
            <w:tcW w:w="2676" w:type="dxa"/>
          </w:tcPr>
          <w:p w:rsidR="00E12424" w:rsidRPr="00D334D5" w:rsidRDefault="00E12424" w:rsidP="00BC5E37">
            <w:pPr>
              <w:spacing w:after="200" w:line="264" w:lineRule="auto"/>
              <w:rPr>
                <w:sz w:val="22"/>
              </w:rPr>
            </w:pPr>
            <w:r w:rsidRPr="00860C8D">
              <w:rPr>
                <w:sz w:val="22"/>
              </w:rPr>
              <w:t>17 February 2020</w:t>
            </w:r>
          </w:p>
        </w:tc>
        <w:tc>
          <w:tcPr>
            <w:tcW w:w="2677" w:type="dxa"/>
          </w:tcPr>
          <w:p w:rsidR="00E12424" w:rsidRPr="00D334D5" w:rsidRDefault="00E12424" w:rsidP="00BC5E37">
            <w:pPr>
              <w:spacing w:after="200" w:line="264" w:lineRule="auto"/>
              <w:rPr>
                <w:sz w:val="22"/>
              </w:rPr>
            </w:pPr>
            <w:r w:rsidRPr="00D334D5">
              <w:rPr>
                <w:sz w:val="22"/>
              </w:rPr>
              <w:t xml:space="preserve">Developed by the Office of Health Protection in collaboration with the National </w:t>
            </w:r>
            <w:proofErr w:type="spellStart"/>
            <w:r w:rsidRPr="00D334D5">
              <w:rPr>
                <w:sz w:val="22"/>
              </w:rPr>
              <w:t>Bloodborne</w:t>
            </w:r>
            <w:proofErr w:type="spellEnd"/>
            <w:r w:rsidRPr="00D334D5">
              <w:rPr>
                <w:sz w:val="22"/>
              </w:rPr>
              <w:t xml:space="preserve"> Virus and Sexually Transmissible Infections Surveillance Sub-Committee</w:t>
            </w:r>
            <w:r>
              <w:rPr>
                <w:sz w:val="22"/>
              </w:rPr>
              <w:t xml:space="preserve"> of CDNA</w:t>
            </w:r>
          </w:p>
        </w:tc>
        <w:tc>
          <w:tcPr>
            <w:tcW w:w="2677" w:type="dxa"/>
          </w:tcPr>
          <w:p w:rsidR="00E12424" w:rsidRPr="00D334D5" w:rsidRDefault="00E12424" w:rsidP="00BC5E37">
            <w:pPr>
              <w:spacing w:after="200" w:line="264" w:lineRule="auto"/>
              <w:rPr>
                <w:sz w:val="22"/>
              </w:rPr>
            </w:pPr>
            <w:r w:rsidRPr="00D334D5">
              <w:rPr>
                <w:sz w:val="22"/>
              </w:rPr>
              <w:t>Original</w:t>
            </w:r>
          </w:p>
          <w:p w:rsidR="00E12424" w:rsidRPr="00D334D5" w:rsidRDefault="00E12424" w:rsidP="00BC5E37">
            <w:pPr>
              <w:spacing w:after="200" w:line="264" w:lineRule="auto"/>
              <w:rPr>
                <w:sz w:val="22"/>
              </w:rPr>
            </w:pPr>
            <w:r w:rsidRPr="00D334D5">
              <w:rPr>
                <w:sz w:val="22"/>
              </w:rPr>
              <w:t>Endorsed by CDNA</w:t>
            </w:r>
            <w:r w:rsidRPr="00857DCF">
              <w:rPr>
                <w:sz w:val="22"/>
              </w:rPr>
              <w:t xml:space="preserve">: </w:t>
            </w:r>
            <w:r w:rsidR="0075107A">
              <w:rPr>
                <w:sz w:val="22"/>
              </w:rPr>
              <w:t xml:space="preserve"> </w:t>
            </w:r>
            <w:r w:rsidR="0075107A">
              <w:rPr>
                <w:sz w:val="22"/>
              </w:rPr>
              <w:br/>
            </w:r>
            <w:r w:rsidRPr="00857DCF">
              <w:rPr>
                <w:sz w:val="22"/>
              </w:rPr>
              <w:t>14 May 2020</w:t>
            </w:r>
          </w:p>
          <w:p w:rsidR="00E12424" w:rsidRPr="00D334D5" w:rsidRDefault="00E12424" w:rsidP="00BC5E37">
            <w:pPr>
              <w:spacing w:after="200" w:line="264" w:lineRule="auto"/>
              <w:rPr>
                <w:sz w:val="22"/>
              </w:rPr>
            </w:pPr>
            <w:r w:rsidRPr="00D334D5">
              <w:rPr>
                <w:sz w:val="22"/>
              </w:rPr>
              <w:t xml:space="preserve">Noted by AHPPC: </w:t>
            </w:r>
            <w:r w:rsidR="0075107A">
              <w:rPr>
                <w:sz w:val="22"/>
              </w:rPr>
              <w:br/>
            </w:r>
            <w:r w:rsidRPr="00CF7B1F">
              <w:rPr>
                <w:sz w:val="22"/>
              </w:rPr>
              <w:t>25 May 2020</w:t>
            </w:r>
          </w:p>
        </w:tc>
      </w:tr>
    </w:tbl>
    <w:p w:rsidR="0021054B" w:rsidRDefault="0021054B">
      <w:pPr>
        <w:rPr>
          <w:b/>
          <w:i/>
          <w:sz w:val="32"/>
          <w:szCs w:val="48"/>
        </w:rPr>
      </w:pPr>
      <w:r>
        <w:rPr>
          <w:sz w:val="32"/>
        </w:rPr>
        <w:br w:type="page"/>
      </w:r>
    </w:p>
    <w:p w:rsidR="000A6043" w:rsidRPr="00A5159C" w:rsidRDefault="00915DE3" w:rsidP="0021054B">
      <w:pPr>
        <w:pStyle w:val="Heading1"/>
        <w:rPr>
          <w:rFonts w:ascii="Times New Roman" w:hAnsi="Times New Roman" w:cs="Times New Roman"/>
        </w:rPr>
      </w:pPr>
      <w:bookmarkStart w:id="2" w:name="_Toc47078145"/>
      <w:r w:rsidRPr="00A5159C">
        <w:rPr>
          <w:rFonts w:ascii="Times New Roman" w:hAnsi="Times New Roman" w:cs="Times New Roman"/>
          <w:sz w:val="32"/>
        </w:rPr>
        <w:lastRenderedPageBreak/>
        <w:t>Contents</w:t>
      </w:r>
      <w:bookmarkEnd w:id="2"/>
      <w:r w:rsidRPr="00A5159C">
        <w:rPr>
          <w:rFonts w:ascii="Times New Roman" w:hAnsi="Times New Roman" w:cs="Times New Roman"/>
          <w:sz w:val="32"/>
        </w:rPr>
        <w:tab/>
      </w:r>
      <w:r w:rsidR="000A6043" w:rsidRPr="00A5159C">
        <w:rPr>
          <w:rFonts w:ascii="Times New Roman" w:hAnsi="Times New Roman" w:cs="Times New Roman"/>
        </w:rPr>
        <w:br/>
      </w:r>
    </w:p>
    <w:p w:rsidR="00862B2A" w:rsidRDefault="00915DE3">
      <w:pPr>
        <w:pStyle w:val="TOC1"/>
        <w:rPr>
          <w:rFonts w:asciiTheme="minorHAnsi" w:eastAsiaTheme="minorEastAsia" w:hAnsiTheme="minorHAnsi" w:cstheme="minorBidi"/>
          <w:b w:val="0"/>
          <w:bCs w:val="0"/>
          <w:noProof/>
          <w:sz w:val="22"/>
          <w:szCs w:val="22"/>
          <w:lang w:eastAsia="en-AU"/>
        </w:rPr>
      </w:pPr>
      <w:r>
        <w:fldChar w:fldCharType="begin"/>
      </w:r>
      <w:r>
        <w:instrText xml:space="preserve"> TOC \o "1-2" \h \z \u </w:instrText>
      </w:r>
      <w:r>
        <w:fldChar w:fldCharType="separate"/>
      </w:r>
      <w:hyperlink w:anchor="_Toc47078145" w:history="1">
        <w:r w:rsidR="00862B2A" w:rsidRPr="00562BB5">
          <w:rPr>
            <w:rStyle w:val="Hyperlink"/>
            <w:noProof/>
          </w:rPr>
          <w:t>Contents</w:t>
        </w:r>
        <w:r w:rsidR="00862B2A">
          <w:rPr>
            <w:noProof/>
            <w:webHidden/>
          </w:rPr>
          <w:tab/>
        </w:r>
        <w:r w:rsidR="00862B2A">
          <w:rPr>
            <w:noProof/>
            <w:webHidden/>
          </w:rPr>
          <w:fldChar w:fldCharType="begin"/>
        </w:r>
        <w:r w:rsidR="00862B2A">
          <w:rPr>
            <w:noProof/>
            <w:webHidden/>
          </w:rPr>
          <w:instrText xml:space="preserve"> PAGEREF _Toc47078145 \h </w:instrText>
        </w:r>
        <w:r w:rsidR="00862B2A">
          <w:rPr>
            <w:noProof/>
            <w:webHidden/>
          </w:rPr>
        </w:r>
        <w:r w:rsidR="00862B2A">
          <w:rPr>
            <w:noProof/>
            <w:webHidden/>
          </w:rPr>
          <w:fldChar w:fldCharType="separate"/>
        </w:r>
        <w:r w:rsidR="00862B2A">
          <w:rPr>
            <w:noProof/>
            <w:webHidden/>
          </w:rPr>
          <w:t>3</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46" w:history="1">
        <w:r w:rsidR="00862B2A" w:rsidRPr="00562BB5">
          <w:rPr>
            <w:rStyle w:val="Hyperlink"/>
            <w:noProof/>
          </w:rPr>
          <w:t>Background</w:t>
        </w:r>
        <w:r w:rsidR="00862B2A">
          <w:rPr>
            <w:noProof/>
            <w:webHidden/>
          </w:rPr>
          <w:tab/>
        </w:r>
        <w:r w:rsidR="00862B2A">
          <w:rPr>
            <w:noProof/>
            <w:webHidden/>
          </w:rPr>
          <w:fldChar w:fldCharType="begin"/>
        </w:r>
        <w:r w:rsidR="00862B2A">
          <w:rPr>
            <w:noProof/>
            <w:webHidden/>
          </w:rPr>
          <w:instrText xml:space="preserve"> PAGEREF _Toc47078146 \h </w:instrText>
        </w:r>
        <w:r w:rsidR="00862B2A">
          <w:rPr>
            <w:noProof/>
            <w:webHidden/>
          </w:rPr>
        </w:r>
        <w:r w:rsidR="00862B2A">
          <w:rPr>
            <w:noProof/>
            <w:webHidden/>
          </w:rPr>
          <w:fldChar w:fldCharType="separate"/>
        </w:r>
        <w:r w:rsidR="00862B2A">
          <w:rPr>
            <w:noProof/>
            <w:webHidden/>
          </w:rPr>
          <w:t>4</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47" w:history="1">
        <w:r w:rsidR="00862B2A" w:rsidRPr="00562BB5">
          <w:rPr>
            <w:rStyle w:val="Hyperlink"/>
            <w:noProof/>
          </w:rPr>
          <w:t>Implementation and Governance</w:t>
        </w:r>
        <w:r w:rsidR="00862B2A">
          <w:rPr>
            <w:noProof/>
            <w:webHidden/>
          </w:rPr>
          <w:tab/>
        </w:r>
        <w:r w:rsidR="00862B2A">
          <w:rPr>
            <w:noProof/>
            <w:webHidden/>
          </w:rPr>
          <w:fldChar w:fldCharType="begin"/>
        </w:r>
        <w:r w:rsidR="00862B2A">
          <w:rPr>
            <w:noProof/>
            <w:webHidden/>
          </w:rPr>
          <w:instrText xml:space="preserve"> PAGEREF _Toc47078147 \h </w:instrText>
        </w:r>
        <w:r w:rsidR="00862B2A">
          <w:rPr>
            <w:noProof/>
            <w:webHidden/>
          </w:rPr>
        </w:r>
        <w:r w:rsidR="00862B2A">
          <w:rPr>
            <w:noProof/>
            <w:webHidden/>
          </w:rPr>
          <w:fldChar w:fldCharType="separate"/>
        </w:r>
        <w:r w:rsidR="00862B2A">
          <w:rPr>
            <w:noProof/>
            <w:webHidden/>
          </w:rPr>
          <w:t>4</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48" w:history="1">
        <w:r w:rsidR="00862B2A" w:rsidRPr="00562BB5">
          <w:rPr>
            <w:rStyle w:val="Hyperlink"/>
            <w:noProof/>
          </w:rPr>
          <w:t>Purpose and overview of the document</w:t>
        </w:r>
        <w:r w:rsidR="00862B2A">
          <w:rPr>
            <w:noProof/>
            <w:webHidden/>
          </w:rPr>
          <w:tab/>
        </w:r>
        <w:r w:rsidR="00862B2A">
          <w:rPr>
            <w:noProof/>
            <w:webHidden/>
          </w:rPr>
          <w:fldChar w:fldCharType="begin"/>
        </w:r>
        <w:r w:rsidR="00862B2A">
          <w:rPr>
            <w:noProof/>
            <w:webHidden/>
          </w:rPr>
          <w:instrText xml:space="preserve"> PAGEREF _Toc47078148 \h </w:instrText>
        </w:r>
        <w:r w:rsidR="00862B2A">
          <w:rPr>
            <w:noProof/>
            <w:webHidden/>
          </w:rPr>
        </w:r>
        <w:r w:rsidR="00862B2A">
          <w:rPr>
            <w:noProof/>
            <w:webHidden/>
          </w:rPr>
          <w:fldChar w:fldCharType="separate"/>
        </w:r>
        <w:r w:rsidR="00862B2A">
          <w:rPr>
            <w:noProof/>
            <w:webHidden/>
          </w:rPr>
          <w:t>4</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49" w:history="1">
        <w:r w:rsidR="00862B2A" w:rsidRPr="00562BB5">
          <w:rPr>
            <w:rStyle w:val="Hyperlink"/>
            <w:noProof/>
          </w:rPr>
          <w:t>Review</w:t>
        </w:r>
        <w:r w:rsidR="00862B2A">
          <w:rPr>
            <w:noProof/>
            <w:webHidden/>
          </w:rPr>
          <w:tab/>
        </w:r>
        <w:r w:rsidR="00862B2A">
          <w:rPr>
            <w:noProof/>
            <w:webHidden/>
          </w:rPr>
          <w:fldChar w:fldCharType="begin"/>
        </w:r>
        <w:r w:rsidR="00862B2A">
          <w:rPr>
            <w:noProof/>
            <w:webHidden/>
          </w:rPr>
          <w:instrText xml:space="preserve"> PAGEREF _Toc47078149 \h </w:instrText>
        </w:r>
        <w:r w:rsidR="00862B2A">
          <w:rPr>
            <w:noProof/>
            <w:webHidden/>
          </w:rPr>
        </w:r>
        <w:r w:rsidR="00862B2A">
          <w:rPr>
            <w:noProof/>
            <w:webHidden/>
          </w:rPr>
          <w:fldChar w:fldCharType="separate"/>
        </w:r>
        <w:r w:rsidR="00862B2A">
          <w:rPr>
            <w:noProof/>
            <w:webHidden/>
          </w:rPr>
          <w:t>4</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50" w:history="1">
        <w:r w:rsidR="00862B2A" w:rsidRPr="00562BB5">
          <w:rPr>
            <w:rStyle w:val="Hyperlink"/>
            <w:noProof/>
          </w:rPr>
          <w:t>Reporting</w:t>
        </w:r>
        <w:r w:rsidR="00862B2A">
          <w:rPr>
            <w:noProof/>
            <w:webHidden/>
          </w:rPr>
          <w:tab/>
        </w:r>
        <w:r w:rsidR="00862B2A">
          <w:rPr>
            <w:noProof/>
            <w:webHidden/>
          </w:rPr>
          <w:fldChar w:fldCharType="begin"/>
        </w:r>
        <w:r w:rsidR="00862B2A">
          <w:rPr>
            <w:noProof/>
            <w:webHidden/>
          </w:rPr>
          <w:instrText xml:space="preserve"> PAGEREF _Toc47078150 \h </w:instrText>
        </w:r>
        <w:r w:rsidR="00862B2A">
          <w:rPr>
            <w:noProof/>
            <w:webHidden/>
          </w:rPr>
        </w:r>
        <w:r w:rsidR="00862B2A">
          <w:rPr>
            <w:noProof/>
            <w:webHidden/>
          </w:rPr>
          <w:fldChar w:fldCharType="separate"/>
        </w:r>
        <w:r w:rsidR="00862B2A">
          <w:rPr>
            <w:noProof/>
            <w:webHidden/>
          </w:rPr>
          <w:t>4</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51" w:history="1">
        <w:r w:rsidR="00862B2A" w:rsidRPr="00562BB5">
          <w:rPr>
            <w:rStyle w:val="Hyperlink"/>
            <w:noProof/>
          </w:rPr>
          <w:t>Abbreviations</w:t>
        </w:r>
        <w:r w:rsidR="00862B2A">
          <w:rPr>
            <w:noProof/>
            <w:webHidden/>
          </w:rPr>
          <w:tab/>
        </w:r>
        <w:r w:rsidR="00862B2A">
          <w:rPr>
            <w:noProof/>
            <w:webHidden/>
          </w:rPr>
          <w:fldChar w:fldCharType="begin"/>
        </w:r>
        <w:r w:rsidR="00862B2A">
          <w:rPr>
            <w:noProof/>
            <w:webHidden/>
          </w:rPr>
          <w:instrText xml:space="preserve"> PAGEREF _Toc47078151 \h </w:instrText>
        </w:r>
        <w:r w:rsidR="00862B2A">
          <w:rPr>
            <w:noProof/>
            <w:webHidden/>
          </w:rPr>
        </w:r>
        <w:r w:rsidR="00862B2A">
          <w:rPr>
            <w:noProof/>
            <w:webHidden/>
          </w:rPr>
          <w:fldChar w:fldCharType="separate"/>
        </w:r>
        <w:r w:rsidR="00862B2A">
          <w:rPr>
            <w:noProof/>
            <w:webHidden/>
          </w:rPr>
          <w:t>5</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52" w:history="1">
        <w:r w:rsidR="00862B2A" w:rsidRPr="00562BB5">
          <w:rPr>
            <w:rStyle w:val="Hyperlink"/>
            <w:noProof/>
          </w:rPr>
          <w:t>Strategies and targets</w:t>
        </w:r>
        <w:r w:rsidR="00862B2A">
          <w:rPr>
            <w:noProof/>
            <w:webHidden/>
          </w:rPr>
          <w:tab/>
        </w:r>
        <w:r w:rsidR="00862B2A">
          <w:rPr>
            <w:noProof/>
            <w:webHidden/>
          </w:rPr>
          <w:fldChar w:fldCharType="begin"/>
        </w:r>
        <w:r w:rsidR="00862B2A">
          <w:rPr>
            <w:noProof/>
            <w:webHidden/>
          </w:rPr>
          <w:instrText xml:space="preserve"> PAGEREF _Toc47078152 \h </w:instrText>
        </w:r>
        <w:r w:rsidR="00862B2A">
          <w:rPr>
            <w:noProof/>
            <w:webHidden/>
          </w:rPr>
        </w:r>
        <w:r w:rsidR="00862B2A">
          <w:rPr>
            <w:noProof/>
            <w:webHidden/>
          </w:rPr>
          <w:fldChar w:fldCharType="separate"/>
        </w:r>
        <w:r w:rsidR="00862B2A">
          <w:rPr>
            <w:noProof/>
            <w:webHidden/>
          </w:rPr>
          <w:t>7</w:t>
        </w:r>
        <w:r w:rsidR="00862B2A">
          <w:rPr>
            <w:noProof/>
            <w:webHidden/>
          </w:rPr>
          <w:fldChar w:fldCharType="end"/>
        </w:r>
      </w:hyperlink>
    </w:p>
    <w:p w:rsidR="00862B2A" w:rsidRDefault="001A49DA">
      <w:pPr>
        <w:pStyle w:val="TOC2"/>
        <w:tabs>
          <w:tab w:val="left" w:pos="720"/>
          <w:tab w:val="right" w:leader="dot" w:pos="9912"/>
        </w:tabs>
        <w:rPr>
          <w:rFonts w:asciiTheme="minorHAnsi" w:eastAsiaTheme="minorEastAsia" w:hAnsiTheme="minorHAnsi" w:cstheme="minorBidi"/>
          <w:i w:val="0"/>
          <w:iCs w:val="0"/>
          <w:noProof/>
          <w:sz w:val="22"/>
          <w:szCs w:val="22"/>
          <w:lang w:eastAsia="en-AU"/>
        </w:rPr>
      </w:pPr>
      <w:hyperlink w:anchor="_Toc47078153" w:history="1">
        <w:r w:rsidR="00862B2A" w:rsidRPr="00562BB5">
          <w:rPr>
            <w:rStyle w:val="Hyperlink"/>
            <w:noProof/>
          </w:rPr>
          <w:t>1.</w:t>
        </w:r>
        <w:r w:rsidR="00862B2A">
          <w:rPr>
            <w:rFonts w:asciiTheme="minorHAnsi" w:eastAsiaTheme="minorEastAsia" w:hAnsiTheme="minorHAnsi" w:cstheme="minorBidi"/>
            <w:i w:val="0"/>
            <w:iCs w:val="0"/>
            <w:noProof/>
            <w:sz w:val="22"/>
            <w:szCs w:val="22"/>
            <w:lang w:eastAsia="en-AU"/>
          </w:rPr>
          <w:tab/>
        </w:r>
        <w:r w:rsidR="00862B2A" w:rsidRPr="00562BB5">
          <w:rPr>
            <w:rStyle w:val="Hyperlink"/>
            <w:noProof/>
          </w:rPr>
          <w:t>National Hepatitis B Strategy</w:t>
        </w:r>
        <w:r w:rsidR="00862B2A">
          <w:rPr>
            <w:noProof/>
            <w:webHidden/>
          </w:rPr>
          <w:tab/>
        </w:r>
        <w:r w:rsidR="00862B2A">
          <w:rPr>
            <w:noProof/>
            <w:webHidden/>
          </w:rPr>
          <w:fldChar w:fldCharType="begin"/>
        </w:r>
        <w:r w:rsidR="00862B2A">
          <w:rPr>
            <w:noProof/>
            <w:webHidden/>
          </w:rPr>
          <w:instrText xml:space="preserve"> PAGEREF _Toc47078153 \h </w:instrText>
        </w:r>
        <w:r w:rsidR="00862B2A">
          <w:rPr>
            <w:noProof/>
            <w:webHidden/>
          </w:rPr>
        </w:r>
        <w:r w:rsidR="00862B2A">
          <w:rPr>
            <w:noProof/>
            <w:webHidden/>
          </w:rPr>
          <w:fldChar w:fldCharType="separate"/>
        </w:r>
        <w:r w:rsidR="00862B2A">
          <w:rPr>
            <w:noProof/>
            <w:webHidden/>
          </w:rPr>
          <w:t>9</w:t>
        </w:r>
        <w:r w:rsidR="00862B2A">
          <w:rPr>
            <w:noProof/>
            <w:webHidden/>
          </w:rPr>
          <w:fldChar w:fldCharType="end"/>
        </w:r>
      </w:hyperlink>
    </w:p>
    <w:p w:rsidR="00862B2A" w:rsidRDefault="001A49DA">
      <w:pPr>
        <w:pStyle w:val="TOC2"/>
        <w:tabs>
          <w:tab w:val="left" w:pos="720"/>
          <w:tab w:val="right" w:leader="dot" w:pos="9912"/>
        </w:tabs>
        <w:rPr>
          <w:rFonts w:asciiTheme="minorHAnsi" w:eastAsiaTheme="minorEastAsia" w:hAnsiTheme="minorHAnsi" w:cstheme="minorBidi"/>
          <w:i w:val="0"/>
          <w:iCs w:val="0"/>
          <w:noProof/>
          <w:sz w:val="22"/>
          <w:szCs w:val="22"/>
          <w:lang w:eastAsia="en-AU"/>
        </w:rPr>
      </w:pPr>
      <w:hyperlink w:anchor="_Toc47078154" w:history="1">
        <w:r w:rsidR="00862B2A" w:rsidRPr="00562BB5">
          <w:rPr>
            <w:rStyle w:val="Hyperlink"/>
            <w:noProof/>
          </w:rPr>
          <w:t>2.</w:t>
        </w:r>
        <w:r w:rsidR="00862B2A">
          <w:rPr>
            <w:rFonts w:asciiTheme="minorHAnsi" w:eastAsiaTheme="minorEastAsia" w:hAnsiTheme="minorHAnsi" w:cstheme="minorBidi"/>
            <w:i w:val="0"/>
            <w:iCs w:val="0"/>
            <w:noProof/>
            <w:sz w:val="22"/>
            <w:szCs w:val="22"/>
            <w:lang w:eastAsia="en-AU"/>
          </w:rPr>
          <w:tab/>
        </w:r>
        <w:r w:rsidR="00862B2A" w:rsidRPr="00562BB5">
          <w:rPr>
            <w:rStyle w:val="Hyperlink"/>
            <w:noProof/>
          </w:rPr>
          <w:t>National Hepatitis C Strategy</w:t>
        </w:r>
        <w:r w:rsidR="00862B2A">
          <w:rPr>
            <w:noProof/>
            <w:webHidden/>
          </w:rPr>
          <w:tab/>
        </w:r>
        <w:r w:rsidR="00862B2A">
          <w:rPr>
            <w:noProof/>
            <w:webHidden/>
          </w:rPr>
          <w:fldChar w:fldCharType="begin"/>
        </w:r>
        <w:r w:rsidR="00862B2A">
          <w:rPr>
            <w:noProof/>
            <w:webHidden/>
          </w:rPr>
          <w:instrText xml:space="preserve"> PAGEREF _Toc47078154 \h </w:instrText>
        </w:r>
        <w:r w:rsidR="00862B2A">
          <w:rPr>
            <w:noProof/>
            <w:webHidden/>
          </w:rPr>
        </w:r>
        <w:r w:rsidR="00862B2A">
          <w:rPr>
            <w:noProof/>
            <w:webHidden/>
          </w:rPr>
          <w:fldChar w:fldCharType="separate"/>
        </w:r>
        <w:r w:rsidR="00862B2A">
          <w:rPr>
            <w:noProof/>
            <w:webHidden/>
          </w:rPr>
          <w:t>20</w:t>
        </w:r>
        <w:r w:rsidR="00862B2A">
          <w:rPr>
            <w:noProof/>
            <w:webHidden/>
          </w:rPr>
          <w:fldChar w:fldCharType="end"/>
        </w:r>
      </w:hyperlink>
    </w:p>
    <w:p w:rsidR="00862B2A" w:rsidRDefault="001A49DA">
      <w:pPr>
        <w:pStyle w:val="TOC2"/>
        <w:tabs>
          <w:tab w:val="left" w:pos="720"/>
          <w:tab w:val="right" w:leader="dot" w:pos="9912"/>
        </w:tabs>
        <w:rPr>
          <w:rFonts w:asciiTheme="minorHAnsi" w:eastAsiaTheme="minorEastAsia" w:hAnsiTheme="minorHAnsi" w:cstheme="minorBidi"/>
          <w:i w:val="0"/>
          <w:iCs w:val="0"/>
          <w:noProof/>
          <w:sz w:val="22"/>
          <w:szCs w:val="22"/>
          <w:lang w:eastAsia="en-AU"/>
        </w:rPr>
      </w:pPr>
      <w:hyperlink w:anchor="_Toc47078155" w:history="1">
        <w:r w:rsidR="00862B2A" w:rsidRPr="00562BB5">
          <w:rPr>
            <w:rStyle w:val="Hyperlink"/>
            <w:noProof/>
          </w:rPr>
          <w:t>3.</w:t>
        </w:r>
        <w:r w:rsidR="00862B2A">
          <w:rPr>
            <w:rFonts w:asciiTheme="minorHAnsi" w:eastAsiaTheme="minorEastAsia" w:hAnsiTheme="minorHAnsi" w:cstheme="minorBidi"/>
            <w:i w:val="0"/>
            <w:iCs w:val="0"/>
            <w:noProof/>
            <w:sz w:val="22"/>
            <w:szCs w:val="22"/>
            <w:lang w:eastAsia="en-AU"/>
          </w:rPr>
          <w:tab/>
        </w:r>
        <w:r w:rsidR="00862B2A" w:rsidRPr="00562BB5">
          <w:rPr>
            <w:rStyle w:val="Hyperlink"/>
            <w:noProof/>
          </w:rPr>
          <w:t>National Sexually Transmissible Infections Strategy</w:t>
        </w:r>
        <w:r w:rsidR="00862B2A">
          <w:rPr>
            <w:noProof/>
            <w:webHidden/>
          </w:rPr>
          <w:tab/>
        </w:r>
        <w:r w:rsidR="00862B2A">
          <w:rPr>
            <w:noProof/>
            <w:webHidden/>
          </w:rPr>
          <w:fldChar w:fldCharType="begin"/>
        </w:r>
        <w:r w:rsidR="00862B2A">
          <w:rPr>
            <w:noProof/>
            <w:webHidden/>
          </w:rPr>
          <w:instrText xml:space="preserve"> PAGEREF _Toc47078155 \h </w:instrText>
        </w:r>
        <w:r w:rsidR="00862B2A">
          <w:rPr>
            <w:noProof/>
            <w:webHidden/>
          </w:rPr>
        </w:r>
        <w:r w:rsidR="00862B2A">
          <w:rPr>
            <w:noProof/>
            <w:webHidden/>
          </w:rPr>
          <w:fldChar w:fldCharType="separate"/>
        </w:r>
        <w:r w:rsidR="00862B2A">
          <w:rPr>
            <w:noProof/>
            <w:webHidden/>
          </w:rPr>
          <w:t>37</w:t>
        </w:r>
        <w:r w:rsidR="00862B2A">
          <w:rPr>
            <w:noProof/>
            <w:webHidden/>
          </w:rPr>
          <w:fldChar w:fldCharType="end"/>
        </w:r>
      </w:hyperlink>
    </w:p>
    <w:p w:rsidR="00862B2A" w:rsidRDefault="001A49DA">
      <w:pPr>
        <w:pStyle w:val="TOC2"/>
        <w:tabs>
          <w:tab w:val="left" w:pos="720"/>
          <w:tab w:val="right" w:leader="dot" w:pos="9912"/>
        </w:tabs>
        <w:rPr>
          <w:rFonts w:asciiTheme="minorHAnsi" w:eastAsiaTheme="minorEastAsia" w:hAnsiTheme="minorHAnsi" w:cstheme="minorBidi"/>
          <w:i w:val="0"/>
          <w:iCs w:val="0"/>
          <w:noProof/>
          <w:sz w:val="22"/>
          <w:szCs w:val="22"/>
          <w:lang w:eastAsia="en-AU"/>
        </w:rPr>
      </w:pPr>
      <w:hyperlink w:anchor="_Toc47078156" w:history="1">
        <w:r w:rsidR="00862B2A" w:rsidRPr="00562BB5">
          <w:rPr>
            <w:rStyle w:val="Hyperlink"/>
            <w:noProof/>
          </w:rPr>
          <w:t>4.</w:t>
        </w:r>
        <w:r w:rsidR="00862B2A">
          <w:rPr>
            <w:rFonts w:asciiTheme="minorHAnsi" w:eastAsiaTheme="minorEastAsia" w:hAnsiTheme="minorHAnsi" w:cstheme="minorBidi"/>
            <w:i w:val="0"/>
            <w:iCs w:val="0"/>
            <w:noProof/>
            <w:sz w:val="22"/>
            <w:szCs w:val="22"/>
            <w:lang w:eastAsia="en-AU"/>
          </w:rPr>
          <w:tab/>
        </w:r>
        <w:r w:rsidR="00862B2A" w:rsidRPr="00562BB5">
          <w:rPr>
            <w:rStyle w:val="Hyperlink"/>
            <w:noProof/>
          </w:rPr>
          <w:t>National HIV Strategy</w:t>
        </w:r>
        <w:r w:rsidR="00862B2A">
          <w:rPr>
            <w:noProof/>
            <w:webHidden/>
          </w:rPr>
          <w:tab/>
        </w:r>
        <w:r w:rsidR="00862B2A">
          <w:rPr>
            <w:noProof/>
            <w:webHidden/>
          </w:rPr>
          <w:fldChar w:fldCharType="begin"/>
        </w:r>
        <w:r w:rsidR="00862B2A">
          <w:rPr>
            <w:noProof/>
            <w:webHidden/>
          </w:rPr>
          <w:instrText xml:space="preserve"> PAGEREF _Toc47078156 \h </w:instrText>
        </w:r>
        <w:r w:rsidR="00862B2A">
          <w:rPr>
            <w:noProof/>
            <w:webHidden/>
          </w:rPr>
        </w:r>
        <w:r w:rsidR="00862B2A">
          <w:rPr>
            <w:noProof/>
            <w:webHidden/>
          </w:rPr>
          <w:fldChar w:fldCharType="separate"/>
        </w:r>
        <w:r w:rsidR="00862B2A">
          <w:rPr>
            <w:noProof/>
            <w:webHidden/>
          </w:rPr>
          <w:t>52</w:t>
        </w:r>
        <w:r w:rsidR="00862B2A">
          <w:rPr>
            <w:noProof/>
            <w:webHidden/>
          </w:rPr>
          <w:fldChar w:fldCharType="end"/>
        </w:r>
      </w:hyperlink>
    </w:p>
    <w:p w:rsidR="00862B2A" w:rsidRDefault="001A49DA">
      <w:pPr>
        <w:pStyle w:val="TOC2"/>
        <w:tabs>
          <w:tab w:val="left" w:pos="720"/>
          <w:tab w:val="right" w:leader="dot" w:pos="9912"/>
        </w:tabs>
        <w:rPr>
          <w:rFonts w:asciiTheme="minorHAnsi" w:eastAsiaTheme="minorEastAsia" w:hAnsiTheme="minorHAnsi" w:cstheme="minorBidi"/>
          <w:i w:val="0"/>
          <w:iCs w:val="0"/>
          <w:noProof/>
          <w:sz w:val="22"/>
          <w:szCs w:val="22"/>
          <w:lang w:eastAsia="en-AU"/>
        </w:rPr>
      </w:pPr>
      <w:hyperlink w:anchor="_Toc47078157" w:history="1">
        <w:r w:rsidR="00862B2A" w:rsidRPr="00562BB5">
          <w:rPr>
            <w:rStyle w:val="Hyperlink"/>
            <w:noProof/>
          </w:rPr>
          <w:t>5.</w:t>
        </w:r>
        <w:r w:rsidR="00862B2A">
          <w:rPr>
            <w:rFonts w:asciiTheme="minorHAnsi" w:eastAsiaTheme="minorEastAsia" w:hAnsiTheme="minorHAnsi" w:cstheme="minorBidi"/>
            <w:i w:val="0"/>
            <w:iCs w:val="0"/>
            <w:noProof/>
            <w:sz w:val="22"/>
            <w:szCs w:val="22"/>
            <w:lang w:eastAsia="en-AU"/>
          </w:rPr>
          <w:tab/>
        </w:r>
        <w:r w:rsidR="00862B2A" w:rsidRPr="00562BB5">
          <w:rPr>
            <w:rStyle w:val="Hyperlink"/>
            <w:noProof/>
          </w:rPr>
          <w:t>National Aboriginal and Torres Strait Islander BBV and STI Strategy</w:t>
        </w:r>
        <w:r w:rsidR="00862B2A">
          <w:rPr>
            <w:noProof/>
            <w:webHidden/>
          </w:rPr>
          <w:tab/>
        </w:r>
        <w:r w:rsidR="00862B2A">
          <w:rPr>
            <w:noProof/>
            <w:webHidden/>
          </w:rPr>
          <w:fldChar w:fldCharType="begin"/>
        </w:r>
        <w:r w:rsidR="00862B2A">
          <w:rPr>
            <w:noProof/>
            <w:webHidden/>
          </w:rPr>
          <w:instrText xml:space="preserve"> PAGEREF _Toc47078157 \h </w:instrText>
        </w:r>
        <w:r w:rsidR="00862B2A">
          <w:rPr>
            <w:noProof/>
            <w:webHidden/>
          </w:rPr>
        </w:r>
        <w:r w:rsidR="00862B2A">
          <w:rPr>
            <w:noProof/>
            <w:webHidden/>
          </w:rPr>
          <w:fldChar w:fldCharType="separate"/>
        </w:r>
        <w:r w:rsidR="00862B2A">
          <w:rPr>
            <w:noProof/>
            <w:webHidden/>
          </w:rPr>
          <w:t>71</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58" w:history="1">
        <w:r w:rsidR="00862B2A" w:rsidRPr="00562BB5">
          <w:rPr>
            <w:rStyle w:val="Hyperlink"/>
            <w:noProof/>
          </w:rPr>
          <w:t>Appendix A – Summary of targets and indicators</w:t>
        </w:r>
        <w:r w:rsidR="00862B2A">
          <w:rPr>
            <w:noProof/>
            <w:webHidden/>
          </w:rPr>
          <w:tab/>
        </w:r>
        <w:r w:rsidR="00862B2A">
          <w:rPr>
            <w:noProof/>
            <w:webHidden/>
          </w:rPr>
          <w:fldChar w:fldCharType="begin"/>
        </w:r>
        <w:r w:rsidR="00862B2A">
          <w:rPr>
            <w:noProof/>
            <w:webHidden/>
          </w:rPr>
          <w:instrText xml:space="preserve"> PAGEREF _Toc47078158 \h </w:instrText>
        </w:r>
        <w:r w:rsidR="00862B2A">
          <w:rPr>
            <w:noProof/>
            <w:webHidden/>
          </w:rPr>
        </w:r>
        <w:r w:rsidR="00862B2A">
          <w:rPr>
            <w:noProof/>
            <w:webHidden/>
          </w:rPr>
          <w:fldChar w:fldCharType="separate"/>
        </w:r>
        <w:r w:rsidR="00862B2A">
          <w:rPr>
            <w:noProof/>
            <w:webHidden/>
          </w:rPr>
          <w:t>98</w:t>
        </w:r>
        <w:r w:rsidR="00862B2A">
          <w:rPr>
            <w:noProof/>
            <w:webHidden/>
          </w:rPr>
          <w:fldChar w:fldCharType="end"/>
        </w:r>
      </w:hyperlink>
    </w:p>
    <w:p w:rsidR="00862B2A" w:rsidRDefault="001A49DA">
      <w:pPr>
        <w:pStyle w:val="TOC2"/>
        <w:tabs>
          <w:tab w:val="right" w:leader="dot" w:pos="9912"/>
        </w:tabs>
        <w:rPr>
          <w:rFonts w:asciiTheme="minorHAnsi" w:eastAsiaTheme="minorEastAsia" w:hAnsiTheme="minorHAnsi" w:cstheme="minorBidi"/>
          <w:i w:val="0"/>
          <w:iCs w:val="0"/>
          <w:noProof/>
          <w:sz w:val="22"/>
          <w:szCs w:val="22"/>
          <w:lang w:eastAsia="en-AU"/>
        </w:rPr>
      </w:pPr>
      <w:hyperlink w:anchor="_Toc47078159" w:history="1">
        <w:r w:rsidR="00862B2A" w:rsidRPr="00562BB5">
          <w:rPr>
            <w:rStyle w:val="Hyperlink"/>
            <w:noProof/>
          </w:rPr>
          <w:t>References</w:t>
        </w:r>
        <w:r w:rsidR="00862B2A">
          <w:rPr>
            <w:noProof/>
            <w:webHidden/>
          </w:rPr>
          <w:tab/>
        </w:r>
        <w:r w:rsidR="00862B2A">
          <w:rPr>
            <w:noProof/>
            <w:webHidden/>
          </w:rPr>
          <w:fldChar w:fldCharType="begin"/>
        </w:r>
        <w:r w:rsidR="00862B2A">
          <w:rPr>
            <w:noProof/>
            <w:webHidden/>
          </w:rPr>
          <w:instrText xml:space="preserve"> PAGEREF _Toc47078159 \h </w:instrText>
        </w:r>
        <w:r w:rsidR="00862B2A">
          <w:rPr>
            <w:noProof/>
            <w:webHidden/>
          </w:rPr>
        </w:r>
        <w:r w:rsidR="00862B2A">
          <w:rPr>
            <w:noProof/>
            <w:webHidden/>
          </w:rPr>
          <w:fldChar w:fldCharType="separate"/>
        </w:r>
        <w:r w:rsidR="00862B2A">
          <w:rPr>
            <w:noProof/>
            <w:webHidden/>
          </w:rPr>
          <w:t>119</w:t>
        </w:r>
        <w:r w:rsidR="00862B2A">
          <w:rPr>
            <w:noProof/>
            <w:webHidden/>
          </w:rPr>
          <w:fldChar w:fldCharType="end"/>
        </w:r>
      </w:hyperlink>
    </w:p>
    <w:p w:rsidR="000A6043" w:rsidRPr="00D334D5" w:rsidRDefault="00915DE3" w:rsidP="00D334D5">
      <w:pPr>
        <w:spacing w:line="264" w:lineRule="auto"/>
        <w:rPr>
          <w:b/>
          <w:sz w:val="36"/>
          <w:szCs w:val="36"/>
        </w:rPr>
      </w:pPr>
      <w:r>
        <w:fldChar w:fldCharType="end"/>
      </w:r>
      <w:r w:rsidR="000A6043" w:rsidRPr="00D334D5">
        <w:br w:type="page"/>
      </w:r>
    </w:p>
    <w:p w:rsidR="00307525" w:rsidRPr="00D334D5" w:rsidRDefault="00307525" w:rsidP="00D334D5">
      <w:pPr>
        <w:pStyle w:val="Heading2"/>
        <w:spacing w:line="264" w:lineRule="auto"/>
        <w:rPr>
          <w:rFonts w:cs="Times New Roman"/>
          <w:sz w:val="32"/>
        </w:rPr>
      </w:pPr>
      <w:bookmarkStart w:id="3" w:name="_Toc47078146"/>
      <w:r w:rsidRPr="00D334D5">
        <w:rPr>
          <w:rFonts w:cs="Times New Roman"/>
          <w:sz w:val="32"/>
        </w:rPr>
        <w:lastRenderedPageBreak/>
        <w:t>Background</w:t>
      </w:r>
      <w:bookmarkEnd w:id="3"/>
    </w:p>
    <w:p w:rsidR="00307525" w:rsidRDefault="00307525" w:rsidP="00571115">
      <w:pPr>
        <w:spacing w:after="240" w:line="264" w:lineRule="auto"/>
        <w:ind w:right="-58"/>
        <w:rPr>
          <w:sz w:val="22"/>
          <w:szCs w:val="22"/>
        </w:rPr>
      </w:pPr>
      <w:r w:rsidRPr="00D334D5">
        <w:rPr>
          <w:sz w:val="22"/>
          <w:szCs w:val="22"/>
        </w:rPr>
        <w:t>The</w:t>
      </w:r>
      <w:r w:rsidRPr="00D334D5">
        <w:rPr>
          <w:i/>
          <w:sz w:val="22"/>
          <w:szCs w:val="22"/>
        </w:rPr>
        <w:t xml:space="preserve"> National Blood</w:t>
      </w:r>
      <w:r w:rsidR="00F12D7D" w:rsidRPr="00D334D5">
        <w:rPr>
          <w:i/>
          <w:sz w:val="22"/>
          <w:szCs w:val="22"/>
        </w:rPr>
        <w:t>-</w:t>
      </w:r>
      <w:r w:rsidRPr="00D334D5">
        <w:rPr>
          <w:i/>
          <w:sz w:val="22"/>
          <w:szCs w:val="22"/>
        </w:rPr>
        <w:t>borne Viruses (BBV) and Sexually Transmissible Infections (STI) Surve</w:t>
      </w:r>
      <w:r w:rsidR="009B5BA7" w:rsidRPr="00D334D5">
        <w:rPr>
          <w:i/>
          <w:sz w:val="22"/>
          <w:szCs w:val="22"/>
        </w:rPr>
        <w:t>illance and Monitoring Plan 2018-2022</w:t>
      </w:r>
      <w:r w:rsidRPr="00D334D5">
        <w:rPr>
          <w:sz w:val="22"/>
          <w:szCs w:val="22"/>
        </w:rPr>
        <w:t xml:space="preserve"> </w:t>
      </w:r>
      <w:r w:rsidR="00A71C26" w:rsidRPr="00D334D5">
        <w:rPr>
          <w:sz w:val="22"/>
          <w:szCs w:val="22"/>
        </w:rPr>
        <w:t xml:space="preserve">(the Plan) </w:t>
      </w:r>
      <w:r w:rsidRPr="00D334D5">
        <w:rPr>
          <w:sz w:val="22"/>
          <w:szCs w:val="22"/>
        </w:rPr>
        <w:t xml:space="preserve">supports the </w:t>
      </w:r>
      <w:hyperlink r:id="rId11" w:history="1">
        <w:r w:rsidRPr="00D334D5">
          <w:rPr>
            <w:i/>
          </w:rPr>
          <w:t>National BBV and STI Strategies 201</w:t>
        </w:r>
        <w:r w:rsidR="009B5BA7" w:rsidRPr="00D334D5">
          <w:rPr>
            <w:i/>
          </w:rPr>
          <w:t>8</w:t>
        </w:r>
        <w:r w:rsidRPr="00D334D5">
          <w:rPr>
            <w:i/>
          </w:rPr>
          <w:t>-</w:t>
        </w:r>
      </w:hyperlink>
      <w:r w:rsidR="009B5BA7" w:rsidRPr="00D334D5">
        <w:rPr>
          <w:i/>
        </w:rPr>
        <w:t>22</w:t>
      </w:r>
      <w:r w:rsidR="00625216" w:rsidRPr="00D334D5">
        <w:rPr>
          <w:i/>
          <w:sz w:val="22"/>
          <w:szCs w:val="22"/>
        </w:rPr>
        <w:t xml:space="preserve"> </w:t>
      </w:r>
      <w:r w:rsidR="00625216" w:rsidRPr="00D334D5">
        <w:rPr>
          <w:sz w:val="22"/>
          <w:szCs w:val="22"/>
        </w:rPr>
        <w:t>(National Strategies)</w:t>
      </w:r>
      <w:r w:rsidRPr="00D334D5">
        <w:rPr>
          <w:sz w:val="22"/>
          <w:szCs w:val="22"/>
        </w:rPr>
        <w:t xml:space="preserve">. The Plan monitors progress </w:t>
      </w:r>
      <w:r w:rsidR="00DB73FD" w:rsidRPr="00D334D5">
        <w:rPr>
          <w:sz w:val="22"/>
          <w:szCs w:val="22"/>
        </w:rPr>
        <w:t>towards</w:t>
      </w:r>
      <w:r w:rsidRPr="00D334D5">
        <w:rPr>
          <w:sz w:val="22"/>
          <w:szCs w:val="22"/>
        </w:rPr>
        <w:t xml:space="preserve"> achieving the targets of the National Strategies. </w:t>
      </w:r>
    </w:p>
    <w:p w:rsidR="00307525" w:rsidRPr="00D334D5" w:rsidRDefault="00307525" w:rsidP="00D334D5">
      <w:pPr>
        <w:pStyle w:val="Header3"/>
        <w:spacing w:after="200" w:line="264" w:lineRule="auto"/>
        <w:rPr>
          <w:rFonts w:ascii="Times New Roman" w:hAnsi="Times New Roman"/>
          <w:i/>
          <w:sz w:val="22"/>
          <w:szCs w:val="22"/>
        </w:rPr>
      </w:pPr>
      <w:r w:rsidRPr="00D334D5">
        <w:rPr>
          <w:rFonts w:ascii="Times New Roman" w:hAnsi="Times New Roman"/>
          <w:b/>
          <w:bCs/>
          <w:i/>
          <w:sz w:val="22"/>
          <w:szCs w:val="22"/>
        </w:rPr>
        <w:t>National BBV and STI Strategies 201</w:t>
      </w:r>
      <w:r w:rsidR="009B5BA7" w:rsidRPr="00D334D5">
        <w:rPr>
          <w:rFonts w:ascii="Times New Roman" w:hAnsi="Times New Roman"/>
          <w:b/>
          <w:bCs/>
          <w:i/>
          <w:sz w:val="22"/>
          <w:szCs w:val="22"/>
        </w:rPr>
        <w:t>8</w:t>
      </w:r>
      <w:r w:rsidRPr="00D334D5">
        <w:rPr>
          <w:rFonts w:ascii="Cambria Math" w:hAnsi="Cambria Math" w:cs="Cambria Math"/>
          <w:b/>
          <w:bCs/>
          <w:i/>
          <w:sz w:val="22"/>
          <w:szCs w:val="22"/>
        </w:rPr>
        <w:t>‐</w:t>
      </w:r>
      <w:r w:rsidRPr="00D334D5">
        <w:rPr>
          <w:rFonts w:ascii="Times New Roman" w:hAnsi="Times New Roman"/>
          <w:b/>
          <w:bCs/>
          <w:i/>
          <w:sz w:val="22"/>
          <w:szCs w:val="22"/>
        </w:rPr>
        <w:t>20</w:t>
      </w:r>
      <w:r w:rsidR="009B5BA7" w:rsidRPr="00D334D5">
        <w:rPr>
          <w:rFonts w:ascii="Times New Roman" w:hAnsi="Times New Roman"/>
          <w:b/>
          <w:bCs/>
          <w:i/>
          <w:sz w:val="22"/>
          <w:szCs w:val="22"/>
        </w:rPr>
        <w:t>22</w:t>
      </w:r>
      <w:r w:rsidRPr="00D334D5">
        <w:rPr>
          <w:rFonts w:ascii="Times New Roman" w:hAnsi="Times New Roman"/>
          <w:b/>
          <w:bCs/>
          <w:i/>
          <w:sz w:val="22"/>
          <w:szCs w:val="22"/>
        </w:rPr>
        <w:t xml:space="preserve"> </w:t>
      </w:r>
    </w:p>
    <w:p w:rsidR="00307525" w:rsidRPr="00D334D5" w:rsidRDefault="00307525" w:rsidP="002E4C00">
      <w:pPr>
        <w:spacing w:after="240" w:line="264" w:lineRule="auto"/>
        <w:ind w:right="-143"/>
        <w:rPr>
          <w:sz w:val="22"/>
          <w:szCs w:val="22"/>
        </w:rPr>
      </w:pPr>
      <w:r w:rsidRPr="00D334D5">
        <w:rPr>
          <w:sz w:val="22"/>
          <w:szCs w:val="22"/>
        </w:rPr>
        <w:t xml:space="preserve">In </w:t>
      </w:r>
      <w:r w:rsidR="009B5BA7" w:rsidRPr="00D334D5">
        <w:rPr>
          <w:sz w:val="22"/>
          <w:szCs w:val="22"/>
        </w:rPr>
        <w:t>November 2018</w:t>
      </w:r>
      <w:r w:rsidRPr="00D334D5">
        <w:rPr>
          <w:sz w:val="22"/>
          <w:szCs w:val="22"/>
        </w:rPr>
        <w:t>, th</w:t>
      </w:r>
      <w:r w:rsidR="009B5BA7" w:rsidRPr="00D334D5">
        <w:rPr>
          <w:sz w:val="22"/>
          <w:szCs w:val="22"/>
        </w:rPr>
        <w:t>e Minister for Health, the Hon Greg Hunt</w:t>
      </w:r>
      <w:r w:rsidRPr="00D334D5">
        <w:rPr>
          <w:sz w:val="22"/>
          <w:szCs w:val="22"/>
        </w:rPr>
        <w:t xml:space="preserve"> MP launched the National </w:t>
      </w:r>
      <w:r w:rsidR="009B5BA7" w:rsidRPr="00D334D5">
        <w:rPr>
          <w:sz w:val="22"/>
          <w:szCs w:val="22"/>
        </w:rPr>
        <w:t xml:space="preserve">Strategies. </w:t>
      </w:r>
      <w:r w:rsidR="00625216" w:rsidRPr="00D334D5">
        <w:rPr>
          <w:sz w:val="22"/>
          <w:szCs w:val="22"/>
        </w:rPr>
        <w:t>The N</w:t>
      </w:r>
      <w:r w:rsidRPr="00D334D5">
        <w:rPr>
          <w:sz w:val="22"/>
          <w:szCs w:val="22"/>
        </w:rPr>
        <w:t xml:space="preserve">ational </w:t>
      </w:r>
      <w:r w:rsidR="00625216" w:rsidRPr="00D334D5">
        <w:rPr>
          <w:sz w:val="22"/>
          <w:szCs w:val="22"/>
        </w:rPr>
        <w:t>S</w:t>
      </w:r>
      <w:r w:rsidRPr="00D334D5">
        <w:rPr>
          <w:sz w:val="22"/>
          <w:szCs w:val="22"/>
        </w:rPr>
        <w:t xml:space="preserve">trategies </w:t>
      </w:r>
      <w:r w:rsidR="00C37AE1" w:rsidRPr="00D334D5">
        <w:rPr>
          <w:sz w:val="22"/>
          <w:szCs w:val="22"/>
        </w:rPr>
        <w:t xml:space="preserve">are endorsed by all Australian Health Ministers and </w:t>
      </w:r>
      <w:r w:rsidRPr="00D334D5">
        <w:rPr>
          <w:sz w:val="22"/>
          <w:szCs w:val="22"/>
        </w:rPr>
        <w:t>set</w:t>
      </w:r>
      <w:r w:rsidR="00571115">
        <w:rPr>
          <w:sz w:val="22"/>
          <w:szCs w:val="22"/>
        </w:rPr>
        <w:t>s’</w:t>
      </w:r>
      <w:r w:rsidRPr="00D334D5">
        <w:rPr>
          <w:sz w:val="22"/>
          <w:szCs w:val="22"/>
        </w:rPr>
        <w:t xml:space="preserve"> the direction for a coordinated, national response to HIV,</w:t>
      </w:r>
      <w:r w:rsidR="00923A4B" w:rsidRPr="00D334D5">
        <w:rPr>
          <w:sz w:val="22"/>
          <w:szCs w:val="22"/>
        </w:rPr>
        <w:t xml:space="preserve"> hepatitis B, hepatitis C and </w:t>
      </w:r>
      <w:r w:rsidR="00F82EEF" w:rsidRPr="00D334D5">
        <w:rPr>
          <w:sz w:val="22"/>
          <w:szCs w:val="22"/>
        </w:rPr>
        <w:t>STI in the Australian population. The National S</w:t>
      </w:r>
      <w:r w:rsidRPr="00D334D5">
        <w:rPr>
          <w:sz w:val="22"/>
          <w:szCs w:val="22"/>
        </w:rPr>
        <w:t xml:space="preserve">trategies provide a framework for action and accountability with objectives to scale up prevention, testing, management, care and support for people living with and at risk of BBV and STI. </w:t>
      </w:r>
    </w:p>
    <w:p w:rsidR="00307525" w:rsidRPr="00D334D5" w:rsidRDefault="00625216" w:rsidP="00571115">
      <w:pPr>
        <w:spacing w:after="240" w:line="264" w:lineRule="auto"/>
        <w:ind w:right="-114"/>
        <w:rPr>
          <w:sz w:val="22"/>
          <w:szCs w:val="22"/>
        </w:rPr>
      </w:pPr>
      <w:r w:rsidRPr="00D334D5">
        <w:rPr>
          <w:sz w:val="22"/>
          <w:szCs w:val="22"/>
        </w:rPr>
        <w:t>The goals of the National S</w:t>
      </w:r>
      <w:r w:rsidR="009B5BA7" w:rsidRPr="00D334D5">
        <w:rPr>
          <w:sz w:val="22"/>
          <w:szCs w:val="22"/>
        </w:rPr>
        <w:t xml:space="preserve">trategies are to reduce </w:t>
      </w:r>
      <w:r w:rsidR="00307525" w:rsidRPr="00D334D5">
        <w:rPr>
          <w:sz w:val="22"/>
          <w:szCs w:val="22"/>
        </w:rPr>
        <w:t>transmission of HIV, STIs, hepatitis B and hepatitis C, and to reduce the morbidity, mortality and personal and social i</w:t>
      </w:r>
      <w:r w:rsidR="00923A4B" w:rsidRPr="00D334D5">
        <w:rPr>
          <w:sz w:val="22"/>
          <w:szCs w:val="22"/>
        </w:rPr>
        <w:t>mpacts they cause. Each of the N</w:t>
      </w:r>
      <w:r w:rsidR="00307525" w:rsidRPr="00D334D5">
        <w:rPr>
          <w:sz w:val="22"/>
          <w:szCs w:val="22"/>
        </w:rPr>
        <w:t>a</w:t>
      </w:r>
      <w:r w:rsidR="00923A4B" w:rsidRPr="00D334D5">
        <w:rPr>
          <w:sz w:val="22"/>
          <w:szCs w:val="22"/>
        </w:rPr>
        <w:t>tional S</w:t>
      </w:r>
      <w:r w:rsidR="00307525" w:rsidRPr="00D334D5">
        <w:rPr>
          <w:sz w:val="22"/>
          <w:szCs w:val="22"/>
        </w:rPr>
        <w:t xml:space="preserve">trategies </w:t>
      </w:r>
      <w:r w:rsidR="00E26662" w:rsidRPr="00D334D5">
        <w:rPr>
          <w:sz w:val="22"/>
          <w:szCs w:val="22"/>
        </w:rPr>
        <w:t>contains</w:t>
      </w:r>
      <w:r w:rsidR="00307525" w:rsidRPr="00D334D5">
        <w:rPr>
          <w:sz w:val="22"/>
          <w:szCs w:val="22"/>
        </w:rPr>
        <w:t xml:space="preserve"> a set of targets for monitoring progress towards these goals.</w:t>
      </w:r>
    </w:p>
    <w:p w:rsidR="00B4238C" w:rsidRPr="00D334D5" w:rsidRDefault="00B4238C" w:rsidP="00D334D5">
      <w:pPr>
        <w:pStyle w:val="Heading2"/>
        <w:spacing w:line="264" w:lineRule="auto"/>
        <w:rPr>
          <w:rFonts w:cs="Times New Roman"/>
          <w:sz w:val="32"/>
        </w:rPr>
      </w:pPr>
      <w:bookmarkStart w:id="4" w:name="_Toc47078147"/>
      <w:r w:rsidRPr="00D334D5">
        <w:rPr>
          <w:rFonts w:cs="Times New Roman"/>
          <w:sz w:val="32"/>
        </w:rPr>
        <w:t>Implementation and Governance</w:t>
      </w:r>
      <w:bookmarkEnd w:id="4"/>
    </w:p>
    <w:p w:rsidR="00571ECA" w:rsidRPr="00D334D5" w:rsidRDefault="002D2DE2" w:rsidP="00D334D5">
      <w:pPr>
        <w:spacing w:after="240" w:line="264" w:lineRule="auto"/>
        <w:rPr>
          <w:sz w:val="22"/>
          <w:szCs w:val="22"/>
        </w:rPr>
      </w:pPr>
      <w:r w:rsidRPr="00D334D5">
        <w:rPr>
          <w:sz w:val="22"/>
          <w:szCs w:val="22"/>
        </w:rPr>
        <w:t xml:space="preserve">The Plan </w:t>
      </w:r>
      <w:r w:rsidR="00BA5CD0" w:rsidRPr="00D334D5">
        <w:rPr>
          <w:sz w:val="22"/>
          <w:szCs w:val="22"/>
        </w:rPr>
        <w:t xml:space="preserve">and the </w:t>
      </w:r>
      <w:r w:rsidRPr="00D334D5">
        <w:rPr>
          <w:i/>
          <w:sz w:val="22"/>
          <w:szCs w:val="22"/>
        </w:rPr>
        <w:t>Implementation and Evaluation Plan 201</w:t>
      </w:r>
      <w:r w:rsidR="009B5BA7" w:rsidRPr="00D334D5">
        <w:rPr>
          <w:i/>
          <w:sz w:val="22"/>
          <w:szCs w:val="22"/>
        </w:rPr>
        <w:t>8</w:t>
      </w:r>
      <w:r w:rsidRPr="00D334D5">
        <w:rPr>
          <w:i/>
          <w:sz w:val="22"/>
          <w:szCs w:val="22"/>
        </w:rPr>
        <w:t>-20</w:t>
      </w:r>
      <w:r w:rsidR="009B5BA7" w:rsidRPr="00D334D5">
        <w:rPr>
          <w:i/>
          <w:sz w:val="22"/>
          <w:szCs w:val="22"/>
        </w:rPr>
        <w:t>22</w:t>
      </w:r>
      <w:r w:rsidR="00AD6DE5" w:rsidRPr="00D334D5">
        <w:rPr>
          <w:i/>
          <w:sz w:val="22"/>
          <w:szCs w:val="22"/>
        </w:rPr>
        <w:t xml:space="preserve"> </w:t>
      </w:r>
      <w:r w:rsidR="00AD6DE5" w:rsidRPr="00D334D5">
        <w:rPr>
          <w:sz w:val="22"/>
          <w:szCs w:val="22"/>
        </w:rPr>
        <w:t xml:space="preserve">(the Implementation Plan) </w:t>
      </w:r>
      <w:r w:rsidR="00EF1064">
        <w:rPr>
          <w:sz w:val="22"/>
          <w:szCs w:val="22"/>
        </w:rPr>
        <w:t xml:space="preserve">provide a framework to </w:t>
      </w:r>
      <w:r w:rsidRPr="00D334D5">
        <w:rPr>
          <w:sz w:val="22"/>
          <w:szCs w:val="22"/>
        </w:rPr>
        <w:t>support</w:t>
      </w:r>
      <w:r w:rsidR="00BA5CD0" w:rsidRPr="00D334D5">
        <w:rPr>
          <w:sz w:val="22"/>
          <w:szCs w:val="22"/>
        </w:rPr>
        <w:t xml:space="preserve"> achieving the</w:t>
      </w:r>
      <w:r w:rsidRPr="00D334D5">
        <w:rPr>
          <w:sz w:val="22"/>
          <w:szCs w:val="22"/>
        </w:rPr>
        <w:t xml:space="preserve"> </w:t>
      </w:r>
      <w:r w:rsidR="00BA5CD0" w:rsidRPr="00D334D5">
        <w:rPr>
          <w:sz w:val="22"/>
          <w:szCs w:val="22"/>
        </w:rPr>
        <w:t xml:space="preserve">priority actions and targets </w:t>
      </w:r>
      <w:r w:rsidRPr="00D334D5">
        <w:rPr>
          <w:sz w:val="22"/>
          <w:szCs w:val="22"/>
        </w:rPr>
        <w:t xml:space="preserve">of the National </w:t>
      </w:r>
      <w:r w:rsidR="00F82EEF" w:rsidRPr="00D334D5">
        <w:rPr>
          <w:sz w:val="22"/>
          <w:szCs w:val="22"/>
        </w:rPr>
        <w:t>Strategies</w:t>
      </w:r>
      <w:r w:rsidR="00BA5CD0" w:rsidRPr="00D334D5">
        <w:rPr>
          <w:sz w:val="22"/>
          <w:szCs w:val="22"/>
        </w:rPr>
        <w:t xml:space="preserve">. </w:t>
      </w:r>
    </w:p>
    <w:p w:rsidR="00C37AE1" w:rsidRPr="00D334D5" w:rsidRDefault="00571ECA" w:rsidP="002E4C00">
      <w:pPr>
        <w:spacing w:after="240" w:line="264" w:lineRule="auto"/>
        <w:ind w:right="-143"/>
        <w:rPr>
          <w:sz w:val="22"/>
          <w:szCs w:val="22"/>
        </w:rPr>
      </w:pPr>
      <w:r w:rsidRPr="00D334D5">
        <w:rPr>
          <w:sz w:val="22"/>
          <w:szCs w:val="22"/>
        </w:rPr>
        <w:t xml:space="preserve">The Plan </w:t>
      </w:r>
      <w:proofErr w:type="gramStart"/>
      <w:r w:rsidR="00571115">
        <w:rPr>
          <w:sz w:val="22"/>
          <w:szCs w:val="22"/>
        </w:rPr>
        <w:t>was developed through the National BBV and STI Surveillance Sub-Committee (NBBVSTISSC) an expert committee of the Communicable Diseases Network Australia (CDNA) and noted</w:t>
      </w:r>
      <w:r w:rsidRPr="00D334D5">
        <w:rPr>
          <w:sz w:val="22"/>
          <w:szCs w:val="22"/>
        </w:rPr>
        <w:t xml:space="preserve"> by </w:t>
      </w:r>
      <w:r w:rsidR="002D2DE2" w:rsidRPr="00D334D5">
        <w:rPr>
          <w:sz w:val="22"/>
          <w:szCs w:val="22"/>
        </w:rPr>
        <w:t>Australian Health Protection Principal Committe</w:t>
      </w:r>
      <w:r w:rsidRPr="00D334D5">
        <w:rPr>
          <w:sz w:val="22"/>
          <w:szCs w:val="22"/>
        </w:rPr>
        <w:t>e (AHPPC)</w:t>
      </w:r>
      <w:proofErr w:type="gramEnd"/>
      <w:r w:rsidR="002D2DE2" w:rsidRPr="00D334D5">
        <w:rPr>
          <w:sz w:val="22"/>
          <w:szCs w:val="22"/>
        </w:rPr>
        <w:t>.</w:t>
      </w:r>
      <w:r w:rsidR="00571115">
        <w:rPr>
          <w:sz w:val="22"/>
          <w:szCs w:val="22"/>
        </w:rPr>
        <w:t xml:space="preserve">  The NBBVSTISSC</w:t>
      </w:r>
      <w:r w:rsidR="002D2DE2" w:rsidRPr="00D334D5">
        <w:rPr>
          <w:sz w:val="22"/>
          <w:szCs w:val="22"/>
        </w:rPr>
        <w:t xml:space="preserve"> is responsible for overseeing the Plan and reporting progress to CDNA</w:t>
      </w:r>
      <w:r w:rsidR="009B5BA7" w:rsidRPr="00D334D5">
        <w:rPr>
          <w:sz w:val="22"/>
          <w:szCs w:val="22"/>
        </w:rPr>
        <w:t>.</w:t>
      </w:r>
      <w:r w:rsidR="002D2DE2" w:rsidRPr="00D334D5">
        <w:rPr>
          <w:sz w:val="22"/>
          <w:szCs w:val="22"/>
        </w:rPr>
        <w:t xml:space="preserve"> </w:t>
      </w:r>
    </w:p>
    <w:p w:rsidR="005D0D32" w:rsidRPr="00D334D5" w:rsidRDefault="005D0D32" w:rsidP="00D334D5">
      <w:pPr>
        <w:pStyle w:val="Heading2"/>
        <w:spacing w:line="264" w:lineRule="auto"/>
        <w:rPr>
          <w:rFonts w:cs="Times New Roman"/>
          <w:sz w:val="32"/>
        </w:rPr>
      </w:pPr>
      <w:bookmarkStart w:id="5" w:name="_Toc47078148"/>
      <w:bookmarkStart w:id="6" w:name="_Toc364937847"/>
      <w:bookmarkStart w:id="7" w:name="_Toc396202703"/>
      <w:r w:rsidRPr="00D334D5">
        <w:rPr>
          <w:rFonts w:cs="Times New Roman"/>
          <w:sz w:val="32"/>
        </w:rPr>
        <w:t>Purpose</w:t>
      </w:r>
      <w:r w:rsidR="002E4C00">
        <w:rPr>
          <w:rFonts w:cs="Times New Roman"/>
          <w:sz w:val="32"/>
        </w:rPr>
        <w:t xml:space="preserve"> and overview of the document</w:t>
      </w:r>
      <w:bookmarkEnd w:id="5"/>
    </w:p>
    <w:p w:rsidR="00981A9C" w:rsidRDefault="00206E02" w:rsidP="00D334D5">
      <w:pPr>
        <w:spacing w:after="240" w:line="264" w:lineRule="auto"/>
        <w:rPr>
          <w:sz w:val="22"/>
          <w:szCs w:val="22"/>
        </w:rPr>
      </w:pPr>
      <w:r w:rsidRPr="00D334D5">
        <w:rPr>
          <w:sz w:val="22"/>
          <w:szCs w:val="22"/>
        </w:rPr>
        <w:t>The</w:t>
      </w:r>
      <w:r w:rsidR="005949E0" w:rsidRPr="00D334D5">
        <w:rPr>
          <w:sz w:val="22"/>
          <w:szCs w:val="22"/>
        </w:rPr>
        <w:t xml:space="preserve"> Plan </w:t>
      </w:r>
      <w:r w:rsidR="00EB4112">
        <w:rPr>
          <w:sz w:val="22"/>
          <w:szCs w:val="22"/>
        </w:rPr>
        <w:t xml:space="preserve">outlines </w:t>
      </w:r>
      <w:r w:rsidR="005949E0" w:rsidRPr="00D334D5">
        <w:rPr>
          <w:sz w:val="22"/>
          <w:szCs w:val="22"/>
        </w:rPr>
        <w:t xml:space="preserve">the indicators that </w:t>
      </w:r>
      <w:proofErr w:type="gramStart"/>
      <w:r w:rsidR="00DD7C32" w:rsidRPr="00D334D5">
        <w:rPr>
          <w:sz w:val="22"/>
          <w:szCs w:val="22"/>
        </w:rPr>
        <w:t xml:space="preserve">are </w:t>
      </w:r>
      <w:r w:rsidR="005949E0" w:rsidRPr="00D334D5">
        <w:rPr>
          <w:sz w:val="22"/>
          <w:szCs w:val="22"/>
        </w:rPr>
        <w:t>used</w:t>
      </w:r>
      <w:proofErr w:type="gramEnd"/>
      <w:r w:rsidR="005949E0" w:rsidRPr="00D334D5">
        <w:rPr>
          <w:sz w:val="22"/>
          <w:szCs w:val="22"/>
        </w:rPr>
        <w:t xml:space="preserve"> to monitor progress towards achieving the targets in each of the </w:t>
      </w:r>
      <w:r w:rsidR="00F82EEF" w:rsidRPr="00D334D5">
        <w:rPr>
          <w:sz w:val="22"/>
          <w:szCs w:val="22"/>
        </w:rPr>
        <w:t>National S</w:t>
      </w:r>
      <w:r w:rsidR="005949E0" w:rsidRPr="00D334D5">
        <w:rPr>
          <w:sz w:val="22"/>
          <w:szCs w:val="22"/>
        </w:rPr>
        <w:t>trategies.</w:t>
      </w:r>
      <w:r w:rsidR="002F06F6">
        <w:rPr>
          <w:sz w:val="22"/>
          <w:szCs w:val="22"/>
        </w:rPr>
        <w:t xml:space="preserve"> </w:t>
      </w:r>
    </w:p>
    <w:bookmarkEnd w:id="6"/>
    <w:bookmarkEnd w:id="7"/>
    <w:p w:rsidR="00CD3570" w:rsidRPr="00D334D5" w:rsidRDefault="00E606A4" w:rsidP="002E4C00">
      <w:pPr>
        <w:spacing w:after="240" w:line="264" w:lineRule="auto"/>
        <w:ind w:right="-1"/>
        <w:rPr>
          <w:sz w:val="22"/>
          <w:szCs w:val="22"/>
        </w:rPr>
      </w:pPr>
      <w:r w:rsidRPr="00D334D5">
        <w:rPr>
          <w:sz w:val="22"/>
          <w:szCs w:val="22"/>
        </w:rPr>
        <w:t xml:space="preserve">The Plan </w:t>
      </w:r>
      <w:proofErr w:type="gramStart"/>
      <w:r w:rsidRPr="00D334D5">
        <w:rPr>
          <w:sz w:val="22"/>
          <w:szCs w:val="22"/>
        </w:rPr>
        <w:t>is divided</w:t>
      </w:r>
      <w:proofErr w:type="gramEnd"/>
      <w:r w:rsidRPr="00D334D5">
        <w:rPr>
          <w:sz w:val="22"/>
          <w:szCs w:val="22"/>
        </w:rPr>
        <w:t xml:space="preserve"> into five sub-sections, </w:t>
      </w:r>
      <w:r w:rsidR="002F06F6">
        <w:rPr>
          <w:sz w:val="22"/>
          <w:szCs w:val="22"/>
        </w:rPr>
        <w:t>reflecting</w:t>
      </w:r>
      <w:r w:rsidRPr="00D334D5">
        <w:rPr>
          <w:sz w:val="22"/>
          <w:szCs w:val="22"/>
        </w:rPr>
        <w:t xml:space="preserve"> the five National Strategies.</w:t>
      </w:r>
      <w:r w:rsidR="002F06F6">
        <w:rPr>
          <w:sz w:val="22"/>
          <w:szCs w:val="22"/>
        </w:rPr>
        <w:t xml:space="preserve"> </w:t>
      </w:r>
      <w:r w:rsidRPr="00D334D5">
        <w:rPr>
          <w:sz w:val="22"/>
          <w:szCs w:val="22"/>
        </w:rPr>
        <w:t>Within each of these sub-sections the</w:t>
      </w:r>
      <w:r w:rsidR="00DD7C32" w:rsidRPr="00D334D5">
        <w:rPr>
          <w:sz w:val="22"/>
          <w:szCs w:val="22"/>
        </w:rPr>
        <w:t xml:space="preserve"> targets </w:t>
      </w:r>
      <w:proofErr w:type="gramStart"/>
      <w:r w:rsidR="00DD7C32" w:rsidRPr="00D334D5">
        <w:rPr>
          <w:sz w:val="22"/>
          <w:szCs w:val="22"/>
        </w:rPr>
        <w:t>have been numbered</w:t>
      </w:r>
      <w:proofErr w:type="gramEnd"/>
      <w:r w:rsidR="00DD7C32" w:rsidRPr="00D334D5">
        <w:rPr>
          <w:sz w:val="22"/>
          <w:szCs w:val="22"/>
        </w:rPr>
        <w:t xml:space="preserve"> under which the related </w:t>
      </w:r>
      <w:r w:rsidRPr="00D334D5">
        <w:rPr>
          <w:sz w:val="22"/>
          <w:szCs w:val="22"/>
        </w:rPr>
        <w:t>indicator</w:t>
      </w:r>
      <w:r w:rsidR="00EF1064">
        <w:rPr>
          <w:sz w:val="22"/>
          <w:szCs w:val="22"/>
        </w:rPr>
        <w:t>s</w:t>
      </w:r>
      <w:r w:rsidRPr="00D334D5">
        <w:rPr>
          <w:sz w:val="22"/>
          <w:szCs w:val="22"/>
        </w:rPr>
        <w:t xml:space="preserve"> and how </w:t>
      </w:r>
      <w:r w:rsidR="00EF1064">
        <w:rPr>
          <w:sz w:val="22"/>
          <w:szCs w:val="22"/>
        </w:rPr>
        <w:t>each</w:t>
      </w:r>
      <w:r w:rsidRPr="00D334D5">
        <w:rPr>
          <w:sz w:val="22"/>
          <w:szCs w:val="22"/>
        </w:rPr>
        <w:t xml:space="preserve"> indicator will be measured (‘reporting against the indicator’)</w:t>
      </w:r>
      <w:r w:rsidR="00DD7C32" w:rsidRPr="00D334D5">
        <w:rPr>
          <w:sz w:val="22"/>
          <w:szCs w:val="22"/>
        </w:rPr>
        <w:t xml:space="preserve"> are presented</w:t>
      </w:r>
      <w:r w:rsidRPr="00D334D5">
        <w:rPr>
          <w:sz w:val="22"/>
          <w:szCs w:val="22"/>
        </w:rPr>
        <w:t>.</w:t>
      </w:r>
      <w:r w:rsidR="00512486">
        <w:rPr>
          <w:sz w:val="22"/>
          <w:szCs w:val="22"/>
        </w:rPr>
        <w:t xml:space="preserve">  </w:t>
      </w:r>
      <w:r w:rsidR="00CD3570" w:rsidRPr="00D334D5">
        <w:rPr>
          <w:sz w:val="22"/>
          <w:szCs w:val="22"/>
        </w:rPr>
        <w:t xml:space="preserve">A consolidated table of targets and related indicators from all of the National Strategies detailing the data custodian and data availability is at </w:t>
      </w:r>
      <w:hyperlink w:anchor="_Appendix_A_–" w:history="1">
        <w:r w:rsidR="00CD3570" w:rsidRPr="00D334D5">
          <w:rPr>
            <w:rStyle w:val="Hyperlink"/>
            <w:color w:val="auto"/>
            <w:sz w:val="22"/>
            <w:szCs w:val="22"/>
          </w:rPr>
          <w:t>Appendix</w:t>
        </w:r>
        <w:r w:rsidR="00297B5E">
          <w:rPr>
            <w:rStyle w:val="Hyperlink"/>
            <w:color w:val="auto"/>
            <w:sz w:val="22"/>
            <w:szCs w:val="22"/>
          </w:rPr>
          <w:t> </w:t>
        </w:r>
        <w:r w:rsidR="00CD3570" w:rsidRPr="00D334D5">
          <w:rPr>
            <w:rStyle w:val="Hyperlink"/>
            <w:color w:val="auto"/>
            <w:sz w:val="22"/>
            <w:szCs w:val="22"/>
          </w:rPr>
          <w:t>A</w:t>
        </w:r>
      </w:hyperlink>
      <w:r w:rsidR="00CD3570" w:rsidRPr="00D334D5">
        <w:rPr>
          <w:sz w:val="22"/>
          <w:szCs w:val="22"/>
        </w:rPr>
        <w:t>.</w:t>
      </w:r>
      <w:r w:rsidR="002F06F6">
        <w:rPr>
          <w:sz w:val="22"/>
          <w:szCs w:val="22"/>
        </w:rPr>
        <w:t xml:space="preserve"> </w:t>
      </w:r>
    </w:p>
    <w:p w:rsidR="00DD7C32" w:rsidRPr="00D334D5" w:rsidRDefault="00DD7C32" w:rsidP="00D334D5">
      <w:pPr>
        <w:spacing w:after="240" w:line="264" w:lineRule="auto"/>
        <w:rPr>
          <w:sz w:val="22"/>
        </w:rPr>
      </w:pPr>
      <w:r w:rsidRPr="00D334D5">
        <w:rPr>
          <w:sz w:val="22"/>
        </w:rPr>
        <w:t>It is important to note that the programs mentioned in the Plan were operational at the time of writing.</w:t>
      </w:r>
      <w:r w:rsidR="00512486">
        <w:rPr>
          <w:sz w:val="22"/>
        </w:rPr>
        <w:t xml:space="preserve">  </w:t>
      </w:r>
      <w:r w:rsidRPr="00D334D5">
        <w:rPr>
          <w:sz w:val="22"/>
        </w:rPr>
        <w:t>Inclusion of programs in the Plan does not denote funding from the Australian Government Department of Health.</w:t>
      </w:r>
    </w:p>
    <w:p w:rsidR="002F06F6" w:rsidRPr="00F172BE" w:rsidRDefault="002F06F6" w:rsidP="00D334D5">
      <w:pPr>
        <w:pStyle w:val="Heading2"/>
        <w:spacing w:line="264" w:lineRule="auto"/>
        <w:rPr>
          <w:rFonts w:cs="Times New Roman"/>
          <w:sz w:val="32"/>
        </w:rPr>
      </w:pPr>
      <w:bookmarkStart w:id="8" w:name="_Targets"/>
      <w:bookmarkStart w:id="9" w:name="_Toc47078149"/>
      <w:bookmarkStart w:id="10" w:name="_Toc396202704"/>
      <w:bookmarkEnd w:id="8"/>
      <w:r w:rsidRPr="00F172BE">
        <w:rPr>
          <w:rFonts w:cs="Times New Roman"/>
          <w:sz w:val="32"/>
        </w:rPr>
        <w:t>Review</w:t>
      </w:r>
      <w:bookmarkEnd w:id="9"/>
    </w:p>
    <w:p w:rsidR="009C1672" w:rsidRPr="00EF1064" w:rsidRDefault="002E4C00" w:rsidP="009C1672">
      <w:pPr>
        <w:rPr>
          <w:sz w:val="22"/>
          <w:szCs w:val="22"/>
        </w:rPr>
      </w:pPr>
      <w:r w:rsidRPr="00EF1064">
        <w:rPr>
          <w:sz w:val="22"/>
          <w:szCs w:val="22"/>
        </w:rPr>
        <w:t xml:space="preserve">The Plan will </w:t>
      </w:r>
      <w:proofErr w:type="gramStart"/>
      <w:r w:rsidRPr="00EF1064">
        <w:rPr>
          <w:sz w:val="22"/>
          <w:szCs w:val="22"/>
        </w:rPr>
        <w:t>be reviewed</w:t>
      </w:r>
      <w:proofErr w:type="gramEnd"/>
      <w:r w:rsidRPr="00EF1064">
        <w:rPr>
          <w:sz w:val="22"/>
          <w:szCs w:val="22"/>
        </w:rPr>
        <w:t xml:space="preserve"> periodically to ensure currency and alignment with the National Strategies and will be updated as appropriate to reflect new data sources and changes to existing systems and programs. </w:t>
      </w:r>
      <w:r w:rsidR="00F172BE" w:rsidRPr="00EF1064">
        <w:rPr>
          <w:sz w:val="22"/>
          <w:szCs w:val="22"/>
        </w:rPr>
        <w:t xml:space="preserve">The </w:t>
      </w:r>
      <w:proofErr w:type="gramStart"/>
      <w:r w:rsidR="00F172BE" w:rsidRPr="00EF1064">
        <w:rPr>
          <w:sz w:val="22"/>
          <w:szCs w:val="22"/>
        </w:rPr>
        <w:t>review will be led by the Australian Government Department of Health in consultation with the NBBVSTISSC</w:t>
      </w:r>
      <w:proofErr w:type="gramEnd"/>
      <w:r w:rsidR="00F172BE" w:rsidRPr="00EF1064">
        <w:rPr>
          <w:sz w:val="22"/>
          <w:szCs w:val="22"/>
        </w:rPr>
        <w:t>.</w:t>
      </w:r>
    </w:p>
    <w:p w:rsidR="009C1672" w:rsidRPr="00EF1064" w:rsidRDefault="009C1672" w:rsidP="009C1672">
      <w:pPr>
        <w:rPr>
          <w:sz w:val="22"/>
          <w:szCs w:val="22"/>
        </w:rPr>
      </w:pPr>
    </w:p>
    <w:p w:rsidR="00A71C26" w:rsidRPr="00D334D5" w:rsidRDefault="00A71C26" w:rsidP="00D334D5">
      <w:pPr>
        <w:pStyle w:val="Heading2"/>
        <w:spacing w:line="264" w:lineRule="auto"/>
        <w:rPr>
          <w:rFonts w:cs="Times New Roman"/>
          <w:sz w:val="32"/>
        </w:rPr>
      </w:pPr>
      <w:bookmarkStart w:id="11" w:name="_Toc47078150"/>
      <w:r w:rsidRPr="00D334D5">
        <w:rPr>
          <w:rFonts w:cs="Times New Roman"/>
          <w:sz w:val="32"/>
        </w:rPr>
        <w:t>Reporting</w:t>
      </w:r>
      <w:bookmarkEnd w:id="10"/>
      <w:bookmarkEnd w:id="11"/>
    </w:p>
    <w:p w:rsidR="005949E0" w:rsidRPr="00D334D5" w:rsidRDefault="00EF1064" w:rsidP="00F172BE">
      <w:pPr>
        <w:spacing w:after="240" w:line="264" w:lineRule="auto"/>
        <w:ind w:right="-114"/>
        <w:rPr>
          <w:sz w:val="22"/>
          <w:szCs w:val="22"/>
        </w:rPr>
      </w:pPr>
      <w:r>
        <w:rPr>
          <w:sz w:val="22"/>
          <w:szCs w:val="22"/>
        </w:rPr>
        <w:t xml:space="preserve">The Kirby Institute at the University of New South Wales </w:t>
      </w:r>
      <w:r w:rsidR="00A54C64" w:rsidRPr="00D334D5">
        <w:rPr>
          <w:sz w:val="22"/>
          <w:szCs w:val="22"/>
        </w:rPr>
        <w:t xml:space="preserve">will produce a report annually, published at the end of each calendar year, on the progress </w:t>
      </w:r>
      <w:r w:rsidR="00AD6DE5" w:rsidRPr="00D334D5">
        <w:rPr>
          <w:sz w:val="22"/>
          <w:szCs w:val="22"/>
        </w:rPr>
        <w:t>towards achieving</w:t>
      </w:r>
      <w:r w:rsidR="00A54C64" w:rsidRPr="00D334D5">
        <w:rPr>
          <w:sz w:val="22"/>
          <w:szCs w:val="22"/>
        </w:rPr>
        <w:t xml:space="preserve"> the</w:t>
      </w:r>
      <w:r w:rsidR="000674B5">
        <w:rPr>
          <w:sz w:val="22"/>
          <w:szCs w:val="22"/>
        </w:rPr>
        <w:t xml:space="preserve"> targets</w:t>
      </w:r>
      <w:r w:rsidR="00A54C64" w:rsidRPr="00D334D5">
        <w:rPr>
          <w:sz w:val="22"/>
          <w:szCs w:val="22"/>
        </w:rPr>
        <w:t xml:space="preserve"> of the National Strategies. </w:t>
      </w:r>
      <w:r w:rsidR="005949E0" w:rsidRPr="00D334D5">
        <w:rPr>
          <w:sz w:val="22"/>
          <w:szCs w:val="22"/>
        </w:rPr>
        <w:t>Reporting</w:t>
      </w:r>
      <w:r w:rsidR="00F75355" w:rsidRPr="00D334D5">
        <w:rPr>
          <w:sz w:val="22"/>
          <w:szCs w:val="22"/>
        </w:rPr>
        <w:t xml:space="preserve"> on </w:t>
      </w:r>
      <w:r w:rsidR="00A22A01" w:rsidRPr="00D334D5">
        <w:rPr>
          <w:sz w:val="22"/>
          <w:szCs w:val="22"/>
        </w:rPr>
        <w:t>progress under</w:t>
      </w:r>
      <w:r w:rsidR="00F75355" w:rsidRPr="00D334D5">
        <w:rPr>
          <w:sz w:val="22"/>
          <w:szCs w:val="22"/>
        </w:rPr>
        <w:t xml:space="preserve"> the Plan will</w:t>
      </w:r>
      <w:r w:rsidR="005949E0" w:rsidRPr="00D334D5">
        <w:rPr>
          <w:sz w:val="22"/>
          <w:szCs w:val="22"/>
        </w:rPr>
        <w:t xml:space="preserve"> complement reporting against the </w:t>
      </w:r>
      <w:r w:rsidR="00F75355" w:rsidRPr="00D334D5">
        <w:rPr>
          <w:sz w:val="22"/>
          <w:szCs w:val="22"/>
        </w:rPr>
        <w:t xml:space="preserve">Implementation </w:t>
      </w:r>
      <w:r w:rsidR="005949E0" w:rsidRPr="00D334D5">
        <w:rPr>
          <w:sz w:val="22"/>
          <w:szCs w:val="22"/>
        </w:rPr>
        <w:t>Plan.</w:t>
      </w:r>
      <w:r w:rsidR="002F06F6">
        <w:rPr>
          <w:sz w:val="22"/>
          <w:szCs w:val="22"/>
        </w:rPr>
        <w:t xml:space="preserve"> </w:t>
      </w:r>
    </w:p>
    <w:p w:rsidR="009C1672" w:rsidRDefault="009C1672"/>
    <w:p w:rsidR="00850388" w:rsidRPr="00D334D5" w:rsidRDefault="00850388" w:rsidP="00D334D5">
      <w:pPr>
        <w:pStyle w:val="Heading2"/>
        <w:spacing w:line="264" w:lineRule="auto"/>
        <w:rPr>
          <w:rFonts w:cs="Times New Roman"/>
          <w:sz w:val="32"/>
        </w:rPr>
      </w:pPr>
      <w:bookmarkStart w:id="12" w:name="_Toc47078151"/>
      <w:bookmarkStart w:id="13" w:name="_Toc396202700"/>
      <w:r w:rsidRPr="00D334D5">
        <w:rPr>
          <w:rFonts w:cs="Times New Roman"/>
          <w:sz w:val="32"/>
        </w:rPr>
        <w:lastRenderedPageBreak/>
        <w:t>A</w:t>
      </w:r>
      <w:r w:rsidR="00356594" w:rsidRPr="00D334D5">
        <w:rPr>
          <w:rFonts w:cs="Times New Roman"/>
          <w:sz w:val="32"/>
        </w:rPr>
        <w:t>bbreviations</w:t>
      </w:r>
      <w:bookmarkEnd w:id="12"/>
    </w:p>
    <w:p w:rsidR="00C32CF5" w:rsidRPr="00D334D5" w:rsidRDefault="00C32CF5" w:rsidP="002B47E8">
      <w:pPr>
        <w:spacing w:after="120" w:line="264" w:lineRule="auto"/>
        <w:ind w:left="142" w:hanging="142"/>
        <w:rPr>
          <w:sz w:val="22"/>
          <w:szCs w:val="22"/>
        </w:rPr>
      </w:pPr>
      <w:r w:rsidRPr="00D334D5">
        <w:rPr>
          <w:sz w:val="22"/>
          <w:szCs w:val="22"/>
        </w:rPr>
        <w:t>ABS</w:t>
      </w:r>
      <w:r w:rsidR="0021054B">
        <w:rPr>
          <w:sz w:val="22"/>
          <w:szCs w:val="22"/>
        </w:rPr>
        <w:tab/>
      </w:r>
      <w:r w:rsidR="0021054B">
        <w:rPr>
          <w:sz w:val="22"/>
          <w:szCs w:val="22"/>
        </w:rPr>
        <w:tab/>
      </w:r>
      <w:r w:rsidR="0021054B">
        <w:rPr>
          <w:sz w:val="22"/>
          <w:szCs w:val="22"/>
        </w:rPr>
        <w:tab/>
      </w:r>
      <w:r w:rsidR="006D52DB" w:rsidRPr="00D334D5">
        <w:rPr>
          <w:sz w:val="22"/>
          <w:szCs w:val="22"/>
        </w:rPr>
        <w:t>Australian Bureau of Statistics</w:t>
      </w:r>
    </w:p>
    <w:p w:rsidR="006D52DB" w:rsidRPr="00D334D5" w:rsidRDefault="0021054B" w:rsidP="002B47E8">
      <w:pPr>
        <w:spacing w:after="120" w:line="264" w:lineRule="auto"/>
        <w:ind w:right="567"/>
        <w:rPr>
          <w:sz w:val="22"/>
          <w:szCs w:val="22"/>
        </w:rPr>
      </w:pPr>
      <w:r>
        <w:rPr>
          <w:sz w:val="22"/>
          <w:szCs w:val="22"/>
        </w:rPr>
        <w:t>ACCHS</w:t>
      </w:r>
      <w:r>
        <w:rPr>
          <w:sz w:val="22"/>
          <w:szCs w:val="22"/>
        </w:rPr>
        <w:tab/>
      </w:r>
      <w:r>
        <w:rPr>
          <w:sz w:val="22"/>
          <w:szCs w:val="22"/>
        </w:rPr>
        <w:tab/>
      </w:r>
      <w:r w:rsidR="006D52DB" w:rsidRPr="00D334D5">
        <w:rPr>
          <w:sz w:val="22"/>
          <w:szCs w:val="22"/>
        </w:rPr>
        <w:t>Aboriginal Community Controlled Health Services</w:t>
      </w:r>
    </w:p>
    <w:p w:rsidR="00EB4112" w:rsidRDefault="00EB4112" w:rsidP="00D334D5">
      <w:pPr>
        <w:spacing w:after="120" w:line="264" w:lineRule="auto"/>
        <w:rPr>
          <w:sz w:val="22"/>
          <w:szCs w:val="22"/>
        </w:rPr>
      </w:pPr>
      <w:r>
        <w:rPr>
          <w:sz w:val="22"/>
          <w:szCs w:val="22"/>
        </w:rPr>
        <w:t>ACCESS</w:t>
      </w:r>
      <w:r w:rsidR="0021054B">
        <w:rPr>
          <w:sz w:val="22"/>
          <w:szCs w:val="22"/>
        </w:rPr>
        <w:tab/>
      </w:r>
      <w:r w:rsidR="0021054B">
        <w:rPr>
          <w:sz w:val="22"/>
          <w:szCs w:val="22"/>
        </w:rPr>
        <w:tab/>
      </w:r>
      <w:r w:rsidR="008C795B">
        <w:rPr>
          <w:sz w:val="22"/>
          <w:szCs w:val="22"/>
        </w:rPr>
        <w:t>Australian Collaboration for Coordinated Enhanced Sentinel Surveillance of STIs and BBVs</w:t>
      </w:r>
    </w:p>
    <w:p w:rsidR="006D52DB" w:rsidRPr="00D334D5" w:rsidRDefault="0021054B" w:rsidP="00D334D5">
      <w:pPr>
        <w:spacing w:after="120" w:line="264" w:lineRule="auto"/>
        <w:rPr>
          <w:sz w:val="22"/>
          <w:szCs w:val="22"/>
        </w:rPr>
      </w:pPr>
      <w:r>
        <w:rPr>
          <w:sz w:val="22"/>
          <w:szCs w:val="22"/>
        </w:rPr>
        <w:t>AIR</w:t>
      </w:r>
      <w:r>
        <w:rPr>
          <w:sz w:val="22"/>
          <w:szCs w:val="22"/>
        </w:rPr>
        <w:tab/>
      </w:r>
      <w:r>
        <w:rPr>
          <w:sz w:val="22"/>
          <w:szCs w:val="22"/>
        </w:rPr>
        <w:tab/>
      </w:r>
      <w:r>
        <w:rPr>
          <w:sz w:val="22"/>
          <w:szCs w:val="22"/>
        </w:rPr>
        <w:tab/>
      </w:r>
      <w:r w:rsidR="00DB2CD7">
        <w:rPr>
          <w:sz w:val="22"/>
          <w:szCs w:val="22"/>
        </w:rPr>
        <w:t>Australian</w:t>
      </w:r>
      <w:r w:rsidR="006D52DB" w:rsidRPr="00D334D5">
        <w:rPr>
          <w:sz w:val="22"/>
          <w:szCs w:val="22"/>
        </w:rPr>
        <w:t xml:space="preserve"> Immunisation Register</w:t>
      </w:r>
    </w:p>
    <w:p w:rsidR="006D52DB" w:rsidRPr="00D334D5" w:rsidRDefault="006D52DB" w:rsidP="00D334D5">
      <w:pPr>
        <w:spacing w:after="120" w:line="264" w:lineRule="auto"/>
        <w:rPr>
          <w:sz w:val="22"/>
          <w:szCs w:val="22"/>
        </w:rPr>
      </w:pPr>
      <w:r w:rsidRPr="00D334D5">
        <w:rPr>
          <w:sz w:val="22"/>
          <w:szCs w:val="22"/>
        </w:rPr>
        <w:t>AHOD</w:t>
      </w:r>
      <w:r w:rsidR="0021054B">
        <w:rPr>
          <w:sz w:val="22"/>
          <w:szCs w:val="22"/>
        </w:rPr>
        <w:tab/>
      </w:r>
      <w:r w:rsidR="0021054B">
        <w:rPr>
          <w:sz w:val="22"/>
          <w:szCs w:val="22"/>
        </w:rPr>
        <w:tab/>
      </w:r>
      <w:r w:rsidRPr="00D334D5">
        <w:rPr>
          <w:sz w:val="22"/>
          <w:szCs w:val="22"/>
        </w:rPr>
        <w:t>Australian HIV Observational Database</w:t>
      </w:r>
    </w:p>
    <w:p w:rsidR="006D52DB" w:rsidRPr="00D334D5" w:rsidRDefault="0021054B" w:rsidP="00D334D5">
      <w:pPr>
        <w:spacing w:after="120" w:line="264" w:lineRule="auto"/>
        <w:rPr>
          <w:sz w:val="22"/>
          <w:szCs w:val="22"/>
        </w:rPr>
      </w:pPr>
      <w:r>
        <w:rPr>
          <w:sz w:val="22"/>
          <w:szCs w:val="22"/>
        </w:rPr>
        <w:t>AHPPC</w:t>
      </w:r>
      <w:r>
        <w:rPr>
          <w:sz w:val="22"/>
          <w:szCs w:val="22"/>
        </w:rPr>
        <w:tab/>
      </w:r>
      <w:r>
        <w:rPr>
          <w:sz w:val="22"/>
          <w:szCs w:val="22"/>
        </w:rPr>
        <w:tab/>
      </w:r>
      <w:r w:rsidR="006D52DB" w:rsidRPr="00D334D5">
        <w:rPr>
          <w:sz w:val="22"/>
          <w:szCs w:val="22"/>
        </w:rPr>
        <w:t>Australian Health Protection Principal Committee</w:t>
      </w:r>
    </w:p>
    <w:p w:rsidR="006D52DB" w:rsidRPr="00D334D5" w:rsidRDefault="006D52DB" w:rsidP="00D334D5">
      <w:pPr>
        <w:spacing w:after="120" w:line="264" w:lineRule="auto"/>
        <w:rPr>
          <w:sz w:val="22"/>
          <w:szCs w:val="22"/>
        </w:rPr>
      </w:pPr>
      <w:r w:rsidRPr="00D334D5">
        <w:rPr>
          <w:sz w:val="22"/>
          <w:szCs w:val="22"/>
        </w:rPr>
        <w:t>AMS</w:t>
      </w:r>
      <w:r w:rsidRPr="00D334D5">
        <w:rPr>
          <w:sz w:val="22"/>
          <w:szCs w:val="22"/>
        </w:rPr>
        <w:tab/>
      </w:r>
      <w:r w:rsidRPr="00D334D5">
        <w:rPr>
          <w:sz w:val="22"/>
          <w:szCs w:val="22"/>
        </w:rPr>
        <w:tab/>
      </w:r>
      <w:r w:rsidR="0021054B">
        <w:rPr>
          <w:sz w:val="22"/>
          <w:szCs w:val="22"/>
        </w:rPr>
        <w:tab/>
      </w:r>
      <w:r w:rsidRPr="00D334D5">
        <w:rPr>
          <w:sz w:val="22"/>
          <w:szCs w:val="22"/>
        </w:rPr>
        <w:t>Aboriginal Medical Services</w:t>
      </w:r>
    </w:p>
    <w:p w:rsidR="00C32CF5" w:rsidRPr="00D334D5" w:rsidRDefault="00C32CF5" w:rsidP="00D334D5">
      <w:pPr>
        <w:spacing w:after="120" w:line="264" w:lineRule="auto"/>
        <w:rPr>
          <w:sz w:val="22"/>
          <w:szCs w:val="22"/>
        </w:rPr>
      </w:pPr>
      <w:r w:rsidRPr="00D334D5">
        <w:rPr>
          <w:sz w:val="22"/>
          <w:szCs w:val="22"/>
        </w:rPr>
        <w:t>ANSPS</w:t>
      </w:r>
      <w:r w:rsidR="0021054B">
        <w:rPr>
          <w:sz w:val="22"/>
          <w:szCs w:val="22"/>
        </w:rPr>
        <w:tab/>
      </w:r>
      <w:r w:rsidR="0021054B">
        <w:rPr>
          <w:sz w:val="22"/>
          <w:szCs w:val="22"/>
        </w:rPr>
        <w:tab/>
      </w:r>
      <w:r w:rsidR="006D52DB" w:rsidRPr="00D334D5">
        <w:rPr>
          <w:sz w:val="22"/>
          <w:szCs w:val="22"/>
        </w:rPr>
        <w:t>Australian Needle and Syringe Program Survey</w:t>
      </w:r>
    </w:p>
    <w:p w:rsidR="00EB4112" w:rsidRDefault="0021054B" w:rsidP="00D334D5">
      <w:pPr>
        <w:spacing w:after="120" w:line="264" w:lineRule="auto"/>
        <w:rPr>
          <w:sz w:val="22"/>
          <w:szCs w:val="22"/>
        </w:rPr>
      </w:pPr>
      <w:r>
        <w:rPr>
          <w:sz w:val="22"/>
          <w:szCs w:val="22"/>
        </w:rPr>
        <w:t>ANZLTR</w:t>
      </w:r>
      <w:r>
        <w:rPr>
          <w:sz w:val="22"/>
          <w:szCs w:val="22"/>
        </w:rPr>
        <w:tab/>
      </w:r>
      <w:r>
        <w:rPr>
          <w:sz w:val="22"/>
          <w:szCs w:val="22"/>
        </w:rPr>
        <w:tab/>
      </w:r>
      <w:r w:rsidR="00EB4112">
        <w:rPr>
          <w:sz w:val="22"/>
          <w:szCs w:val="22"/>
        </w:rPr>
        <w:t>Australian and New Zealand Liver Transplant Registry</w:t>
      </w:r>
    </w:p>
    <w:p w:rsidR="00EB4112" w:rsidRDefault="0021054B" w:rsidP="00D334D5">
      <w:pPr>
        <w:spacing w:after="120" w:line="264" w:lineRule="auto"/>
        <w:rPr>
          <w:sz w:val="22"/>
          <w:szCs w:val="22"/>
        </w:rPr>
      </w:pPr>
      <w:r>
        <w:rPr>
          <w:sz w:val="22"/>
          <w:szCs w:val="22"/>
        </w:rPr>
        <w:t>APSU</w:t>
      </w:r>
      <w:r>
        <w:rPr>
          <w:sz w:val="22"/>
          <w:szCs w:val="22"/>
        </w:rPr>
        <w:tab/>
      </w:r>
      <w:r>
        <w:rPr>
          <w:sz w:val="22"/>
          <w:szCs w:val="22"/>
        </w:rPr>
        <w:tab/>
      </w:r>
      <w:r>
        <w:rPr>
          <w:sz w:val="22"/>
          <w:szCs w:val="22"/>
        </w:rPr>
        <w:tab/>
      </w:r>
      <w:r w:rsidR="00EB4112">
        <w:rPr>
          <w:sz w:val="22"/>
          <w:szCs w:val="22"/>
        </w:rPr>
        <w:t>Australian Paediatric Surveillance Unit</w:t>
      </w:r>
    </w:p>
    <w:p w:rsidR="006D52DB" w:rsidRPr="00D334D5" w:rsidRDefault="006D52DB" w:rsidP="00D334D5">
      <w:pPr>
        <w:spacing w:after="120" w:line="264" w:lineRule="auto"/>
        <w:rPr>
          <w:sz w:val="22"/>
          <w:szCs w:val="22"/>
        </w:rPr>
      </w:pPr>
      <w:r w:rsidRPr="00D334D5">
        <w:rPr>
          <w:sz w:val="22"/>
          <w:szCs w:val="22"/>
        </w:rPr>
        <w:t>ARCSHS</w:t>
      </w:r>
      <w:r w:rsidRPr="00D334D5">
        <w:rPr>
          <w:sz w:val="22"/>
          <w:szCs w:val="22"/>
        </w:rPr>
        <w:tab/>
      </w:r>
      <w:r w:rsidR="0021054B">
        <w:rPr>
          <w:sz w:val="22"/>
          <w:szCs w:val="22"/>
        </w:rPr>
        <w:tab/>
      </w:r>
      <w:r w:rsidRPr="00D334D5">
        <w:rPr>
          <w:sz w:val="22"/>
          <w:szCs w:val="22"/>
        </w:rPr>
        <w:t>Australian Research Centre in Sex, Health and Society</w:t>
      </w:r>
    </w:p>
    <w:p w:rsidR="006D52DB" w:rsidRPr="00D334D5" w:rsidRDefault="006D52DB" w:rsidP="00D334D5">
      <w:pPr>
        <w:spacing w:after="120" w:line="264" w:lineRule="auto"/>
        <w:rPr>
          <w:sz w:val="22"/>
          <w:szCs w:val="22"/>
        </w:rPr>
      </w:pPr>
      <w:r w:rsidRPr="00D334D5">
        <w:rPr>
          <w:sz w:val="22"/>
          <w:szCs w:val="22"/>
        </w:rPr>
        <w:t>ART</w:t>
      </w:r>
      <w:r w:rsidRPr="00D334D5">
        <w:rPr>
          <w:sz w:val="22"/>
          <w:szCs w:val="22"/>
        </w:rPr>
        <w:tab/>
      </w:r>
      <w:r w:rsidRPr="00D334D5">
        <w:rPr>
          <w:sz w:val="22"/>
          <w:szCs w:val="22"/>
        </w:rPr>
        <w:tab/>
      </w:r>
      <w:r w:rsidR="0021054B">
        <w:rPr>
          <w:sz w:val="22"/>
          <w:szCs w:val="22"/>
        </w:rPr>
        <w:tab/>
      </w:r>
      <w:r w:rsidRPr="00D334D5">
        <w:rPr>
          <w:sz w:val="22"/>
          <w:szCs w:val="22"/>
        </w:rPr>
        <w:t>Antiretroviral Therapy</w:t>
      </w:r>
    </w:p>
    <w:p w:rsidR="00EB4112" w:rsidRDefault="002B47E8" w:rsidP="00D334D5">
      <w:pPr>
        <w:spacing w:after="120" w:line="264" w:lineRule="auto"/>
        <w:rPr>
          <w:sz w:val="22"/>
          <w:szCs w:val="22"/>
        </w:rPr>
      </w:pPr>
      <w:r>
        <w:rPr>
          <w:sz w:val="22"/>
          <w:szCs w:val="22"/>
        </w:rPr>
        <w:t>ASHM</w:t>
      </w:r>
      <w:r>
        <w:rPr>
          <w:sz w:val="22"/>
          <w:szCs w:val="22"/>
        </w:rPr>
        <w:tab/>
      </w:r>
      <w:r w:rsidR="0021054B">
        <w:rPr>
          <w:sz w:val="22"/>
          <w:szCs w:val="22"/>
        </w:rPr>
        <w:tab/>
      </w:r>
      <w:r w:rsidR="00EB4112">
        <w:rPr>
          <w:sz w:val="22"/>
          <w:szCs w:val="22"/>
        </w:rPr>
        <w:t>Australasian Society for HIV, Viral Hepatitis and Sexual Health Medicine</w:t>
      </w:r>
    </w:p>
    <w:p w:rsidR="00834280" w:rsidRDefault="00834280" w:rsidP="00D334D5">
      <w:pPr>
        <w:spacing w:after="120" w:line="264" w:lineRule="auto"/>
        <w:rPr>
          <w:sz w:val="22"/>
          <w:szCs w:val="22"/>
        </w:rPr>
      </w:pPr>
      <w:proofErr w:type="spellStart"/>
      <w:r w:rsidRPr="008C68DB">
        <w:rPr>
          <w:sz w:val="22"/>
          <w:szCs w:val="22"/>
        </w:rPr>
        <w:t>AuSSA</w:t>
      </w:r>
      <w:proofErr w:type="spellEnd"/>
      <w:r w:rsidR="002B47E8">
        <w:rPr>
          <w:sz w:val="22"/>
          <w:szCs w:val="22"/>
        </w:rPr>
        <w:tab/>
      </w:r>
      <w:r w:rsidR="0021054B">
        <w:rPr>
          <w:sz w:val="22"/>
          <w:szCs w:val="22"/>
        </w:rPr>
        <w:tab/>
      </w:r>
      <w:r w:rsidR="008C68DB" w:rsidRPr="008C68DB">
        <w:rPr>
          <w:sz w:val="22"/>
          <w:szCs w:val="22"/>
        </w:rPr>
        <w:t>Australian Survey of Social Attitudes</w:t>
      </w:r>
    </w:p>
    <w:p w:rsidR="006D52DB" w:rsidRPr="00D334D5" w:rsidRDefault="006D52DB" w:rsidP="00D334D5">
      <w:pPr>
        <w:spacing w:after="120" w:line="264" w:lineRule="auto"/>
        <w:rPr>
          <w:sz w:val="22"/>
          <w:szCs w:val="22"/>
        </w:rPr>
      </w:pPr>
      <w:r w:rsidRPr="00D334D5">
        <w:rPr>
          <w:sz w:val="22"/>
          <w:szCs w:val="22"/>
        </w:rPr>
        <w:t>BBV</w:t>
      </w:r>
      <w:r w:rsidRPr="00D334D5">
        <w:rPr>
          <w:sz w:val="22"/>
          <w:szCs w:val="22"/>
        </w:rPr>
        <w:tab/>
      </w:r>
      <w:r w:rsidRPr="00D334D5">
        <w:rPr>
          <w:sz w:val="22"/>
          <w:szCs w:val="22"/>
        </w:rPr>
        <w:tab/>
      </w:r>
      <w:r w:rsidR="0021054B">
        <w:rPr>
          <w:sz w:val="22"/>
          <w:szCs w:val="22"/>
        </w:rPr>
        <w:tab/>
      </w:r>
      <w:r w:rsidRPr="00D334D5">
        <w:rPr>
          <w:sz w:val="22"/>
          <w:szCs w:val="22"/>
        </w:rPr>
        <w:t>Blood</w:t>
      </w:r>
      <w:r w:rsidR="00F12D7D" w:rsidRPr="00D334D5">
        <w:rPr>
          <w:sz w:val="22"/>
          <w:szCs w:val="22"/>
        </w:rPr>
        <w:t>-borne V</w:t>
      </w:r>
      <w:r w:rsidRPr="00D334D5">
        <w:rPr>
          <w:sz w:val="22"/>
          <w:szCs w:val="22"/>
        </w:rPr>
        <w:t>iruses</w:t>
      </w:r>
    </w:p>
    <w:p w:rsidR="006D52DB" w:rsidRPr="00D334D5" w:rsidRDefault="006D52DB" w:rsidP="00D334D5">
      <w:pPr>
        <w:spacing w:after="120" w:line="264" w:lineRule="auto"/>
        <w:ind w:right="-217"/>
        <w:rPr>
          <w:sz w:val="22"/>
          <w:szCs w:val="22"/>
        </w:rPr>
      </w:pPr>
      <w:r w:rsidRPr="00D334D5">
        <w:rPr>
          <w:sz w:val="22"/>
          <w:szCs w:val="22"/>
        </w:rPr>
        <w:t>BBVSS</w:t>
      </w:r>
      <w:r w:rsidR="002B47E8">
        <w:rPr>
          <w:sz w:val="22"/>
          <w:szCs w:val="22"/>
        </w:rPr>
        <w:tab/>
      </w:r>
      <w:r w:rsidR="0021054B">
        <w:rPr>
          <w:sz w:val="22"/>
          <w:szCs w:val="22"/>
        </w:rPr>
        <w:tab/>
      </w:r>
      <w:r w:rsidR="00F12D7D" w:rsidRPr="00D334D5">
        <w:rPr>
          <w:sz w:val="22"/>
          <w:szCs w:val="22"/>
        </w:rPr>
        <w:t>The Blood-borne Viruses and Sexually Transmissible Infection Subcommittee</w:t>
      </w:r>
    </w:p>
    <w:p w:rsidR="006D52DB" w:rsidRPr="00D334D5" w:rsidRDefault="006D52DB" w:rsidP="00D334D5">
      <w:pPr>
        <w:spacing w:after="120" w:line="264" w:lineRule="auto"/>
        <w:rPr>
          <w:sz w:val="22"/>
          <w:szCs w:val="22"/>
        </w:rPr>
      </w:pPr>
      <w:r w:rsidRPr="00D334D5">
        <w:rPr>
          <w:sz w:val="22"/>
          <w:szCs w:val="22"/>
        </w:rPr>
        <w:t>CDNA</w:t>
      </w:r>
      <w:r w:rsidR="002B47E8">
        <w:rPr>
          <w:sz w:val="22"/>
          <w:szCs w:val="22"/>
        </w:rPr>
        <w:tab/>
      </w:r>
      <w:r w:rsidR="0021054B">
        <w:rPr>
          <w:sz w:val="22"/>
          <w:szCs w:val="22"/>
        </w:rPr>
        <w:tab/>
      </w:r>
      <w:r w:rsidR="00A0254C" w:rsidRPr="00D334D5">
        <w:rPr>
          <w:sz w:val="22"/>
          <w:szCs w:val="22"/>
        </w:rPr>
        <w:t>Communicable Diseases Network Australia</w:t>
      </w:r>
    </w:p>
    <w:p w:rsidR="00EB4112" w:rsidRDefault="00EB4112" w:rsidP="00D334D5">
      <w:pPr>
        <w:spacing w:after="120" w:line="264" w:lineRule="auto"/>
        <w:rPr>
          <w:sz w:val="22"/>
          <w:szCs w:val="22"/>
        </w:rPr>
      </w:pPr>
      <w:r>
        <w:rPr>
          <w:sz w:val="22"/>
          <w:szCs w:val="22"/>
        </w:rPr>
        <w:t>CHB</w:t>
      </w:r>
      <w:r>
        <w:rPr>
          <w:sz w:val="22"/>
          <w:szCs w:val="22"/>
        </w:rPr>
        <w:tab/>
      </w:r>
      <w:r>
        <w:rPr>
          <w:sz w:val="22"/>
          <w:szCs w:val="22"/>
        </w:rPr>
        <w:tab/>
      </w:r>
      <w:r w:rsidR="0021054B">
        <w:rPr>
          <w:sz w:val="22"/>
          <w:szCs w:val="22"/>
        </w:rPr>
        <w:tab/>
      </w:r>
      <w:r>
        <w:rPr>
          <w:sz w:val="22"/>
          <w:szCs w:val="22"/>
        </w:rPr>
        <w:t>Chronic hepatitis B</w:t>
      </w:r>
    </w:p>
    <w:p w:rsidR="00EB4112" w:rsidRDefault="00EB4112" w:rsidP="00D334D5">
      <w:pPr>
        <w:spacing w:after="120" w:line="264" w:lineRule="auto"/>
        <w:rPr>
          <w:sz w:val="22"/>
          <w:szCs w:val="22"/>
        </w:rPr>
      </w:pPr>
      <w:r>
        <w:rPr>
          <w:sz w:val="22"/>
          <w:szCs w:val="22"/>
        </w:rPr>
        <w:t>CHC</w:t>
      </w:r>
      <w:r>
        <w:rPr>
          <w:sz w:val="22"/>
          <w:szCs w:val="22"/>
        </w:rPr>
        <w:tab/>
      </w:r>
      <w:r>
        <w:rPr>
          <w:sz w:val="22"/>
          <w:szCs w:val="22"/>
        </w:rPr>
        <w:tab/>
      </w:r>
      <w:r w:rsidR="0021054B">
        <w:rPr>
          <w:sz w:val="22"/>
          <w:szCs w:val="22"/>
        </w:rPr>
        <w:tab/>
      </w:r>
      <w:r>
        <w:rPr>
          <w:sz w:val="22"/>
          <w:szCs w:val="22"/>
        </w:rPr>
        <w:t>Chronic hepatitis C</w:t>
      </w:r>
    </w:p>
    <w:p w:rsidR="00EB4112" w:rsidRDefault="002B47E8" w:rsidP="00D334D5">
      <w:pPr>
        <w:spacing w:after="120" w:line="264" w:lineRule="auto"/>
        <w:rPr>
          <w:sz w:val="22"/>
          <w:szCs w:val="22"/>
        </w:rPr>
      </w:pPr>
      <w:r>
        <w:rPr>
          <w:sz w:val="22"/>
          <w:szCs w:val="22"/>
        </w:rPr>
        <w:t>CLAIC</w:t>
      </w:r>
      <w:r>
        <w:rPr>
          <w:sz w:val="22"/>
          <w:szCs w:val="22"/>
        </w:rPr>
        <w:tab/>
      </w:r>
      <w:r w:rsidR="0021054B">
        <w:rPr>
          <w:sz w:val="22"/>
          <w:szCs w:val="22"/>
        </w:rPr>
        <w:tab/>
      </w:r>
      <w:r w:rsidR="00EB4112">
        <w:rPr>
          <w:sz w:val="22"/>
          <w:szCs w:val="22"/>
        </w:rPr>
        <w:t>Condom-less anal intercourse with casual partners</w:t>
      </w:r>
    </w:p>
    <w:p w:rsidR="00EB4112" w:rsidRDefault="002B47E8" w:rsidP="00D334D5">
      <w:pPr>
        <w:spacing w:after="120" w:line="264" w:lineRule="auto"/>
        <w:rPr>
          <w:sz w:val="22"/>
          <w:szCs w:val="22"/>
        </w:rPr>
      </w:pPr>
      <w:r>
        <w:rPr>
          <w:sz w:val="22"/>
          <w:szCs w:val="22"/>
        </w:rPr>
        <w:t>CSRH</w:t>
      </w:r>
      <w:r>
        <w:rPr>
          <w:sz w:val="22"/>
          <w:szCs w:val="22"/>
        </w:rPr>
        <w:tab/>
      </w:r>
      <w:r w:rsidR="0021054B">
        <w:rPr>
          <w:sz w:val="22"/>
          <w:szCs w:val="22"/>
        </w:rPr>
        <w:tab/>
      </w:r>
      <w:r w:rsidR="00EB4112">
        <w:rPr>
          <w:sz w:val="22"/>
          <w:szCs w:val="22"/>
        </w:rPr>
        <w:t>Centre for Social Research in Health</w:t>
      </w:r>
    </w:p>
    <w:p w:rsidR="00EB4112" w:rsidRDefault="002B47E8" w:rsidP="00D334D5">
      <w:pPr>
        <w:spacing w:after="120" w:line="264" w:lineRule="auto"/>
        <w:rPr>
          <w:sz w:val="22"/>
          <w:szCs w:val="22"/>
        </w:rPr>
      </w:pPr>
      <w:r>
        <w:rPr>
          <w:sz w:val="22"/>
          <w:szCs w:val="22"/>
        </w:rPr>
        <w:t>ECDC</w:t>
      </w:r>
      <w:r>
        <w:rPr>
          <w:sz w:val="22"/>
          <w:szCs w:val="22"/>
        </w:rPr>
        <w:tab/>
      </w:r>
      <w:r w:rsidR="0021054B">
        <w:rPr>
          <w:sz w:val="22"/>
          <w:szCs w:val="22"/>
        </w:rPr>
        <w:tab/>
      </w:r>
      <w:r w:rsidR="00EB4112">
        <w:rPr>
          <w:sz w:val="22"/>
          <w:szCs w:val="22"/>
        </w:rPr>
        <w:t>European Centre for Disease Prevention and Control</w:t>
      </w:r>
    </w:p>
    <w:p w:rsidR="006D52DB" w:rsidRPr="00D334D5" w:rsidRDefault="006D52DB" w:rsidP="00D334D5">
      <w:pPr>
        <w:spacing w:after="120" w:line="264" w:lineRule="auto"/>
        <w:rPr>
          <w:sz w:val="22"/>
          <w:szCs w:val="22"/>
        </w:rPr>
      </w:pPr>
      <w:r w:rsidRPr="00D334D5">
        <w:rPr>
          <w:sz w:val="22"/>
          <w:szCs w:val="22"/>
        </w:rPr>
        <w:t>GCPS</w:t>
      </w:r>
      <w:r w:rsidR="00A0254C" w:rsidRPr="00D334D5">
        <w:rPr>
          <w:sz w:val="22"/>
          <w:szCs w:val="22"/>
        </w:rPr>
        <w:tab/>
      </w:r>
      <w:r w:rsidR="00A0254C" w:rsidRPr="00D334D5">
        <w:rPr>
          <w:sz w:val="22"/>
          <w:szCs w:val="22"/>
        </w:rPr>
        <w:tab/>
      </w:r>
      <w:r w:rsidR="0021054B">
        <w:rPr>
          <w:sz w:val="22"/>
          <w:szCs w:val="22"/>
        </w:rPr>
        <w:tab/>
      </w:r>
      <w:r w:rsidR="00A0254C" w:rsidRPr="00D334D5">
        <w:rPr>
          <w:sz w:val="22"/>
          <w:szCs w:val="22"/>
        </w:rPr>
        <w:t>Gay Community Periodic Survey</w:t>
      </w:r>
    </w:p>
    <w:p w:rsidR="006D52DB" w:rsidRPr="00D334D5" w:rsidRDefault="006D52DB" w:rsidP="00D334D5">
      <w:pPr>
        <w:spacing w:after="120" w:line="264" w:lineRule="auto"/>
        <w:ind w:right="-359"/>
        <w:rPr>
          <w:sz w:val="22"/>
          <w:szCs w:val="22"/>
        </w:rPr>
      </w:pPr>
      <w:r w:rsidRPr="00D334D5">
        <w:rPr>
          <w:sz w:val="22"/>
          <w:szCs w:val="22"/>
        </w:rPr>
        <w:t>GOANNA</w:t>
      </w:r>
      <w:r w:rsidR="00A0254C" w:rsidRPr="00D334D5">
        <w:rPr>
          <w:sz w:val="22"/>
          <w:szCs w:val="22"/>
        </w:rPr>
        <w:tab/>
      </w:r>
      <w:r w:rsidR="0021054B">
        <w:rPr>
          <w:sz w:val="22"/>
          <w:szCs w:val="22"/>
        </w:rPr>
        <w:tab/>
      </w:r>
      <w:r w:rsidR="00D85B7A" w:rsidRPr="00D334D5">
        <w:rPr>
          <w:sz w:val="22"/>
          <w:szCs w:val="22"/>
        </w:rPr>
        <w:t>Sexual He</w:t>
      </w:r>
      <w:r w:rsidR="008E23E5" w:rsidRPr="00D334D5">
        <w:rPr>
          <w:sz w:val="22"/>
          <w:szCs w:val="22"/>
        </w:rPr>
        <w:t>alth and Relationships in Young</w:t>
      </w:r>
      <w:r w:rsidR="00923A4B" w:rsidRPr="00D334D5">
        <w:rPr>
          <w:sz w:val="22"/>
          <w:szCs w:val="22"/>
        </w:rPr>
        <w:t xml:space="preserve"> Aboriginal and Torres Strait Islander people</w:t>
      </w:r>
    </w:p>
    <w:p w:rsidR="00EB4112" w:rsidRDefault="00EB4112" w:rsidP="00D334D5">
      <w:pPr>
        <w:spacing w:after="120" w:line="264" w:lineRule="auto"/>
        <w:rPr>
          <w:sz w:val="22"/>
          <w:szCs w:val="22"/>
        </w:rPr>
      </w:pPr>
      <w:r>
        <w:rPr>
          <w:sz w:val="22"/>
          <w:szCs w:val="22"/>
        </w:rPr>
        <w:t>HBV</w:t>
      </w:r>
      <w:r>
        <w:rPr>
          <w:sz w:val="22"/>
          <w:szCs w:val="22"/>
        </w:rPr>
        <w:tab/>
      </w:r>
      <w:r>
        <w:rPr>
          <w:sz w:val="22"/>
          <w:szCs w:val="22"/>
        </w:rPr>
        <w:tab/>
      </w:r>
      <w:r w:rsidR="0021054B">
        <w:rPr>
          <w:sz w:val="22"/>
          <w:szCs w:val="22"/>
        </w:rPr>
        <w:tab/>
      </w:r>
      <w:r>
        <w:rPr>
          <w:sz w:val="22"/>
          <w:szCs w:val="22"/>
        </w:rPr>
        <w:t>Hepatitis B</w:t>
      </w:r>
    </w:p>
    <w:p w:rsidR="00EB4112" w:rsidRDefault="00EB4112" w:rsidP="00D334D5">
      <w:pPr>
        <w:spacing w:after="120" w:line="264" w:lineRule="auto"/>
        <w:rPr>
          <w:sz w:val="22"/>
          <w:szCs w:val="22"/>
        </w:rPr>
      </w:pPr>
      <w:r>
        <w:rPr>
          <w:sz w:val="22"/>
          <w:szCs w:val="22"/>
        </w:rPr>
        <w:t>HCV</w:t>
      </w:r>
      <w:r>
        <w:rPr>
          <w:sz w:val="22"/>
          <w:szCs w:val="22"/>
        </w:rPr>
        <w:tab/>
      </w:r>
      <w:r>
        <w:rPr>
          <w:sz w:val="22"/>
          <w:szCs w:val="22"/>
        </w:rPr>
        <w:tab/>
      </w:r>
      <w:r w:rsidR="0021054B">
        <w:rPr>
          <w:sz w:val="22"/>
          <w:szCs w:val="22"/>
        </w:rPr>
        <w:tab/>
      </w:r>
      <w:r>
        <w:rPr>
          <w:sz w:val="22"/>
          <w:szCs w:val="22"/>
        </w:rPr>
        <w:t>Hepatitis C</w:t>
      </w:r>
    </w:p>
    <w:p w:rsidR="006D52DB" w:rsidRPr="00D334D5" w:rsidRDefault="006D52DB" w:rsidP="00D334D5">
      <w:pPr>
        <w:spacing w:after="120" w:line="264" w:lineRule="auto"/>
        <w:rPr>
          <w:sz w:val="22"/>
          <w:szCs w:val="22"/>
        </w:rPr>
      </w:pPr>
      <w:r w:rsidRPr="00D334D5">
        <w:rPr>
          <w:sz w:val="22"/>
          <w:szCs w:val="22"/>
        </w:rPr>
        <w:t>HIV</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Human Immunodeficiency Virus</w:t>
      </w:r>
    </w:p>
    <w:p w:rsidR="006D52DB" w:rsidRDefault="006D52DB" w:rsidP="00D334D5">
      <w:pPr>
        <w:spacing w:after="120" w:line="264" w:lineRule="auto"/>
        <w:rPr>
          <w:sz w:val="22"/>
          <w:szCs w:val="22"/>
        </w:rPr>
      </w:pPr>
      <w:r w:rsidRPr="00D334D5">
        <w:rPr>
          <w:sz w:val="22"/>
          <w:szCs w:val="22"/>
        </w:rPr>
        <w:t>HPV</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Human Papillomavirus</w:t>
      </w:r>
      <w:r w:rsidR="008E23E5" w:rsidRPr="00D334D5">
        <w:rPr>
          <w:sz w:val="22"/>
          <w:szCs w:val="22"/>
        </w:rPr>
        <w:tab/>
      </w:r>
    </w:p>
    <w:p w:rsidR="00EB4112" w:rsidRDefault="0021054B" w:rsidP="0021054B">
      <w:pPr>
        <w:spacing w:after="120" w:line="264" w:lineRule="auto"/>
        <w:rPr>
          <w:sz w:val="22"/>
          <w:szCs w:val="22"/>
        </w:rPr>
      </w:pPr>
      <w:r>
        <w:rPr>
          <w:sz w:val="22"/>
          <w:szCs w:val="22"/>
        </w:rPr>
        <w:t>MBS</w:t>
      </w:r>
      <w:r>
        <w:rPr>
          <w:sz w:val="22"/>
          <w:szCs w:val="22"/>
        </w:rPr>
        <w:tab/>
      </w:r>
      <w:r>
        <w:rPr>
          <w:sz w:val="22"/>
          <w:szCs w:val="22"/>
        </w:rPr>
        <w:tab/>
      </w:r>
      <w:r>
        <w:rPr>
          <w:sz w:val="22"/>
          <w:szCs w:val="22"/>
        </w:rPr>
        <w:tab/>
        <w:t>Medicare Benefits Scheme</w:t>
      </w:r>
    </w:p>
    <w:p w:rsidR="0021054B" w:rsidRDefault="0021054B" w:rsidP="0021054B">
      <w:pPr>
        <w:spacing w:after="120" w:line="264" w:lineRule="auto"/>
        <w:rPr>
          <w:sz w:val="22"/>
          <w:szCs w:val="22"/>
        </w:rPr>
      </w:pPr>
      <w:r>
        <w:rPr>
          <w:sz w:val="22"/>
          <w:szCs w:val="22"/>
        </w:rPr>
        <w:t>MSM</w:t>
      </w:r>
      <w:r>
        <w:rPr>
          <w:sz w:val="22"/>
          <w:szCs w:val="22"/>
        </w:rPr>
        <w:tab/>
      </w:r>
      <w:r>
        <w:rPr>
          <w:sz w:val="22"/>
          <w:szCs w:val="22"/>
        </w:rPr>
        <w:tab/>
      </w:r>
      <w:r>
        <w:rPr>
          <w:sz w:val="22"/>
          <w:szCs w:val="22"/>
        </w:rPr>
        <w:tab/>
        <w:t>Men who have sex with men</w:t>
      </w:r>
    </w:p>
    <w:p w:rsidR="0021054B" w:rsidRDefault="0021054B" w:rsidP="0021054B">
      <w:pPr>
        <w:spacing w:after="120" w:line="264" w:lineRule="auto"/>
        <w:rPr>
          <w:sz w:val="22"/>
          <w:szCs w:val="22"/>
        </w:rPr>
      </w:pPr>
      <w:r w:rsidRPr="00D334D5">
        <w:rPr>
          <w:sz w:val="22"/>
          <w:szCs w:val="22"/>
        </w:rPr>
        <w:t>NBBVSTISSC</w:t>
      </w:r>
      <w:r>
        <w:rPr>
          <w:sz w:val="22"/>
          <w:szCs w:val="22"/>
        </w:rPr>
        <w:tab/>
      </w:r>
      <w:r w:rsidRPr="00D334D5">
        <w:rPr>
          <w:sz w:val="22"/>
          <w:szCs w:val="22"/>
        </w:rPr>
        <w:t>National Blood-borne Virus and Sexually Transmissible Infections Surveillance Sub-committee</w:t>
      </w:r>
    </w:p>
    <w:p w:rsidR="00EB4112" w:rsidRDefault="00EB4112" w:rsidP="00D334D5">
      <w:pPr>
        <w:spacing w:after="120" w:line="264" w:lineRule="auto"/>
        <w:rPr>
          <w:sz w:val="22"/>
          <w:szCs w:val="22"/>
        </w:rPr>
      </w:pPr>
      <w:r>
        <w:rPr>
          <w:sz w:val="22"/>
          <w:szCs w:val="22"/>
        </w:rPr>
        <w:t>NIP</w:t>
      </w:r>
      <w:r>
        <w:rPr>
          <w:sz w:val="22"/>
          <w:szCs w:val="22"/>
        </w:rPr>
        <w:tab/>
      </w:r>
      <w:r>
        <w:rPr>
          <w:sz w:val="22"/>
          <w:szCs w:val="22"/>
        </w:rPr>
        <w:tab/>
      </w:r>
      <w:r w:rsidR="0021054B">
        <w:rPr>
          <w:sz w:val="22"/>
          <w:szCs w:val="22"/>
        </w:rPr>
        <w:tab/>
      </w:r>
      <w:r>
        <w:rPr>
          <w:sz w:val="22"/>
          <w:szCs w:val="22"/>
        </w:rPr>
        <w:t>National Immunisation Program</w:t>
      </w:r>
    </w:p>
    <w:p w:rsidR="00C32CF5" w:rsidRPr="00D334D5" w:rsidRDefault="00C32CF5" w:rsidP="00D334D5">
      <w:pPr>
        <w:spacing w:after="120" w:line="264" w:lineRule="auto"/>
        <w:rPr>
          <w:sz w:val="22"/>
          <w:szCs w:val="22"/>
        </w:rPr>
      </w:pPr>
      <w:r w:rsidRPr="00D334D5">
        <w:rPr>
          <w:sz w:val="22"/>
          <w:szCs w:val="22"/>
        </w:rPr>
        <w:t>NNDSS</w:t>
      </w:r>
      <w:r w:rsidR="008E23E5" w:rsidRPr="00D334D5">
        <w:rPr>
          <w:sz w:val="22"/>
          <w:szCs w:val="22"/>
        </w:rPr>
        <w:tab/>
      </w:r>
      <w:r w:rsidR="0021054B">
        <w:rPr>
          <w:sz w:val="22"/>
          <w:szCs w:val="22"/>
        </w:rPr>
        <w:tab/>
      </w:r>
      <w:r w:rsidR="008E23E5" w:rsidRPr="00D334D5">
        <w:rPr>
          <w:sz w:val="22"/>
          <w:szCs w:val="22"/>
        </w:rPr>
        <w:t>National Notifiable Diseases Surveillance System</w:t>
      </w:r>
    </w:p>
    <w:p w:rsidR="006140FF" w:rsidRPr="00D334D5" w:rsidRDefault="006140FF" w:rsidP="00D334D5">
      <w:pPr>
        <w:spacing w:after="120" w:line="264" w:lineRule="auto"/>
        <w:rPr>
          <w:sz w:val="22"/>
          <w:szCs w:val="22"/>
        </w:rPr>
      </w:pPr>
      <w:r w:rsidRPr="00D334D5">
        <w:rPr>
          <w:sz w:val="22"/>
          <w:szCs w:val="22"/>
        </w:rPr>
        <w:t>NSP</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Needle and Syringe Program</w:t>
      </w:r>
    </w:p>
    <w:p w:rsidR="006140FF" w:rsidRPr="00D334D5" w:rsidRDefault="00C32CF5" w:rsidP="00D334D5">
      <w:pPr>
        <w:spacing w:after="120" w:line="264" w:lineRule="auto"/>
        <w:rPr>
          <w:sz w:val="22"/>
          <w:szCs w:val="22"/>
        </w:rPr>
      </w:pPr>
      <w:r w:rsidRPr="00D334D5">
        <w:rPr>
          <w:sz w:val="22"/>
          <w:szCs w:val="22"/>
        </w:rPr>
        <w:t>OHP</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Office of Health Protection</w:t>
      </w:r>
    </w:p>
    <w:p w:rsidR="006D52DB" w:rsidRPr="00D334D5" w:rsidRDefault="006D52DB" w:rsidP="00D334D5">
      <w:pPr>
        <w:spacing w:after="120" w:line="264" w:lineRule="auto"/>
        <w:rPr>
          <w:sz w:val="22"/>
          <w:szCs w:val="22"/>
        </w:rPr>
      </w:pPr>
      <w:r w:rsidRPr="00D334D5">
        <w:rPr>
          <w:sz w:val="22"/>
          <w:szCs w:val="22"/>
        </w:rPr>
        <w:lastRenderedPageBreak/>
        <w:t>PBS</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Pharmaceutical Benefits Scheme</w:t>
      </w:r>
    </w:p>
    <w:p w:rsidR="006D52DB" w:rsidRPr="00D334D5" w:rsidRDefault="006D52DB" w:rsidP="00D334D5">
      <w:pPr>
        <w:spacing w:after="120" w:line="264" w:lineRule="auto"/>
        <w:rPr>
          <w:sz w:val="22"/>
          <w:szCs w:val="22"/>
        </w:rPr>
      </w:pPr>
      <w:proofErr w:type="spellStart"/>
      <w:r w:rsidRPr="00D334D5">
        <w:rPr>
          <w:sz w:val="22"/>
          <w:szCs w:val="22"/>
        </w:rPr>
        <w:t>PrEP</w:t>
      </w:r>
      <w:proofErr w:type="spellEnd"/>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Pre-Exposure Prophylaxis</w:t>
      </w:r>
    </w:p>
    <w:p w:rsidR="006D52DB" w:rsidRPr="00D334D5" w:rsidRDefault="006140FF" w:rsidP="00D334D5">
      <w:pPr>
        <w:spacing w:after="120" w:line="264" w:lineRule="auto"/>
        <w:rPr>
          <w:sz w:val="22"/>
          <w:szCs w:val="22"/>
        </w:rPr>
      </w:pPr>
      <w:r w:rsidRPr="00D334D5">
        <w:rPr>
          <w:sz w:val="22"/>
          <w:szCs w:val="22"/>
        </w:rPr>
        <w:t>PWID</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People Who Inject Drugs</w:t>
      </w:r>
    </w:p>
    <w:p w:rsidR="008E23E5" w:rsidRPr="00227752" w:rsidRDefault="006D52DB" w:rsidP="00D334D5">
      <w:pPr>
        <w:spacing w:after="120" w:line="264" w:lineRule="auto"/>
        <w:rPr>
          <w:sz w:val="22"/>
          <w:szCs w:val="22"/>
        </w:rPr>
      </w:pPr>
      <w:r w:rsidRPr="00D334D5">
        <w:rPr>
          <w:sz w:val="22"/>
          <w:szCs w:val="22"/>
        </w:rPr>
        <w:t>SSASH</w:t>
      </w:r>
      <w:r w:rsidR="008E23E5" w:rsidRPr="00D334D5">
        <w:rPr>
          <w:sz w:val="22"/>
          <w:szCs w:val="22"/>
        </w:rPr>
        <w:tab/>
      </w:r>
      <w:r w:rsidR="0021054B">
        <w:rPr>
          <w:sz w:val="22"/>
          <w:szCs w:val="22"/>
        </w:rPr>
        <w:tab/>
      </w:r>
      <w:r w:rsidR="008E23E5" w:rsidRPr="00227752">
        <w:rPr>
          <w:sz w:val="22"/>
          <w:szCs w:val="22"/>
        </w:rPr>
        <w:t>National Survey of Australian Secondary Students &amp; Sexual Health</w:t>
      </w:r>
    </w:p>
    <w:p w:rsidR="006D52DB" w:rsidRPr="00D334D5" w:rsidRDefault="006D52DB" w:rsidP="00D334D5">
      <w:pPr>
        <w:spacing w:after="120" w:line="264" w:lineRule="auto"/>
        <w:rPr>
          <w:sz w:val="22"/>
          <w:szCs w:val="22"/>
        </w:rPr>
      </w:pPr>
      <w:r w:rsidRPr="00D334D5">
        <w:rPr>
          <w:sz w:val="22"/>
          <w:szCs w:val="22"/>
        </w:rPr>
        <w:t>STI</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Sexually Transmissible Infections</w:t>
      </w:r>
    </w:p>
    <w:p w:rsidR="006D52DB" w:rsidRPr="00D334D5" w:rsidRDefault="006D52DB" w:rsidP="00D334D5">
      <w:pPr>
        <w:spacing w:after="120" w:line="264" w:lineRule="auto"/>
        <w:rPr>
          <w:sz w:val="22"/>
          <w:szCs w:val="22"/>
        </w:rPr>
      </w:pPr>
      <w:r w:rsidRPr="00D334D5">
        <w:rPr>
          <w:sz w:val="22"/>
          <w:szCs w:val="22"/>
        </w:rPr>
        <w:t>UAI</w:t>
      </w:r>
      <w:r w:rsidR="008E23E5" w:rsidRPr="00D334D5">
        <w:rPr>
          <w:sz w:val="22"/>
          <w:szCs w:val="22"/>
        </w:rPr>
        <w:tab/>
      </w:r>
      <w:r w:rsidR="008E23E5" w:rsidRPr="00D334D5">
        <w:rPr>
          <w:sz w:val="22"/>
          <w:szCs w:val="22"/>
        </w:rPr>
        <w:tab/>
      </w:r>
      <w:r w:rsidR="0021054B">
        <w:rPr>
          <w:sz w:val="22"/>
          <w:szCs w:val="22"/>
        </w:rPr>
        <w:tab/>
      </w:r>
      <w:r w:rsidR="008E23E5" w:rsidRPr="00D334D5">
        <w:rPr>
          <w:sz w:val="22"/>
          <w:szCs w:val="22"/>
        </w:rPr>
        <w:t>Unprotected Anal Intercourse</w:t>
      </w:r>
    </w:p>
    <w:p w:rsidR="008C68DB" w:rsidRDefault="006D52DB" w:rsidP="00D334D5">
      <w:pPr>
        <w:spacing w:after="120" w:line="264" w:lineRule="auto"/>
        <w:rPr>
          <w:sz w:val="22"/>
          <w:szCs w:val="22"/>
        </w:rPr>
      </w:pPr>
      <w:r w:rsidRPr="00D334D5">
        <w:rPr>
          <w:sz w:val="22"/>
          <w:szCs w:val="22"/>
        </w:rPr>
        <w:t>VIDRL</w:t>
      </w:r>
      <w:r w:rsidR="002B47E8">
        <w:rPr>
          <w:sz w:val="22"/>
          <w:szCs w:val="22"/>
        </w:rPr>
        <w:tab/>
      </w:r>
      <w:r w:rsidR="0021054B">
        <w:rPr>
          <w:sz w:val="22"/>
          <w:szCs w:val="22"/>
        </w:rPr>
        <w:tab/>
      </w:r>
      <w:r w:rsidR="008E23E5" w:rsidRPr="00D334D5">
        <w:rPr>
          <w:sz w:val="22"/>
          <w:szCs w:val="22"/>
        </w:rPr>
        <w:t>Victorian Infectious Diseases Reference Laboratory</w:t>
      </w:r>
    </w:p>
    <w:p w:rsidR="00850388" w:rsidRPr="00D334D5" w:rsidRDefault="008C68DB" w:rsidP="00D334D5">
      <w:pPr>
        <w:spacing w:after="120" w:line="264" w:lineRule="auto"/>
        <w:rPr>
          <w:b/>
          <w:sz w:val="36"/>
          <w:szCs w:val="36"/>
        </w:rPr>
      </w:pPr>
      <w:proofErr w:type="gramStart"/>
      <w:r>
        <w:rPr>
          <w:sz w:val="22"/>
          <w:szCs w:val="22"/>
        </w:rPr>
        <w:t>WHO</w:t>
      </w:r>
      <w:proofErr w:type="gramEnd"/>
      <w:r>
        <w:rPr>
          <w:sz w:val="22"/>
          <w:szCs w:val="22"/>
        </w:rPr>
        <w:tab/>
      </w:r>
      <w:r>
        <w:rPr>
          <w:sz w:val="22"/>
          <w:szCs w:val="22"/>
        </w:rPr>
        <w:tab/>
      </w:r>
      <w:r w:rsidR="0021054B">
        <w:rPr>
          <w:sz w:val="22"/>
          <w:szCs w:val="22"/>
        </w:rPr>
        <w:tab/>
      </w:r>
      <w:r>
        <w:rPr>
          <w:sz w:val="22"/>
          <w:szCs w:val="22"/>
        </w:rPr>
        <w:t>World Health Organization</w:t>
      </w:r>
      <w:r w:rsidR="00850388" w:rsidRPr="00D334D5">
        <w:br w:type="page"/>
      </w:r>
    </w:p>
    <w:p w:rsidR="00206D6B" w:rsidRPr="00D334D5" w:rsidRDefault="00206D6B" w:rsidP="00D334D5">
      <w:pPr>
        <w:pStyle w:val="Heading2"/>
        <w:spacing w:line="264" w:lineRule="auto"/>
        <w:rPr>
          <w:rFonts w:cs="Times New Roman"/>
        </w:rPr>
      </w:pPr>
      <w:bookmarkStart w:id="14" w:name="_Toc364937848"/>
      <w:bookmarkStart w:id="15" w:name="_Toc396202705"/>
      <w:bookmarkStart w:id="16" w:name="_Toc47078152"/>
      <w:bookmarkEnd w:id="13"/>
      <w:r w:rsidRPr="00D334D5">
        <w:rPr>
          <w:rFonts w:cs="Times New Roman"/>
        </w:rPr>
        <w:lastRenderedPageBreak/>
        <w:t>S</w:t>
      </w:r>
      <w:bookmarkEnd w:id="14"/>
      <w:r w:rsidR="002538F1" w:rsidRPr="00D334D5">
        <w:rPr>
          <w:rFonts w:cs="Times New Roman"/>
        </w:rPr>
        <w:t>trategies</w:t>
      </w:r>
      <w:bookmarkEnd w:id="15"/>
      <w:r w:rsidR="00982226" w:rsidRPr="00D334D5">
        <w:rPr>
          <w:rFonts w:cs="Times New Roman"/>
        </w:rPr>
        <w:t xml:space="preserve"> and </w:t>
      </w:r>
      <w:r w:rsidR="00EF1064">
        <w:rPr>
          <w:rFonts w:cs="Times New Roman"/>
        </w:rPr>
        <w:t>target</w:t>
      </w:r>
      <w:r w:rsidR="00DD7C32" w:rsidRPr="00D334D5">
        <w:rPr>
          <w:rFonts w:cs="Times New Roman"/>
        </w:rPr>
        <w:t>s</w:t>
      </w:r>
      <w:bookmarkEnd w:id="16"/>
    </w:p>
    <w:p w:rsidR="00206D6B" w:rsidRPr="00D334D5" w:rsidRDefault="00AA5CCB" w:rsidP="00D334D5">
      <w:pPr>
        <w:pStyle w:val="ListParagraph"/>
        <w:numPr>
          <w:ilvl w:val="0"/>
          <w:numId w:val="1"/>
        </w:numPr>
        <w:tabs>
          <w:tab w:val="right" w:pos="993"/>
        </w:tabs>
        <w:spacing w:after="240" w:line="264" w:lineRule="auto"/>
        <w:rPr>
          <w:b/>
          <w:i/>
          <w:sz w:val="22"/>
          <w:szCs w:val="22"/>
        </w:rPr>
      </w:pPr>
      <w:r w:rsidRPr="00D334D5">
        <w:rPr>
          <w:b/>
          <w:i/>
          <w:sz w:val="22"/>
          <w:szCs w:val="22"/>
        </w:rPr>
        <w:t>National Hepatitis B Strategy</w:t>
      </w:r>
    </w:p>
    <w:p w:rsidR="008744B1" w:rsidRPr="00D334D5" w:rsidRDefault="008C795B" w:rsidP="00D334D5">
      <w:pPr>
        <w:pStyle w:val="ListParagraph"/>
        <w:numPr>
          <w:ilvl w:val="1"/>
          <w:numId w:val="1"/>
        </w:numPr>
        <w:tabs>
          <w:tab w:val="right" w:pos="993"/>
        </w:tabs>
        <w:spacing w:after="240" w:line="264" w:lineRule="auto"/>
        <w:rPr>
          <w:sz w:val="22"/>
          <w:szCs w:val="22"/>
        </w:rPr>
      </w:pPr>
      <w:r>
        <w:rPr>
          <w:sz w:val="22"/>
          <w:szCs w:val="22"/>
        </w:rPr>
        <w:t>Achieve</w:t>
      </w:r>
      <w:r w:rsidR="00EF1064">
        <w:rPr>
          <w:sz w:val="22"/>
          <w:szCs w:val="22"/>
        </w:rPr>
        <w:t xml:space="preserve"> and maintain</w:t>
      </w:r>
      <w:r>
        <w:rPr>
          <w:sz w:val="22"/>
          <w:szCs w:val="22"/>
        </w:rPr>
        <w:t xml:space="preserve"> hepatitis B</w:t>
      </w:r>
      <w:r w:rsidR="008744B1" w:rsidRPr="00D334D5">
        <w:rPr>
          <w:sz w:val="22"/>
          <w:szCs w:val="22"/>
        </w:rPr>
        <w:t xml:space="preserve"> childhood vaccination coverage of 95% at 12 and 24 months.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number of newly acquired hepatitis B infections across all age groups by 50%</w:t>
      </w:r>
      <w:r w:rsidR="002F06F6">
        <w:rPr>
          <w:sz w:val="22"/>
          <w:szCs w:val="22"/>
        </w:rPr>
        <w:t xml:space="preserve"> </w:t>
      </w:r>
      <w:r w:rsidRPr="00D334D5">
        <w:rPr>
          <w:sz w:val="22"/>
          <w:szCs w:val="22"/>
        </w:rPr>
        <w:t>with a focus on priority populations.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Increase the proportion of people living with chronic hepatitis B who </w:t>
      </w:r>
      <w:proofErr w:type="gramStart"/>
      <w:r w:rsidRPr="00D334D5">
        <w:rPr>
          <w:sz w:val="22"/>
          <w:szCs w:val="22"/>
        </w:rPr>
        <w:t>are diagnosed</w:t>
      </w:r>
      <w:proofErr w:type="gramEnd"/>
      <w:r w:rsidRPr="00D334D5">
        <w:rPr>
          <w:sz w:val="22"/>
          <w:szCs w:val="22"/>
        </w:rPr>
        <w:t xml:space="preserve"> to 80%.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For people living with chronic hepatitis B, increase the proportion receiving antiviral treatment to 20%.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the total proportion of people living with chronic hepatitis B receiving care to 50%.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hepatitis B attributable mortality by 30%.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Minimise the reported experience of stigma among people living with hepatitis B, and the expression of stigma, in respect to hepatitis B status.</w:t>
      </w:r>
    </w:p>
    <w:p w:rsidR="00F95D89" w:rsidRPr="00D334D5" w:rsidRDefault="00F95D89" w:rsidP="00D334D5">
      <w:pPr>
        <w:pStyle w:val="ListParagraph"/>
        <w:numPr>
          <w:ilvl w:val="0"/>
          <w:numId w:val="1"/>
        </w:numPr>
        <w:tabs>
          <w:tab w:val="right" w:pos="993"/>
        </w:tabs>
        <w:spacing w:after="240" w:line="264" w:lineRule="auto"/>
        <w:rPr>
          <w:b/>
          <w:i/>
          <w:sz w:val="22"/>
          <w:szCs w:val="22"/>
        </w:rPr>
      </w:pPr>
      <w:r w:rsidRPr="00D334D5">
        <w:rPr>
          <w:b/>
          <w:i/>
          <w:sz w:val="22"/>
          <w:szCs w:val="22"/>
        </w:rPr>
        <w:t>National Hepatitis C Strategy</w:t>
      </w:r>
    </w:p>
    <w:p w:rsidR="008744B1" w:rsidRPr="00D334D5" w:rsidRDefault="008744B1" w:rsidP="00D334D5">
      <w:pPr>
        <w:pStyle w:val="ListParagraph"/>
        <w:numPr>
          <w:ilvl w:val="1"/>
          <w:numId w:val="1"/>
        </w:numPr>
        <w:tabs>
          <w:tab w:val="right" w:pos="993"/>
        </w:tabs>
        <w:spacing w:after="240" w:line="264" w:lineRule="auto"/>
        <w:ind w:right="-368"/>
        <w:rPr>
          <w:sz w:val="22"/>
          <w:szCs w:val="22"/>
        </w:rPr>
      </w:pPr>
      <w:r w:rsidRPr="00D334D5">
        <w:rPr>
          <w:sz w:val="22"/>
          <w:szCs w:val="22"/>
        </w:rPr>
        <w:t>Reduce the number of newly acquired hepatitis C infections, with a focus on priority populations</w:t>
      </w:r>
      <w:r w:rsidR="00EF1064">
        <w:rPr>
          <w:sz w:val="22"/>
          <w:szCs w:val="22"/>
        </w:rPr>
        <w:t>,</w:t>
      </w:r>
      <w:r w:rsidRPr="00D334D5">
        <w:rPr>
          <w:sz w:val="22"/>
          <w:szCs w:val="22"/>
        </w:rPr>
        <w:t xml:space="preserve"> by 60%.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Increase the proportion of people living with hepatitis C who </w:t>
      </w:r>
      <w:proofErr w:type="gramStart"/>
      <w:r w:rsidRPr="00D334D5">
        <w:rPr>
          <w:sz w:val="22"/>
          <w:szCs w:val="22"/>
        </w:rPr>
        <w:t>are diagnosed</w:t>
      </w:r>
      <w:proofErr w:type="gramEnd"/>
      <w:r w:rsidRPr="00D334D5">
        <w:rPr>
          <w:sz w:val="22"/>
          <w:szCs w:val="22"/>
        </w:rPr>
        <w:t xml:space="preserve"> to 90%.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the cumulative proportion of people living with chronic hepatitis C who have initiated direct-acting antiviral treatment to 65%.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hepatitis C attributable mortality overall by 65%.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by 50 % the reported experience of stigma among people living with hepatitis C, and the expression of stigma, in respect to hepatitis C status.</w:t>
      </w:r>
    </w:p>
    <w:p w:rsidR="00F95D89" w:rsidRPr="00D334D5" w:rsidRDefault="00F95D89" w:rsidP="00D334D5">
      <w:pPr>
        <w:pStyle w:val="ListParagraph"/>
        <w:numPr>
          <w:ilvl w:val="0"/>
          <w:numId w:val="1"/>
        </w:numPr>
        <w:tabs>
          <w:tab w:val="right" w:pos="993"/>
        </w:tabs>
        <w:spacing w:after="240" w:line="264" w:lineRule="auto"/>
        <w:rPr>
          <w:b/>
          <w:i/>
          <w:sz w:val="22"/>
          <w:szCs w:val="22"/>
        </w:rPr>
      </w:pPr>
      <w:r w:rsidRPr="00D334D5">
        <w:rPr>
          <w:b/>
          <w:i/>
          <w:sz w:val="22"/>
          <w:szCs w:val="22"/>
        </w:rPr>
        <w:t xml:space="preserve">National </w:t>
      </w:r>
      <w:r w:rsidR="00D83A14" w:rsidRPr="00D334D5">
        <w:rPr>
          <w:b/>
          <w:i/>
          <w:sz w:val="22"/>
          <w:szCs w:val="22"/>
        </w:rPr>
        <w:t>Sexually Transmissible Infections</w:t>
      </w:r>
      <w:r w:rsidRPr="00D334D5">
        <w:rPr>
          <w:b/>
          <w:i/>
          <w:sz w:val="22"/>
          <w:szCs w:val="22"/>
        </w:rPr>
        <w:t xml:space="preserve"> Strategy</w:t>
      </w:r>
    </w:p>
    <w:p w:rsidR="008744B1" w:rsidRPr="00D334D5" w:rsidRDefault="008C795B" w:rsidP="00D334D5">
      <w:pPr>
        <w:pStyle w:val="ListParagraph"/>
        <w:numPr>
          <w:ilvl w:val="1"/>
          <w:numId w:val="1"/>
        </w:numPr>
        <w:tabs>
          <w:tab w:val="right" w:pos="993"/>
        </w:tabs>
        <w:spacing w:after="240" w:line="264" w:lineRule="auto"/>
        <w:rPr>
          <w:sz w:val="22"/>
          <w:szCs w:val="22"/>
        </w:rPr>
      </w:pPr>
      <w:r>
        <w:rPr>
          <w:sz w:val="22"/>
          <w:szCs w:val="22"/>
        </w:rPr>
        <w:t>Achieve and maintain human papillomavirus</w:t>
      </w:r>
      <w:r w:rsidR="008744B1" w:rsidRPr="00D334D5">
        <w:rPr>
          <w:sz w:val="22"/>
          <w:szCs w:val="22"/>
        </w:rPr>
        <w:t xml:space="preserve"> adolescent vaccination coverage of 80%.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prevalence of gonorrhoea, chlamydia and infectious syphilis.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STI testing coverage in priority populations.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Eliminate congenital syphilis.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Minimise the reported experience and expression of stigma in relation to STI.</w:t>
      </w:r>
    </w:p>
    <w:p w:rsidR="00F95D89" w:rsidRPr="00D334D5" w:rsidRDefault="00D83A14" w:rsidP="00D334D5">
      <w:pPr>
        <w:pStyle w:val="ListParagraph"/>
        <w:numPr>
          <w:ilvl w:val="0"/>
          <w:numId w:val="1"/>
        </w:numPr>
        <w:tabs>
          <w:tab w:val="right" w:pos="993"/>
        </w:tabs>
        <w:spacing w:after="240" w:line="264" w:lineRule="auto"/>
        <w:rPr>
          <w:b/>
          <w:i/>
          <w:sz w:val="22"/>
          <w:szCs w:val="22"/>
        </w:rPr>
      </w:pPr>
      <w:r w:rsidRPr="00D334D5">
        <w:rPr>
          <w:b/>
          <w:i/>
          <w:sz w:val="22"/>
          <w:szCs w:val="22"/>
        </w:rPr>
        <w:t>National HIV Strategy</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Increase the proportion of people with HIV (in all priority populations) who </w:t>
      </w:r>
      <w:proofErr w:type="gramStart"/>
      <w:r w:rsidRPr="00D334D5">
        <w:rPr>
          <w:sz w:val="22"/>
          <w:szCs w:val="22"/>
        </w:rPr>
        <w:t>are diagnosed</w:t>
      </w:r>
      <w:proofErr w:type="gramEnd"/>
      <w:r w:rsidRPr="00D334D5">
        <w:rPr>
          <w:sz w:val="22"/>
          <w:szCs w:val="22"/>
        </w:rPr>
        <w:t xml:space="preserve"> to 95%.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the proportion of people diagnosed with HIV on treatment to 95%.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the proportion of those on treatment with an undetectable viral load to 95%.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incidence of HIV transmissions in men who have sex with men.</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lastRenderedPageBreak/>
        <w:t>Reduce the incidence of HIV transmission in other priority populations.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Sustain the virtual elimination of HIV among sex workers, among people who inject drugs and from mother to child through the maintenance of effective prevention programs.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Increase the proportion of eligible people who are on </w:t>
      </w:r>
      <w:proofErr w:type="spellStart"/>
      <w:r w:rsidRPr="00D334D5">
        <w:rPr>
          <w:sz w:val="22"/>
          <w:szCs w:val="22"/>
        </w:rPr>
        <w:t>PrEP</w:t>
      </w:r>
      <w:proofErr w:type="spellEnd"/>
      <w:r w:rsidRPr="00D334D5">
        <w:rPr>
          <w:sz w:val="22"/>
          <w:szCs w:val="22"/>
        </w:rPr>
        <w:t>, in combination with STI prevention and testing to 75%.</w:t>
      </w:r>
    </w:p>
    <w:p w:rsidR="008744B1" w:rsidRPr="00D334D5" w:rsidRDefault="008744B1" w:rsidP="00D334D5">
      <w:pPr>
        <w:pStyle w:val="ListParagraph"/>
        <w:numPr>
          <w:ilvl w:val="1"/>
          <w:numId w:val="1"/>
        </w:numPr>
        <w:tabs>
          <w:tab w:val="right" w:pos="993"/>
        </w:tabs>
        <w:spacing w:after="240" w:line="264" w:lineRule="auto"/>
        <w:rPr>
          <w:sz w:val="22"/>
          <w:szCs w:val="22"/>
        </w:rPr>
      </w:pPr>
      <w:proofErr w:type="gramStart"/>
      <w:r w:rsidRPr="00D334D5">
        <w:rPr>
          <w:sz w:val="22"/>
          <w:szCs w:val="22"/>
        </w:rPr>
        <w:t>75%</w:t>
      </w:r>
      <w:proofErr w:type="gramEnd"/>
      <w:r w:rsidRPr="00D334D5">
        <w:rPr>
          <w:sz w:val="22"/>
          <w:szCs w:val="22"/>
        </w:rPr>
        <w:t xml:space="preserve"> of people with HIV report good quality of life.</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by 75% the reported experience of stigma among people with HIV, and expression of stigma, in relation to HIV status.</w:t>
      </w:r>
    </w:p>
    <w:p w:rsidR="00F95D89" w:rsidRPr="00D334D5" w:rsidRDefault="00F95D89" w:rsidP="00D334D5">
      <w:pPr>
        <w:pStyle w:val="ListParagraph"/>
        <w:numPr>
          <w:ilvl w:val="0"/>
          <w:numId w:val="1"/>
        </w:numPr>
        <w:tabs>
          <w:tab w:val="right" w:pos="993"/>
        </w:tabs>
        <w:spacing w:after="240" w:line="264" w:lineRule="auto"/>
        <w:rPr>
          <w:b/>
          <w:i/>
          <w:sz w:val="22"/>
          <w:szCs w:val="22"/>
        </w:rPr>
      </w:pPr>
      <w:r w:rsidRPr="00D334D5">
        <w:rPr>
          <w:b/>
          <w:i/>
          <w:sz w:val="22"/>
          <w:szCs w:val="22"/>
        </w:rPr>
        <w:t xml:space="preserve">National </w:t>
      </w:r>
      <w:r w:rsidR="00D83A14" w:rsidRPr="00D334D5">
        <w:rPr>
          <w:b/>
          <w:i/>
          <w:sz w:val="22"/>
          <w:szCs w:val="22"/>
        </w:rPr>
        <w:t>Aboriginal and Torres Strait Islander Blood-borne Viruses and Sexually Transmissible Infections Strategy</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Achieve and maintain hepatitis B childhood vaccination coverage of 95% at 12 and 24 months.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Achieve and maintain HPV adolescent vaccination coverage of 80%.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STI testing coverage with a focus on areas of highest need.</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Increase the use of sterile injecting equipment for every injecting episode.</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incidence and prevalence of infectious syphilis, with a particular focus on areas of highest disease burden.</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Eliminate congenital syphilis.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Reduce the incidence and prevalence of gonorrhoea and chlamydia, with a focus on young people. </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number of newly acquired hepatitis C infections by 60%.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the incidence of HIV transmissions.</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Achieve the 95–95–95 HIV diagnosis and treatment targets:</w:t>
      </w:r>
    </w:p>
    <w:p w:rsidR="008744B1" w:rsidRPr="00D334D5" w:rsidRDefault="008744B1" w:rsidP="00620F4E">
      <w:pPr>
        <w:pStyle w:val="ListParagraph"/>
        <w:numPr>
          <w:ilvl w:val="2"/>
          <w:numId w:val="1"/>
        </w:numPr>
        <w:tabs>
          <w:tab w:val="right" w:pos="993"/>
        </w:tabs>
        <w:spacing w:after="240" w:line="264" w:lineRule="auto"/>
        <w:ind w:hanging="373"/>
        <w:rPr>
          <w:sz w:val="22"/>
          <w:szCs w:val="22"/>
        </w:rPr>
      </w:pPr>
      <w:r w:rsidRPr="00D334D5">
        <w:rPr>
          <w:sz w:val="22"/>
          <w:szCs w:val="22"/>
        </w:rPr>
        <w:t>Increase to 95% the percentage of people with HIV who are diagnosed;</w:t>
      </w:r>
    </w:p>
    <w:p w:rsidR="008744B1" w:rsidRPr="00D334D5" w:rsidRDefault="008744B1" w:rsidP="00620F4E">
      <w:pPr>
        <w:pStyle w:val="ListParagraph"/>
        <w:numPr>
          <w:ilvl w:val="2"/>
          <w:numId w:val="1"/>
        </w:numPr>
        <w:tabs>
          <w:tab w:val="right" w:pos="993"/>
        </w:tabs>
        <w:spacing w:after="240" w:line="264" w:lineRule="auto"/>
        <w:ind w:hanging="373"/>
        <w:rPr>
          <w:sz w:val="22"/>
          <w:szCs w:val="22"/>
        </w:rPr>
      </w:pPr>
      <w:r w:rsidRPr="00D334D5">
        <w:rPr>
          <w:sz w:val="22"/>
          <w:szCs w:val="22"/>
        </w:rPr>
        <w:t>Increase to 95% the percentage of people diagnosed with HIV on treatment;</w:t>
      </w:r>
    </w:p>
    <w:p w:rsidR="008744B1" w:rsidRPr="00D334D5" w:rsidRDefault="008744B1" w:rsidP="00620F4E">
      <w:pPr>
        <w:pStyle w:val="ListParagraph"/>
        <w:numPr>
          <w:ilvl w:val="2"/>
          <w:numId w:val="1"/>
        </w:numPr>
        <w:tabs>
          <w:tab w:val="right" w:pos="993"/>
        </w:tabs>
        <w:spacing w:after="240" w:line="264" w:lineRule="auto"/>
        <w:ind w:hanging="373"/>
        <w:rPr>
          <w:sz w:val="22"/>
          <w:szCs w:val="22"/>
        </w:rPr>
      </w:pPr>
      <w:r w:rsidRPr="00D334D5">
        <w:rPr>
          <w:sz w:val="22"/>
          <w:szCs w:val="22"/>
        </w:rPr>
        <w:t>Increase to 95% the percentage of those on treatment with an undetectable viral load.</w:t>
      </w:r>
    </w:p>
    <w:p w:rsidR="008744B1" w:rsidRPr="00D334D5" w:rsidRDefault="008744B1" w:rsidP="00620F4E">
      <w:pPr>
        <w:pStyle w:val="ListParagraph"/>
        <w:numPr>
          <w:ilvl w:val="1"/>
          <w:numId w:val="1"/>
        </w:numPr>
        <w:tabs>
          <w:tab w:val="right" w:pos="993"/>
        </w:tabs>
        <w:spacing w:after="240" w:line="264" w:lineRule="auto"/>
        <w:ind w:left="993" w:hanging="633"/>
        <w:rPr>
          <w:sz w:val="22"/>
          <w:szCs w:val="22"/>
        </w:rPr>
      </w:pPr>
      <w:r w:rsidRPr="00D334D5">
        <w:rPr>
          <w:sz w:val="22"/>
          <w:szCs w:val="22"/>
        </w:rPr>
        <w:t xml:space="preserve">Increase the proportion of people living with hepatitis C who </w:t>
      </w:r>
      <w:proofErr w:type="gramStart"/>
      <w:r w:rsidRPr="00D334D5">
        <w:rPr>
          <w:sz w:val="22"/>
          <w:szCs w:val="22"/>
        </w:rPr>
        <w:t>are diagnosed</w:t>
      </w:r>
      <w:proofErr w:type="gramEnd"/>
      <w:r w:rsidRPr="00D334D5">
        <w:rPr>
          <w:sz w:val="22"/>
          <w:szCs w:val="22"/>
        </w:rPr>
        <w:t xml:space="preserve"> to 90% and the cumulative proportion who have initiated direct acting antiviral treatment to 65%.</w:t>
      </w:r>
    </w:p>
    <w:p w:rsidR="008744B1" w:rsidRPr="00D334D5" w:rsidRDefault="008744B1" w:rsidP="00620F4E">
      <w:pPr>
        <w:pStyle w:val="ListParagraph"/>
        <w:numPr>
          <w:ilvl w:val="1"/>
          <w:numId w:val="1"/>
        </w:numPr>
        <w:tabs>
          <w:tab w:val="right" w:pos="993"/>
        </w:tabs>
        <w:spacing w:after="240" w:line="264" w:lineRule="auto"/>
        <w:ind w:left="993" w:hanging="633"/>
        <w:rPr>
          <w:sz w:val="22"/>
          <w:szCs w:val="22"/>
        </w:rPr>
      </w:pPr>
      <w:r w:rsidRPr="00D334D5">
        <w:rPr>
          <w:sz w:val="22"/>
          <w:szCs w:val="22"/>
        </w:rPr>
        <w:t xml:space="preserve">Increase the proportion of people living with hepatitis B who </w:t>
      </w:r>
      <w:proofErr w:type="gramStart"/>
      <w:r w:rsidRPr="00D334D5">
        <w:rPr>
          <w:sz w:val="22"/>
          <w:szCs w:val="22"/>
        </w:rPr>
        <w:t>are diagnosed</w:t>
      </w:r>
      <w:proofErr w:type="gramEnd"/>
      <w:r w:rsidRPr="00D334D5">
        <w:rPr>
          <w:sz w:val="22"/>
          <w:szCs w:val="22"/>
        </w:rPr>
        <w:t xml:space="preserve"> to 80%; receiving care to 50%; and on antiviral treatment to 20%.</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Reduce hepatitis C attributable mortality by 65%.</w:t>
      </w:r>
    </w:p>
    <w:p w:rsidR="008744B1" w:rsidRPr="00D334D5" w:rsidRDefault="008744B1" w:rsidP="00D334D5">
      <w:pPr>
        <w:pStyle w:val="ListParagraph"/>
        <w:numPr>
          <w:ilvl w:val="1"/>
          <w:numId w:val="1"/>
        </w:numPr>
        <w:tabs>
          <w:tab w:val="right" w:pos="993"/>
        </w:tabs>
        <w:spacing w:after="240" w:line="264" w:lineRule="auto"/>
        <w:rPr>
          <w:sz w:val="22"/>
          <w:szCs w:val="22"/>
        </w:rPr>
      </w:pPr>
      <w:r w:rsidRPr="00D334D5">
        <w:rPr>
          <w:sz w:val="22"/>
          <w:szCs w:val="22"/>
        </w:rPr>
        <w:t xml:space="preserve"> Reduce hepatitis B attributable mortality by 30%.</w:t>
      </w:r>
    </w:p>
    <w:p w:rsidR="008744B1" w:rsidRDefault="008744B1" w:rsidP="00620F4E">
      <w:pPr>
        <w:pStyle w:val="ListParagraph"/>
        <w:numPr>
          <w:ilvl w:val="1"/>
          <w:numId w:val="1"/>
        </w:numPr>
        <w:tabs>
          <w:tab w:val="right" w:pos="993"/>
        </w:tabs>
        <w:spacing w:after="240" w:line="264" w:lineRule="auto"/>
        <w:ind w:left="993" w:hanging="633"/>
        <w:rPr>
          <w:sz w:val="22"/>
          <w:szCs w:val="22"/>
        </w:rPr>
      </w:pPr>
      <w:r w:rsidRPr="00D334D5">
        <w:rPr>
          <w:sz w:val="22"/>
          <w:szCs w:val="22"/>
        </w:rPr>
        <w:t xml:space="preserve">Reduce the reported experience of stigma </w:t>
      </w:r>
      <w:proofErr w:type="gramStart"/>
      <w:r w:rsidRPr="00D334D5">
        <w:rPr>
          <w:sz w:val="22"/>
          <w:szCs w:val="22"/>
        </w:rPr>
        <w:t>among</w:t>
      </w:r>
      <w:proofErr w:type="gramEnd"/>
      <w:r w:rsidRPr="00D334D5">
        <w:rPr>
          <w:sz w:val="22"/>
          <w:szCs w:val="22"/>
        </w:rPr>
        <w:t xml:space="preserve"> Aboriginal and Torres Strait Islander people with BBV and STI, and the expression of stigma, in relation to BBV and STI status.</w:t>
      </w:r>
    </w:p>
    <w:p w:rsidR="00D334D5" w:rsidRDefault="00D334D5" w:rsidP="00D334D5">
      <w:pPr>
        <w:pStyle w:val="ListParagraph"/>
        <w:tabs>
          <w:tab w:val="right" w:pos="993"/>
        </w:tabs>
        <w:spacing w:after="240" w:line="264" w:lineRule="auto"/>
        <w:ind w:left="792"/>
        <w:rPr>
          <w:sz w:val="22"/>
          <w:szCs w:val="22"/>
        </w:rPr>
      </w:pPr>
    </w:p>
    <w:p w:rsidR="00D334D5" w:rsidRDefault="00D334D5" w:rsidP="00D334D5">
      <w:pPr>
        <w:pStyle w:val="ListParagraph"/>
        <w:tabs>
          <w:tab w:val="right" w:pos="993"/>
        </w:tabs>
        <w:spacing w:after="240" w:line="264" w:lineRule="auto"/>
        <w:ind w:left="792"/>
        <w:rPr>
          <w:sz w:val="22"/>
          <w:szCs w:val="22"/>
        </w:rPr>
      </w:pPr>
    </w:p>
    <w:p w:rsidR="00BE4C98" w:rsidRPr="00D334D5" w:rsidRDefault="002538F1" w:rsidP="00D334D5">
      <w:pPr>
        <w:pStyle w:val="Heading2"/>
        <w:numPr>
          <w:ilvl w:val="0"/>
          <w:numId w:val="3"/>
        </w:numPr>
        <w:spacing w:line="264" w:lineRule="auto"/>
        <w:rPr>
          <w:rFonts w:cs="Times New Roman"/>
          <w:color w:val="00B050"/>
        </w:rPr>
      </w:pPr>
      <w:bookmarkStart w:id="17" w:name="_Program_monitoring"/>
      <w:bookmarkStart w:id="18" w:name="_Toc396202706"/>
      <w:bookmarkStart w:id="19" w:name="_Toc47078153"/>
      <w:bookmarkEnd w:id="17"/>
      <w:r w:rsidRPr="00D334D5">
        <w:rPr>
          <w:rFonts w:cs="Times New Roman"/>
          <w:color w:val="00B050"/>
        </w:rPr>
        <w:t>National Hepatitis B Strategy</w:t>
      </w:r>
      <w:bookmarkEnd w:id="18"/>
      <w:bookmarkEnd w:id="19"/>
    </w:p>
    <w:p w:rsidR="00A05AAB" w:rsidRPr="00D334D5" w:rsidRDefault="00A05AAB" w:rsidP="00D334D5">
      <w:pPr>
        <w:spacing w:after="240" w:line="264" w:lineRule="auto"/>
        <w:rPr>
          <w:sz w:val="22"/>
          <w:szCs w:val="22"/>
        </w:rPr>
      </w:pPr>
      <w:r w:rsidRPr="00D334D5">
        <w:rPr>
          <w:sz w:val="22"/>
          <w:szCs w:val="22"/>
        </w:rPr>
        <w:t xml:space="preserve">The goals of the </w:t>
      </w:r>
      <w:hyperlink r:id="rId12" w:history="1">
        <w:r w:rsidRPr="00D334D5">
          <w:rPr>
            <w:sz w:val="22"/>
            <w:szCs w:val="22"/>
            <w:u w:val="single"/>
          </w:rPr>
          <w:t>Third National Hepatitis B Strategy</w:t>
        </w:r>
      </w:hyperlink>
      <w:r w:rsidRPr="00D334D5">
        <w:rPr>
          <w:sz w:val="22"/>
          <w:szCs w:val="22"/>
        </w:rPr>
        <w:t xml:space="preserve"> are to: </w:t>
      </w:r>
    </w:p>
    <w:p w:rsidR="00A05AAB" w:rsidRPr="00D334D5" w:rsidRDefault="00A05AAB" w:rsidP="00897B5C">
      <w:pPr>
        <w:numPr>
          <w:ilvl w:val="0"/>
          <w:numId w:val="10"/>
        </w:numPr>
        <w:spacing w:line="264" w:lineRule="auto"/>
        <w:ind w:left="714" w:hanging="357"/>
        <w:rPr>
          <w:sz w:val="22"/>
          <w:szCs w:val="22"/>
        </w:rPr>
      </w:pPr>
      <w:r w:rsidRPr="00D334D5">
        <w:rPr>
          <w:sz w:val="22"/>
          <w:szCs w:val="22"/>
        </w:rPr>
        <w:t>Make significant progress towards eliminating hepati</w:t>
      </w:r>
      <w:r w:rsidR="008C795B">
        <w:rPr>
          <w:sz w:val="22"/>
          <w:szCs w:val="22"/>
        </w:rPr>
        <w:t>tis B as a public health threat</w:t>
      </w:r>
    </w:p>
    <w:p w:rsidR="00A05AAB" w:rsidRPr="00D334D5" w:rsidRDefault="00A05AAB" w:rsidP="00897B5C">
      <w:pPr>
        <w:numPr>
          <w:ilvl w:val="0"/>
          <w:numId w:val="10"/>
        </w:numPr>
        <w:spacing w:line="264" w:lineRule="auto"/>
        <w:ind w:left="714" w:hanging="357"/>
        <w:rPr>
          <w:sz w:val="22"/>
          <w:szCs w:val="22"/>
        </w:rPr>
      </w:pPr>
      <w:r w:rsidRPr="00D334D5">
        <w:rPr>
          <w:sz w:val="22"/>
          <w:szCs w:val="22"/>
        </w:rPr>
        <w:t>Reduce mortality and m</w:t>
      </w:r>
      <w:r w:rsidR="008C795B">
        <w:rPr>
          <w:sz w:val="22"/>
          <w:szCs w:val="22"/>
        </w:rPr>
        <w:t>orbidity related to hepatitis B</w:t>
      </w:r>
    </w:p>
    <w:p w:rsidR="00A05AAB" w:rsidRPr="00D334D5" w:rsidRDefault="00A05AAB" w:rsidP="00897B5C">
      <w:pPr>
        <w:numPr>
          <w:ilvl w:val="0"/>
          <w:numId w:val="10"/>
        </w:numPr>
        <w:spacing w:line="264" w:lineRule="auto"/>
        <w:ind w:left="714" w:hanging="357"/>
        <w:rPr>
          <w:sz w:val="22"/>
          <w:szCs w:val="22"/>
        </w:rPr>
      </w:pPr>
      <w:r w:rsidRPr="00D334D5">
        <w:rPr>
          <w:sz w:val="22"/>
          <w:szCs w:val="22"/>
        </w:rPr>
        <w:t>Eliminate the negative impact of stigma, discrimination, and legal and human rights issues on people’s he</w:t>
      </w:r>
      <w:r w:rsidR="008C795B">
        <w:rPr>
          <w:sz w:val="22"/>
          <w:szCs w:val="22"/>
        </w:rPr>
        <w:t>alth</w:t>
      </w:r>
    </w:p>
    <w:p w:rsidR="00A05AAB" w:rsidRPr="00D334D5" w:rsidRDefault="00A05AAB" w:rsidP="00897B5C">
      <w:pPr>
        <w:numPr>
          <w:ilvl w:val="0"/>
          <w:numId w:val="10"/>
        </w:numPr>
        <w:spacing w:line="264" w:lineRule="auto"/>
        <w:ind w:left="714" w:hanging="357"/>
        <w:rPr>
          <w:sz w:val="22"/>
          <w:szCs w:val="22"/>
        </w:rPr>
      </w:pPr>
      <w:r w:rsidRPr="00D334D5">
        <w:rPr>
          <w:sz w:val="22"/>
          <w:szCs w:val="22"/>
        </w:rPr>
        <w:t>Minimise the personal and social impact of hepatitis B.</w:t>
      </w:r>
    </w:p>
    <w:p w:rsidR="00A05AAB" w:rsidRPr="00D334D5" w:rsidRDefault="00A05AAB" w:rsidP="00D334D5">
      <w:pPr>
        <w:tabs>
          <w:tab w:val="left" w:pos="6405"/>
        </w:tabs>
        <w:spacing w:line="264" w:lineRule="auto"/>
        <w:rPr>
          <w:b/>
          <w:noProof/>
          <w:sz w:val="32"/>
          <w:szCs w:val="32"/>
          <w:lang w:eastAsia="en-AU"/>
        </w:rPr>
      </w:pPr>
      <w:r w:rsidRPr="00D334D5">
        <w:rPr>
          <w:b/>
          <w:noProof/>
          <w:sz w:val="32"/>
          <w:szCs w:val="32"/>
          <w:lang w:eastAsia="en-AU"/>
        </w:rPr>
        <w:tab/>
      </w:r>
    </w:p>
    <w:p w:rsidR="00A05AAB" w:rsidRPr="00D334D5" w:rsidRDefault="00A05AAB" w:rsidP="00D334D5">
      <w:pPr>
        <w:spacing w:line="264" w:lineRule="auto"/>
        <w:rPr>
          <w:b/>
          <w:noProof/>
          <w:sz w:val="32"/>
          <w:szCs w:val="32"/>
          <w:lang w:eastAsia="en-AU"/>
        </w:rPr>
      </w:pPr>
      <w:r w:rsidRPr="00D334D5">
        <w:rPr>
          <w:b/>
          <w:noProof/>
          <w:sz w:val="32"/>
          <w:szCs w:val="32"/>
          <w:lang w:eastAsia="en-AU"/>
        </w:rPr>
        <w:t>Targets – Hepatitis B</w:t>
      </w:r>
    </w:p>
    <w:p w:rsidR="00A05AAB" w:rsidRPr="00D334D5" w:rsidRDefault="00A05AAB" w:rsidP="00D334D5">
      <w:pPr>
        <w:spacing w:after="240" w:line="264" w:lineRule="auto"/>
        <w:rPr>
          <w:noProof/>
          <w:sz w:val="22"/>
          <w:szCs w:val="22"/>
          <w:lang w:eastAsia="en-AU"/>
        </w:rPr>
      </w:pPr>
      <w:r w:rsidRPr="00D334D5">
        <w:rPr>
          <w:noProof/>
          <w:sz w:val="22"/>
          <w:szCs w:val="22"/>
          <w:lang w:eastAsia="en-AU"/>
        </w:rPr>
        <w:t xml:space="preserve">The seven targets in the National Hepatitis Strategy provide a specific focus for the efforts made towards achieving the goals of this Strategy: </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Achieve and maintain hepatitis B childhood vaccination coverage</w:t>
      </w:r>
      <w:r w:rsidR="008C795B">
        <w:rPr>
          <w:noProof/>
          <w:sz w:val="22"/>
          <w:szCs w:val="22"/>
          <w:lang w:eastAsia="en-AU"/>
        </w:rPr>
        <w:t xml:space="preserve"> of 95% at 1</w:t>
      </w:r>
      <w:r w:rsidR="00EF1064">
        <w:rPr>
          <w:noProof/>
          <w:sz w:val="22"/>
          <w:szCs w:val="22"/>
          <w:lang w:eastAsia="en-AU"/>
        </w:rPr>
        <w:t>2</w:t>
      </w:r>
      <w:r w:rsidR="008C795B">
        <w:rPr>
          <w:noProof/>
          <w:sz w:val="22"/>
          <w:szCs w:val="22"/>
          <w:lang w:eastAsia="en-AU"/>
        </w:rPr>
        <w:t xml:space="preserve"> and 2</w:t>
      </w:r>
      <w:r w:rsidR="00EF1064">
        <w:rPr>
          <w:noProof/>
          <w:sz w:val="22"/>
          <w:szCs w:val="22"/>
          <w:lang w:eastAsia="en-AU"/>
        </w:rPr>
        <w:t>4</w:t>
      </w:r>
      <w:r w:rsidR="008C795B">
        <w:rPr>
          <w:noProof/>
          <w:sz w:val="22"/>
          <w:szCs w:val="22"/>
          <w:lang w:eastAsia="en-AU"/>
        </w:rPr>
        <w:t xml:space="preserve"> </w:t>
      </w:r>
      <w:r w:rsidR="00EF1064">
        <w:rPr>
          <w:noProof/>
          <w:sz w:val="22"/>
          <w:szCs w:val="22"/>
          <w:lang w:eastAsia="en-AU"/>
        </w:rPr>
        <w:t>months</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 xml:space="preserve">Reduce the number of newly acquired hepatitis B infections across all age groups by 50 %, with </w:t>
      </w:r>
      <w:r w:rsidR="008C795B">
        <w:rPr>
          <w:noProof/>
          <w:sz w:val="22"/>
          <w:szCs w:val="22"/>
          <w:lang w:eastAsia="en-AU"/>
        </w:rPr>
        <w:t>a focus on priority populations</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Increase the proportion of people living with chronic hepat</w:t>
      </w:r>
      <w:r w:rsidR="008C795B">
        <w:rPr>
          <w:noProof/>
          <w:sz w:val="22"/>
          <w:szCs w:val="22"/>
          <w:lang w:eastAsia="en-AU"/>
        </w:rPr>
        <w:t>itis B who are diagnosed to 80%</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Increase the total proportion of people living with chronic hepatitis B receiving care to 50%</w:t>
      </w:r>
    </w:p>
    <w:p w:rsidR="00A05AAB" w:rsidRPr="00D334D5" w:rsidRDefault="00EF1064" w:rsidP="00897B5C">
      <w:pPr>
        <w:numPr>
          <w:ilvl w:val="1"/>
          <w:numId w:val="12"/>
        </w:numPr>
        <w:spacing w:line="264" w:lineRule="auto"/>
        <w:rPr>
          <w:noProof/>
          <w:sz w:val="22"/>
          <w:szCs w:val="22"/>
          <w:lang w:eastAsia="en-AU"/>
        </w:rPr>
      </w:pPr>
      <w:r>
        <w:rPr>
          <w:noProof/>
          <w:sz w:val="22"/>
          <w:szCs w:val="22"/>
          <w:lang w:eastAsia="en-AU"/>
        </w:rPr>
        <w:t>For people living with chronic hepatitis B, i</w:t>
      </w:r>
      <w:r w:rsidR="00A05AAB" w:rsidRPr="00D334D5">
        <w:rPr>
          <w:noProof/>
          <w:sz w:val="22"/>
          <w:szCs w:val="22"/>
          <w:lang w:eastAsia="en-AU"/>
        </w:rPr>
        <w:t>ncrease the proportion of people recei</w:t>
      </w:r>
      <w:r w:rsidR="008C795B">
        <w:rPr>
          <w:noProof/>
          <w:sz w:val="22"/>
          <w:szCs w:val="22"/>
          <w:lang w:eastAsia="en-AU"/>
        </w:rPr>
        <w:t>ving antiviral treatment to 20%</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 xml:space="preserve">Reduce hepatitis </w:t>
      </w:r>
      <w:r w:rsidR="008C795B">
        <w:rPr>
          <w:noProof/>
          <w:sz w:val="22"/>
          <w:szCs w:val="22"/>
          <w:lang w:eastAsia="en-AU"/>
        </w:rPr>
        <w:t>B attributable mortality by 30%</w:t>
      </w:r>
    </w:p>
    <w:p w:rsidR="00A05AAB" w:rsidRPr="00D334D5" w:rsidRDefault="00A05AAB" w:rsidP="00897B5C">
      <w:pPr>
        <w:numPr>
          <w:ilvl w:val="1"/>
          <w:numId w:val="12"/>
        </w:numPr>
        <w:spacing w:line="264" w:lineRule="auto"/>
        <w:rPr>
          <w:noProof/>
          <w:sz w:val="22"/>
          <w:szCs w:val="22"/>
          <w:lang w:eastAsia="en-AU"/>
        </w:rPr>
      </w:pPr>
      <w:r w:rsidRPr="00D334D5">
        <w:rPr>
          <w:noProof/>
          <w:sz w:val="22"/>
          <w:szCs w:val="22"/>
          <w:lang w:eastAsia="en-AU"/>
        </w:rPr>
        <w:t>Minimise the reported experience of stigma among people living with hepatitis B, and the expression of stigma, i</w:t>
      </w:r>
      <w:r w:rsidR="008C795B">
        <w:rPr>
          <w:noProof/>
          <w:sz w:val="22"/>
          <w:szCs w:val="22"/>
          <w:lang w:eastAsia="en-AU"/>
        </w:rPr>
        <w:t>n respect to hepatitis B status.</w:t>
      </w:r>
    </w:p>
    <w:p w:rsidR="00A05AAB" w:rsidRDefault="00A05AAB" w:rsidP="00D334D5">
      <w:pPr>
        <w:spacing w:line="264" w:lineRule="auto"/>
      </w:pPr>
    </w:p>
    <w:p w:rsidR="000A7FD4" w:rsidRPr="00D334D5" w:rsidRDefault="000A7FD4" w:rsidP="000A7FD4">
      <w:pPr>
        <w:spacing w:line="264" w:lineRule="auto"/>
        <w:rPr>
          <w:sz w:val="22"/>
          <w:szCs w:val="22"/>
          <w:highlight w:val="yellow"/>
        </w:rPr>
      </w:pPr>
      <w:r w:rsidRPr="00D334D5">
        <w:rPr>
          <w:noProof/>
          <w:sz w:val="22"/>
          <w:szCs w:val="22"/>
          <w:lang w:eastAsia="en-AU"/>
        </w:rPr>
        <w:t xml:space="preserve">Indicators to monitor progress towards achieving the goals targets are presented under the </w:t>
      </w:r>
      <w:r>
        <w:rPr>
          <w:noProof/>
          <w:sz w:val="22"/>
          <w:szCs w:val="22"/>
          <w:lang w:eastAsia="en-AU"/>
        </w:rPr>
        <w:t>seven</w:t>
      </w:r>
      <w:r w:rsidRPr="00D334D5">
        <w:rPr>
          <w:noProof/>
          <w:sz w:val="22"/>
          <w:szCs w:val="22"/>
          <w:lang w:eastAsia="en-AU"/>
        </w:rPr>
        <w:t xml:space="preserve"> sub-headings</w:t>
      </w:r>
      <w:r w:rsidR="002F06F6">
        <w:rPr>
          <w:noProof/>
          <w:sz w:val="22"/>
          <w:szCs w:val="22"/>
          <w:lang w:eastAsia="en-AU"/>
        </w:rPr>
        <w:t xml:space="preserve"> </w:t>
      </w:r>
      <w:r w:rsidRPr="00D334D5">
        <w:rPr>
          <w:noProof/>
          <w:sz w:val="22"/>
          <w:szCs w:val="22"/>
          <w:lang w:eastAsia="en-AU"/>
        </w:rPr>
        <w:t>below representing the specific targets.</w:t>
      </w:r>
    </w:p>
    <w:p w:rsidR="0091788A" w:rsidRDefault="0091788A">
      <w:pPr>
        <w:rPr>
          <w:rFonts w:cs="Arial"/>
          <w:b/>
          <w:noProof/>
          <w:sz w:val="28"/>
          <w:szCs w:val="28"/>
          <w:lang w:eastAsia="en-AU"/>
        </w:rPr>
      </w:pPr>
      <w:r>
        <w:br w:type="page"/>
      </w:r>
    </w:p>
    <w:p w:rsidR="00A05AAB" w:rsidRPr="00D26DD9" w:rsidRDefault="00A05AAB" w:rsidP="009C637B">
      <w:pPr>
        <w:pStyle w:val="Heading3"/>
      </w:pPr>
      <w:r w:rsidRPr="00D26DD9">
        <w:lastRenderedPageBreak/>
        <w:t>Achieve and maintain high levels of hepatitis B childhood vaccination coverage</w:t>
      </w:r>
      <w:r w:rsidR="00D334D5" w:rsidRPr="00D26DD9">
        <w:t xml:space="preserve"> of 95% at 1</w:t>
      </w:r>
      <w:r w:rsidR="00552889">
        <w:t>2</w:t>
      </w:r>
      <w:r w:rsidR="00D334D5" w:rsidRPr="00D26DD9">
        <w:t xml:space="preserve"> and 2</w:t>
      </w:r>
      <w:r w:rsidR="00552889">
        <w:t>4</w:t>
      </w:r>
      <w:r w:rsidR="00D334D5" w:rsidRPr="00D26DD9">
        <w:t xml:space="preserve"> </w:t>
      </w:r>
      <w:r w:rsidR="00552889">
        <w:t>months</w:t>
      </w:r>
      <w:r w:rsidR="00D334D5" w:rsidRPr="00D26DD9">
        <w:t xml:space="preserve"> of age</w:t>
      </w:r>
    </w:p>
    <w:p w:rsidR="00A05AAB" w:rsidRPr="00D334D5" w:rsidRDefault="00A05AAB" w:rsidP="004C2591">
      <w:pPr>
        <w:spacing w:line="264" w:lineRule="auto"/>
        <w:ind w:right="509"/>
      </w:pPr>
      <w:r w:rsidRPr="00D334D5">
        <w:rPr>
          <w:noProof/>
          <w:lang w:eastAsia="en-AU"/>
        </w:rPr>
        <mc:AlternateContent>
          <mc:Choice Requires="wps">
            <w:drawing>
              <wp:inline distT="0" distB="0" distL="0" distR="0" wp14:anchorId="7C9EE799" wp14:editId="7727E512">
                <wp:extent cx="6248400" cy="552450"/>
                <wp:effectExtent l="57150" t="38100" r="76200" b="95250"/>
                <wp:docPr id="2" name="Rectangle 2"/>
                <wp:cNvGraphicFramePr/>
                <a:graphic xmlns:a="http://schemas.openxmlformats.org/drawingml/2006/main">
                  <a:graphicData uri="http://schemas.microsoft.com/office/word/2010/wordprocessingShape">
                    <wps:wsp>
                      <wps:cNvSpPr/>
                      <wps:spPr>
                        <a:xfrm>
                          <a:off x="0" y="0"/>
                          <a:ext cx="6248400" cy="552450"/>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6E3E8A" w:rsidRDefault="0070417C" w:rsidP="006E3E8A">
                            <w:pPr>
                              <w:rPr>
                                <w:i/>
                                <w:sz w:val="22"/>
                              </w:rPr>
                            </w:pPr>
                            <w:r w:rsidRPr="006E3E8A">
                              <w:rPr>
                                <w:i/>
                                <w:sz w:val="22"/>
                              </w:rPr>
                              <w:t>Indicator/s</w:t>
                            </w:r>
                          </w:p>
                          <w:p w:rsidR="0070417C" w:rsidRPr="00555D69" w:rsidRDefault="0070417C" w:rsidP="00897B5C">
                            <w:pPr>
                              <w:pStyle w:val="ListParagraph"/>
                              <w:numPr>
                                <w:ilvl w:val="0"/>
                                <w:numId w:val="27"/>
                              </w:numPr>
                              <w:rPr>
                                <w:sz w:val="22"/>
                              </w:rPr>
                            </w:pPr>
                            <w:r w:rsidRPr="00555D69">
                              <w:rPr>
                                <w:sz w:val="22"/>
                              </w:rPr>
                              <w:t>Coverage of hepatitis B vaccination of children at 1</w:t>
                            </w:r>
                            <w:r>
                              <w:rPr>
                                <w:sz w:val="22"/>
                              </w:rPr>
                              <w:t>2</w:t>
                            </w:r>
                            <w:r w:rsidRPr="00555D69">
                              <w:rPr>
                                <w:sz w:val="22"/>
                              </w:rPr>
                              <w:t xml:space="preserve"> and 2</w:t>
                            </w:r>
                            <w:r>
                              <w:rPr>
                                <w:sz w:val="22"/>
                              </w:rPr>
                              <w:t xml:space="preserve">4 months of </w:t>
                            </w:r>
                            <w:r w:rsidRPr="00555D69">
                              <w:rPr>
                                <w:sz w:val="22"/>
                              </w:rPr>
                              <w:t>age.</w:t>
                            </w:r>
                          </w:p>
                          <w:p w:rsidR="0070417C" w:rsidRPr="000170F6" w:rsidRDefault="0070417C" w:rsidP="00237CA9">
                            <w:pPr>
                              <w:pStyle w:val="Textboxdotpoint"/>
                              <w:numPr>
                                <w:ilvl w:val="0"/>
                                <w:numId w:val="0"/>
                              </w:numPr>
                              <w:ind w:left="720" w:right="-174"/>
                              <w:rPr>
                                <w:rFonts w:ascii="Times New Roman" w:hAnsi="Times New Roman" w:cs="Times New Roman"/>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7C9EE799" id="Rectangle 2" o:spid="_x0000_s1026" style="width:492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GqzQIAALsFAAAOAAAAZHJzL2Uyb0RvYy54bWysVFtv2jAUfp+0/2DlfQ1kpKOoULEipkld&#10;W5VOfT44Donk2J5tCN2v32cnUNj2NO0lOcfn/p3L9c2+kWwnrKu1mibDi0HChOK6qNVmmnx/Xn4Y&#10;J8x5UgVJrcQ0eRUuuZm9f3fdmonIdKVlISyDE+UmrZkmlfdmkqaOV6Ihd6GNUBCW2jbkwdpNWlhq&#10;4b2RaTYYXKattoWxmgvn8LrohMks+i9Lwf1DWTrhmZwmyM3Hr43fdfims2uabCyZquZ9GvQPWTRU&#10;KwQ9ulqQJ7a19R+umppb7XTpL7huUl2WNRexBlQzHPxWzaoiI2ItAMeZI0zu/7nl97tHy+pimmQJ&#10;U9SgRU8AjdRGCpYFeFrjJtBamUfbcw5kqHVf2ib8UQXbR0hfj5CKvWccj5fZaDwaAHkOWZ5nozxi&#10;nr5ZG+v8F6EbFohpYhE9Ikm7O+cREaoHlRDMaVkXy1rKyNjN+lZatiO09ypbDI7ez9SkYi3keZYj&#10;D8KUlZI8yMagbqc2CSO5wfhyb2PoM2N3GmO0HA8/LzqligrRR84HKDGOkiP/TRfd8xDpdO+ooXcT&#10;6znzH4pbkKs6mygKrmAiVahRxCkGFhHqrRd2VRUtW8utfSLkD3QDvkUd0MNKdAxGPI8SiKz2L7Wv&#10;4jSFBv2BXDCCWXgnaSrqUvk4Do9dKqfZ60MOMcmT9NIwKt1wBMrv13tYB3Kti1eMGRKJY+IMX9Yo&#10;+46cfySLhUOWOCL+AZ9SajRL91TCKm1//u096GMPIE1YiwVGJ39syYqEya8KG3IVa2I+MqP8UxaQ&#10;6CTD0QjM+lSits2txhANca4Mj2TQ9/JAllY3L7g18xAVIlIcsbuZ6Zlb3x0WXCsu5vOohi035O/U&#10;yvDgPEAcGv68fyFr+pH3WJZ7fVh29OB88jvdYKn0fOt1Wce1eMMVfQgMLkTsSH/Nwgk65aPW282d&#10;/QIAAP//AwBQSwMEFAAGAAgAAAAhAL9ZKvHaAAAABAEAAA8AAABkcnMvZG93bnJldi54bWxMj81O&#10;wzAQhO9IfQdrkbhRhx9BCHGqqhI3Lg299ObGixNqr9PYbZO3Z+mlXEYazWrm23IxeidOOMQukIKH&#10;eQYCqQmmI6tg8/Vxn4OISZPRLhAqmDDCoprdlLow4UxrPNXJCi6hWGgFbUp9IWVsWvQ6zkOPxNl3&#10;GLxObAcrzaDPXO6dfMyyF+l1R7zQ6h5XLTb7+ugVfHbxYJv19ufJTrVbrqZ9b7cbpe5ux+U7iIRj&#10;uh7DHz6jQ8VMu3AkE4VTwI+ki3L2lj+z3SnIXzOQVSn/w1e/AAAA//8DAFBLAQItABQABgAIAAAA&#10;IQC2gziS/gAAAOEBAAATAAAAAAAAAAAAAAAAAAAAAABbQ29udGVudF9UeXBlc10ueG1sUEsBAi0A&#10;FAAGAAgAAAAhADj9If/WAAAAlAEAAAsAAAAAAAAAAAAAAAAALwEAAF9yZWxzLy5yZWxzUEsBAi0A&#10;FAAGAAgAAAAhANPXoarNAgAAuwUAAA4AAAAAAAAAAAAAAAAALgIAAGRycy9lMm9Eb2MueG1sUEsB&#10;Ai0AFAAGAAgAAAAhAL9ZKvHaAAAABAEAAA8AAAAAAAAAAAAAAAAAJwUAAGRycy9kb3ducmV2Lnht&#10;bFBLBQYAAAAABAAEAPMAAAAuBgAAAAA=&#10;" fillcolor="#92d050" strokecolor="#4a7ebb">
                <v:shadow on="t" color="black" opacity="24903f" origin=",.5" offset="0,.55556mm"/>
                <v:textbox inset="2.5mm">
                  <w:txbxContent>
                    <w:p w:rsidR="0070417C" w:rsidRPr="006E3E8A" w:rsidRDefault="0070417C" w:rsidP="006E3E8A">
                      <w:pPr>
                        <w:rPr>
                          <w:i/>
                          <w:sz w:val="22"/>
                        </w:rPr>
                      </w:pPr>
                      <w:r w:rsidRPr="006E3E8A">
                        <w:rPr>
                          <w:i/>
                          <w:sz w:val="22"/>
                        </w:rPr>
                        <w:t>Indicator/s</w:t>
                      </w:r>
                    </w:p>
                    <w:p w:rsidR="0070417C" w:rsidRPr="00555D69" w:rsidRDefault="0070417C" w:rsidP="00897B5C">
                      <w:pPr>
                        <w:pStyle w:val="ListParagraph"/>
                        <w:numPr>
                          <w:ilvl w:val="0"/>
                          <w:numId w:val="27"/>
                        </w:numPr>
                        <w:rPr>
                          <w:sz w:val="22"/>
                        </w:rPr>
                      </w:pPr>
                      <w:r w:rsidRPr="00555D69">
                        <w:rPr>
                          <w:sz w:val="22"/>
                        </w:rPr>
                        <w:t>Coverage of hepatitis B vaccination of children at 1</w:t>
                      </w:r>
                      <w:r>
                        <w:rPr>
                          <w:sz w:val="22"/>
                        </w:rPr>
                        <w:t>2</w:t>
                      </w:r>
                      <w:r w:rsidRPr="00555D69">
                        <w:rPr>
                          <w:sz w:val="22"/>
                        </w:rPr>
                        <w:t xml:space="preserve"> and 2</w:t>
                      </w:r>
                      <w:r>
                        <w:rPr>
                          <w:sz w:val="22"/>
                        </w:rPr>
                        <w:t xml:space="preserve">4 months of </w:t>
                      </w:r>
                      <w:r w:rsidRPr="00555D69">
                        <w:rPr>
                          <w:sz w:val="22"/>
                        </w:rPr>
                        <w:t>age.</w:t>
                      </w:r>
                    </w:p>
                    <w:p w:rsidR="0070417C" w:rsidRPr="000170F6" w:rsidRDefault="0070417C" w:rsidP="00237CA9">
                      <w:pPr>
                        <w:pStyle w:val="Textboxdotpoint"/>
                        <w:numPr>
                          <w:ilvl w:val="0"/>
                          <w:numId w:val="0"/>
                        </w:numPr>
                        <w:ind w:left="720" w:right="-174"/>
                        <w:rPr>
                          <w:rFonts w:ascii="Times New Roman" w:hAnsi="Times New Roman" w:cs="Times New Roman"/>
                          <w:color w:val="0070C0"/>
                          <w:sz w:val="22"/>
                          <w:szCs w:val="22"/>
                        </w:rPr>
                      </w:pPr>
                    </w:p>
                  </w:txbxContent>
                </v:textbox>
                <w10:anchorlock/>
              </v:rect>
            </w:pict>
          </mc:Fallback>
        </mc:AlternateContent>
      </w:r>
    </w:p>
    <w:p w:rsidR="00A05AAB" w:rsidRPr="00A91181" w:rsidRDefault="00A05AAB" w:rsidP="00A91181">
      <w:pPr>
        <w:rPr>
          <w:b/>
          <w:i/>
          <w:sz w:val="22"/>
        </w:rPr>
      </w:pPr>
      <w:r w:rsidRPr="00A91181">
        <w:rPr>
          <w:b/>
          <w:i/>
          <w:sz w:val="22"/>
        </w:rPr>
        <w:t>Indicator notes</w:t>
      </w:r>
    </w:p>
    <w:p w:rsidR="00A05AAB" w:rsidRPr="00D334D5" w:rsidRDefault="00A05AAB" w:rsidP="00D334D5">
      <w:pPr>
        <w:spacing w:line="264" w:lineRule="auto"/>
        <w:rPr>
          <w:i/>
          <w:sz w:val="22"/>
          <w:szCs w:val="22"/>
        </w:rPr>
      </w:pPr>
      <w:r w:rsidRPr="00D334D5">
        <w:rPr>
          <w:i/>
          <w:sz w:val="22"/>
          <w:szCs w:val="22"/>
        </w:rPr>
        <w:t>Vaccination coverage in children</w:t>
      </w:r>
    </w:p>
    <w:p w:rsidR="00A05AAB" w:rsidRPr="00D334D5" w:rsidRDefault="00A05AAB" w:rsidP="00D334D5">
      <w:pPr>
        <w:spacing w:after="240" w:line="264" w:lineRule="auto"/>
        <w:rPr>
          <w:sz w:val="22"/>
          <w:szCs w:val="22"/>
        </w:rPr>
      </w:pPr>
      <w:r w:rsidRPr="00D334D5">
        <w:rPr>
          <w:sz w:val="22"/>
          <w:szCs w:val="22"/>
        </w:rPr>
        <w:t>The Australian Immunisation Register (AIR) is a national register</w:t>
      </w:r>
      <w:r w:rsidR="00834280">
        <w:rPr>
          <w:sz w:val="22"/>
          <w:szCs w:val="22"/>
        </w:rPr>
        <w:t>, maintained by the A</w:t>
      </w:r>
      <w:r w:rsidR="005A34BB">
        <w:rPr>
          <w:sz w:val="22"/>
          <w:szCs w:val="22"/>
        </w:rPr>
        <w:t>ustralian Government Department, Services Australia</w:t>
      </w:r>
      <w:r w:rsidR="009C1672">
        <w:rPr>
          <w:sz w:val="22"/>
          <w:szCs w:val="22"/>
        </w:rPr>
        <w:t xml:space="preserve"> that</w:t>
      </w:r>
      <w:r w:rsidRPr="00D334D5">
        <w:rPr>
          <w:sz w:val="22"/>
          <w:szCs w:val="22"/>
        </w:rPr>
        <w:t xml:space="preserve"> can record vaccinations for people of all ages given by a registered vaccination provider. </w:t>
      </w:r>
    </w:p>
    <w:p w:rsidR="00A05AAB" w:rsidRPr="00D334D5" w:rsidRDefault="00A05AAB" w:rsidP="00D334D5">
      <w:pPr>
        <w:spacing w:after="240" w:line="264" w:lineRule="auto"/>
        <w:rPr>
          <w:sz w:val="22"/>
          <w:szCs w:val="22"/>
        </w:rPr>
      </w:pPr>
      <w:r w:rsidRPr="00D334D5">
        <w:rPr>
          <w:sz w:val="22"/>
          <w:szCs w:val="22"/>
        </w:rPr>
        <w:t xml:space="preserve">Hepatitis B vaccination is recommended for infants and children in a </w:t>
      </w:r>
      <w:proofErr w:type="gramStart"/>
      <w:r w:rsidRPr="00D334D5">
        <w:rPr>
          <w:sz w:val="22"/>
          <w:szCs w:val="22"/>
        </w:rPr>
        <w:t>4 dose</w:t>
      </w:r>
      <w:proofErr w:type="gramEnd"/>
      <w:r w:rsidRPr="00D334D5">
        <w:rPr>
          <w:sz w:val="22"/>
          <w:szCs w:val="22"/>
        </w:rPr>
        <w:t xml:space="preserve"> schedule at birth, 2, 4 and 6 months of age, and is provided under the Nation</w:t>
      </w:r>
      <w:r w:rsidR="0021669E">
        <w:rPr>
          <w:sz w:val="22"/>
          <w:szCs w:val="22"/>
        </w:rPr>
        <w:t>al Immunisation Program.</w:t>
      </w:r>
      <w:r w:rsidR="002F06F6">
        <w:rPr>
          <w:sz w:val="22"/>
          <w:szCs w:val="22"/>
        </w:rPr>
        <w:t xml:space="preserve"> </w:t>
      </w:r>
      <w:r w:rsidR="0021669E">
        <w:rPr>
          <w:sz w:val="22"/>
          <w:szCs w:val="22"/>
        </w:rPr>
        <w:t>D</w:t>
      </w:r>
      <w:r w:rsidRPr="00D334D5">
        <w:rPr>
          <w:sz w:val="22"/>
          <w:szCs w:val="22"/>
        </w:rPr>
        <w:t>oses delivered on or before a child’s 1</w:t>
      </w:r>
      <w:r w:rsidRPr="00D334D5">
        <w:rPr>
          <w:sz w:val="22"/>
          <w:szCs w:val="22"/>
          <w:vertAlign w:val="superscript"/>
        </w:rPr>
        <w:t>st</w:t>
      </w:r>
      <w:r w:rsidRPr="00D334D5">
        <w:rPr>
          <w:sz w:val="22"/>
          <w:szCs w:val="22"/>
        </w:rPr>
        <w:t xml:space="preserve"> and 2</w:t>
      </w:r>
      <w:r w:rsidRPr="00D334D5">
        <w:rPr>
          <w:sz w:val="22"/>
          <w:szCs w:val="22"/>
          <w:vertAlign w:val="superscript"/>
        </w:rPr>
        <w:t>nd</w:t>
      </w:r>
      <w:r w:rsidRPr="00D334D5">
        <w:rPr>
          <w:sz w:val="22"/>
          <w:szCs w:val="22"/>
        </w:rPr>
        <w:t xml:space="preserve"> birthday </w:t>
      </w:r>
      <w:proofErr w:type="gramStart"/>
      <w:r w:rsidRPr="00D334D5">
        <w:rPr>
          <w:sz w:val="22"/>
          <w:szCs w:val="22"/>
        </w:rPr>
        <w:t>will be considered</w:t>
      </w:r>
      <w:proofErr w:type="gramEnd"/>
      <w:r w:rsidRPr="00D334D5">
        <w:rPr>
          <w:sz w:val="22"/>
          <w:szCs w:val="22"/>
        </w:rPr>
        <w:t xml:space="preserve"> when calculating vaccination coverage for </w:t>
      </w:r>
      <w:r w:rsidR="00EF1064">
        <w:rPr>
          <w:sz w:val="22"/>
          <w:szCs w:val="22"/>
        </w:rPr>
        <w:t xml:space="preserve">children aged </w:t>
      </w:r>
      <w:r w:rsidRPr="00D334D5">
        <w:rPr>
          <w:sz w:val="22"/>
          <w:szCs w:val="22"/>
        </w:rPr>
        <w:t>1</w:t>
      </w:r>
      <w:r w:rsidR="00EF1064">
        <w:rPr>
          <w:sz w:val="22"/>
          <w:szCs w:val="22"/>
        </w:rPr>
        <w:t>2</w:t>
      </w:r>
      <w:r w:rsidRPr="00D334D5">
        <w:rPr>
          <w:sz w:val="22"/>
          <w:szCs w:val="22"/>
        </w:rPr>
        <w:t xml:space="preserve"> and 2</w:t>
      </w:r>
      <w:r w:rsidR="00EF1064">
        <w:rPr>
          <w:sz w:val="22"/>
          <w:szCs w:val="22"/>
        </w:rPr>
        <w:t>4</w:t>
      </w:r>
      <w:r w:rsidRPr="00D334D5">
        <w:rPr>
          <w:sz w:val="22"/>
          <w:szCs w:val="22"/>
        </w:rPr>
        <w:t xml:space="preserve"> </w:t>
      </w:r>
      <w:r w:rsidR="00EF1064">
        <w:rPr>
          <w:sz w:val="22"/>
          <w:szCs w:val="22"/>
        </w:rPr>
        <w:t>months of age</w:t>
      </w:r>
      <w:r w:rsidRPr="00D334D5">
        <w:rPr>
          <w:sz w:val="22"/>
          <w:szCs w:val="22"/>
        </w:rPr>
        <w:t>, noting there is a minimum 3-month lag time for immunisation notifications to AIR</w:t>
      </w:r>
      <w:r w:rsidRPr="00D334D5">
        <w:rPr>
          <w:sz w:val="22"/>
          <w:szCs w:val="22"/>
          <w:vertAlign w:val="superscript"/>
        </w:rPr>
        <w:footnoteReference w:id="1"/>
      </w:r>
      <w:r w:rsidRPr="00D334D5">
        <w:rPr>
          <w:sz w:val="22"/>
          <w:szCs w:val="22"/>
        </w:rPr>
        <w:t xml:space="preserve">. </w:t>
      </w:r>
    </w:p>
    <w:p w:rsidR="00A05AAB" w:rsidRPr="00D334D5" w:rsidRDefault="00A05AAB" w:rsidP="00D334D5">
      <w:pPr>
        <w:spacing w:after="240" w:line="264" w:lineRule="auto"/>
        <w:rPr>
          <w:sz w:val="22"/>
          <w:szCs w:val="22"/>
        </w:rPr>
      </w:pPr>
      <w:r w:rsidRPr="00D334D5">
        <w:rPr>
          <w:sz w:val="22"/>
          <w:szCs w:val="22"/>
        </w:rPr>
        <w:t xml:space="preserve">Hepatitis B vaccination records are reported to the AIR by </w:t>
      </w:r>
      <w:proofErr w:type="gramStart"/>
      <w:r w:rsidRPr="00D334D5">
        <w:rPr>
          <w:sz w:val="22"/>
          <w:szCs w:val="22"/>
        </w:rPr>
        <w:t>providers which</w:t>
      </w:r>
      <w:proofErr w:type="gramEnd"/>
      <w:r w:rsidRPr="00D334D5">
        <w:rPr>
          <w:sz w:val="22"/>
          <w:szCs w:val="22"/>
        </w:rPr>
        <w:t xml:space="preserve"> then allows the data to be used for program monitoring and evaluation. Data </w:t>
      </w:r>
      <w:proofErr w:type="gramStart"/>
      <w:r w:rsidRPr="00D334D5">
        <w:rPr>
          <w:sz w:val="22"/>
          <w:szCs w:val="22"/>
        </w:rPr>
        <w:t>are reviewed</w:t>
      </w:r>
      <w:proofErr w:type="gramEnd"/>
      <w:r w:rsidRPr="00D334D5">
        <w:rPr>
          <w:sz w:val="22"/>
          <w:szCs w:val="22"/>
        </w:rPr>
        <w:t xml:space="preserve"> regularly with coverage estimates frequently reported and published. </w:t>
      </w:r>
    </w:p>
    <w:p w:rsidR="0091788A" w:rsidRPr="00A91181" w:rsidRDefault="0091788A" w:rsidP="00A91181">
      <w:pPr>
        <w:rPr>
          <w:b/>
          <w:i/>
          <w:sz w:val="22"/>
        </w:rPr>
      </w:pPr>
      <w:r w:rsidRPr="00A91181">
        <w:rPr>
          <w:b/>
          <w:i/>
          <w:sz w:val="22"/>
        </w:rPr>
        <w:t>Reporting against indicators</w:t>
      </w:r>
    </w:p>
    <w:p w:rsidR="00A91181" w:rsidRDefault="00A91181" w:rsidP="00A91181">
      <w:pPr>
        <w:rPr>
          <w:b/>
          <w:sz w:val="22"/>
        </w:rPr>
      </w:pPr>
    </w:p>
    <w:p w:rsidR="00A05AAB" w:rsidRPr="00A91181" w:rsidRDefault="00A05AAB" w:rsidP="00A91181">
      <w:pPr>
        <w:rPr>
          <w:b/>
          <w:i/>
          <w:sz w:val="22"/>
          <w:szCs w:val="28"/>
        </w:rPr>
      </w:pPr>
      <w:r w:rsidRPr="00A91181">
        <w:rPr>
          <w:b/>
          <w:sz w:val="22"/>
        </w:rPr>
        <w:t>Coverage of hepatitis B vaccination at 1</w:t>
      </w:r>
      <w:r w:rsidR="00EF1064" w:rsidRPr="00A91181">
        <w:rPr>
          <w:b/>
          <w:sz w:val="22"/>
        </w:rPr>
        <w:t xml:space="preserve">2 months </w:t>
      </w:r>
      <w:r w:rsidRPr="00A91181">
        <w:rPr>
          <w:b/>
          <w:sz w:val="22"/>
        </w:rPr>
        <w:t>of age</w:t>
      </w:r>
    </w:p>
    <w:tbl>
      <w:tblPr>
        <w:tblStyle w:val="TableGrid4"/>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560"/>
        <w:gridCol w:w="1468"/>
        <w:gridCol w:w="3260"/>
        <w:gridCol w:w="1985"/>
        <w:gridCol w:w="2075"/>
      </w:tblGrid>
      <w:tr w:rsidR="00D334D5" w:rsidRPr="00D334D5" w:rsidTr="00E467CB">
        <w:trPr>
          <w:tblHeader/>
        </w:trPr>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468"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2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985"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075"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468"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AIR</w:t>
            </w:r>
          </w:p>
        </w:tc>
        <w:tc>
          <w:tcPr>
            <w:tcW w:w="3260" w:type="dxa"/>
            <w:vAlign w:val="center"/>
          </w:tcPr>
          <w:p w:rsidR="00A05AAB" w:rsidRPr="00D334D5" w:rsidRDefault="00A05AAB" w:rsidP="00EF1064">
            <w:pPr>
              <w:spacing w:line="264" w:lineRule="auto"/>
              <w:rPr>
                <w:sz w:val="22"/>
                <w:szCs w:val="22"/>
                <w:lang w:eastAsia="en-AU"/>
              </w:rPr>
            </w:pPr>
            <w:r w:rsidRPr="00D334D5">
              <w:rPr>
                <w:sz w:val="22"/>
                <w:szCs w:val="22"/>
                <w:lang w:eastAsia="en-AU"/>
              </w:rPr>
              <w:t xml:space="preserve">Number of children who have the </w:t>
            </w:r>
            <w:r w:rsidR="00EF1064">
              <w:rPr>
                <w:sz w:val="22"/>
                <w:szCs w:val="22"/>
                <w:lang w:eastAsia="en-AU"/>
              </w:rPr>
              <w:t xml:space="preserve">recommended number of doses by 12 months </w:t>
            </w:r>
            <w:r w:rsidRPr="00D334D5">
              <w:rPr>
                <w:sz w:val="22"/>
                <w:szCs w:val="22"/>
                <w:lang w:eastAsia="en-AU"/>
              </w:rPr>
              <w:t>of age as indicated in the Australian Immunisation Handbook</w:t>
            </w:r>
            <w:r w:rsidRPr="00D334D5">
              <w:rPr>
                <w:sz w:val="22"/>
                <w:szCs w:val="22"/>
                <w:vertAlign w:val="superscript"/>
                <w:lang w:eastAsia="en-AU"/>
              </w:rPr>
              <w:footnoteReference w:id="2"/>
            </w:r>
          </w:p>
        </w:tc>
        <w:tc>
          <w:tcPr>
            <w:tcW w:w="1985" w:type="dxa"/>
            <w:vAlign w:val="center"/>
          </w:tcPr>
          <w:p w:rsidR="00A05AAB" w:rsidRPr="00D334D5" w:rsidRDefault="005A34BB" w:rsidP="005A34BB">
            <w:pPr>
              <w:spacing w:line="264" w:lineRule="auto"/>
              <w:jc w:val="center"/>
              <w:rPr>
                <w:sz w:val="22"/>
                <w:szCs w:val="22"/>
                <w:lang w:eastAsia="en-AU"/>
              </w:rPr>
            </w:pPr>
            <w:r>
              <w:rPr>
                <w:sz w:val="22"/>
                <w:szCs w:val="22"/>
                <w:lang w:eastAsia="en-AU"/>
              </w:rPr>
              <w:t>Services Australia</w:t>
            </w:r>
          </w:p>
        </w:tc>
        <w:tc>
          <w:tcPr>
            <w:tcW w:w="2075"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Quarterly</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468"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AIR</w:t>
            </w:r>
          </w:p>
        </w:tc>
        <w:tc>
          <w:tcPr>
            <w:tcW w:w="3260" w:type="dxa"/>
            <w:vAlign w:val="center"/>
          </w:tcPr>
          <w:p w:rsidR="00A05AAB" w:rsidRPr="00D334D5" w:rsidRDefault="0021669E" w:rsidP="00EF1064">
            <w:pPr>
              <w:spacing w:line="264" w:lineRule="auto"/>
              <w:rPr>
                <w:sz w:val="22"/>
                <w:szCs w:val="22"/>
                <w:lang w:eastAsia="en-AU"/>
              </w:rPr>
            </w:pPr>
            <w:r>
              <w:rPr>
                <w:sz w:val="22"/>
                <w:szCs w:val="22"/>
                <w:lang w:eastAsia="en-AU"/>
              </w:rPr>
              <w:t>Total number of children</w:t>
            </w:r>
            <w:r w:rsidR="00A05AAB" w:rsidRPr="00D334D5">
              <w:rPr>
                <w:sz w:val="22"/>
                <w:szCs w:val="22"/>
                <w:lang w:eastAsia="en-AU"/>
              </w:rPr>
              <w:t xml:space="preserve"> 1</w:t>
            </w:r>
            <w:r w:rsidR="00EF1064">
              <w:rPr>
                <w:sz w:val="22"/>
                <w:szCs w:val="22"/>
                <w:lang w:eastAsia="en-AU"/>
              </w:rPr>
              <w:t xml:space="preserve">2 months of </w:t>
            </w:r>
            <w:r w:rsidR="00A05AAB" w:rsidRPr="00D334D5">
              <w:rPr>
                <w:sz w:val="22"/>
                <w:szCs w:val="22"/>
                <w:lang w:eastAsia="en-AU"/>
              </w:rPr>
              <w:t>age registered in AIR</w:t>
            </w:r>
            <w:r w:rsidR="00A05AAB" w:rsidRPr="00D334D5">
              <w:rPr>
                <w:sz w:val="22"/>
                <w:szCs w:val="22"/>
                <w:vertAlign w:val="superscript"/>
                <w:lang w:eastAsia="en-AU"/>
              </w:rPr>
              <w:footnoteReference w:id="3"/>
            </w:r>
          </w:p>
        </w:tc>
        <w:tc>
          <w:tcPr>
            <w:tcW w:w="1985" w:type="dxa"/>
            <w:vAlign w:val="center"/>
          </w:tcPr>
          <w:p w:rsidR="00A05AAB" w:rsidRPr="00D334D5" w:rsidRDefault="005A34BB" w:rsidP="00D334D5">
            <w:pPr>
              <w:spacing w:line="264" w:lineRule="auto"/>
              <w:jc w:val="center"/>
              <w:rPr>
                <w:sz w:val="22"/>
                <w:szCs w:val="22"/>
                <w:lang w:eastAsia="en-AU"/>
              </w:rPr>
            </w:pPr>
            <w:r>
              <w:rPr>
                <w:sz w:val="22"/>
                <w:szCs w:val="22"/>
                <w:lang w:eastAsia="en-AU"/>
              </w:rPr>
              <w:t>Services Australia</w:t>
            </w:r>
          </w:p>
        </w:tc>
        <w:tc>
          <w:tcPr>
            <w:tcW w:w="2075"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Quarterly</w:t>
            </w:r>
            <w:r w:rsidRPr="00D334D5">
              <w:rPr>
                <w:sz w:val="22"/>
                <w:szCs w:val="22"/>
                <w:vertAlign w:val="superscript"/>
                <w:lang w:eastAsia="en-AU"/>
              </w:rPr>
              <w:footnoteReference w:id="4"/>
            </w:r>
          </w:p>
        </w:tc>
      </w:tr>
    </w:tbl>
    <w:p w:rsidR="00A05AAB" w:rsidRPr="00D334D5" w:rsidRDefault="00A05AAB" w:rsidP="00D334D5">
      <w:pPr>
        <w:spacing w:line="264" w:lineRule="auto"/>
        <w:rPr>
          <w:b/>
          <w:sz w:val="22"/>
          <w:szCs w:val="22"/>
          <w:highlight w:val="yellow"/>
        </w:rPr>
      </w:pPr>
    </w:p>
    <w:p w:rsidR="00A05AAB" w:rsidRPr="00D334D5" w:rsidRDefault="00A05AAB" w:rsidP="0091788A">
      <w:pPr>
        <w:spacing w:line="264" w:lineRule="auto"/>
        <w:rPr>
          <w:b/>
          <w:sz w:val="22"/>
          <w:szCs w:val="22"/>
          <w:highlight w:val="yellow"/>
        </w:rPr>
      </w:pPr>
      <w:r w:rsidRPr="00D334D5">
        <w:rPr>
          <w:b/>
          <w:sz w:val="22"/>
          <w:szCs w:val="22"/>
        </w:rPr>
        <w:t>Coverage of hepatitis B vaccination at 2</w:t>
      </w:r>
      <w:r w:rsidR="00EF1064">
        <w:rPr>
          <w:b/>
          <w:sz w:val="22"/>
          <w:szCs w:val="22"/>
        </w:rPr>
        <w:t>4</w:t>
      </w:r>
      <w:r w:rsidRPr="00D334D5">
        <w:rPr>
          <w:b/>
          <w:sz w:val="22"/>
          <w:szCs w:val="22"/>
        </w:rPr>
        <w:t xml:space="preserve"> </w:t>
      </w:r>
      <w:r w:rsidR="00EF1064">
        <w:rPr>
          <w:b/>
          <w:sz w:val="22"/>
          <w:szCs w:val="22"/>
        </w:rPr>
        <w:t>months</w:t>
      </w:r>
      <w:r w:rsidRPr="00D334D5">
        <w:rPr>
          <w:b/>
          <w:sz w:val="22"/>
          <w:szCs w:val="22"/>
        </w:rPr>
        <w:t xml:space="preserve"> of age</w:t>
      </w:r>
    </w:p>
    <w:tbl>
      <w:tblPr>
        <w:tblStyle w:val="TableGrid4"/>
        <w:tblW w:w="10349" w:type="dxa"/>
        <w:tblInd w:w="-34"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8"/>
        <w:gridCol w:w="3260"/>
        <w:gridCol w:w="1985"/>
        <w:gridCol w:w="2126"/>
      </w:tblGrid>
      <w:tr w:rsidR="00D334D5" w:rsidRPr="00D334D5" w:rsidTr="00E467CB">
        <w:trPr>
          <w:tblHeader/>
        </w:trPr>
        <w:tc>
          <w:tcPr>
            <w:tcW w:w="1560"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418"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260"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985"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26"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5A34BB" w:rsidRPr="00D334D5" w:rsidTr="005A34BB">
        <w:tc>
          <w:tcPr>
            <w:tcW w:w="1560" w:type="dxa"/>
            <w:vAlign w:val="center"/>
          </w:tcPr>
          <w:p w:rsidR="005A34BB" w:rsidRPr="00D334D5" w:rsidRDefault="005A34BB" w:rsidP="00D334D5">
            <w:pPr>
              <w:spacing w:line="264" w:lineRule="auto"/>
              <w:jc w:val="center"/>
              <w:rPr>
                <w:b/>
                <w:sz w:val="22"/>
                <w:szCs w:val="22"/>
                <w:lang w:eastAsia="en-AU"/>
              </w:rPr>
            </w:pPr>
            <w:r w:rsidRPr="00D334D5">
              <w:rPr>
                <w:b/>
                <w:sz w:val="22"/>
                <w:szCs w:val="22"/>
                <w:lang w:eastAsia="en-AU"/>
              </w:rPr>
              <w:t>Numerator</w:t>
            </w:r>
          </w:p>
        </w:tc>
        <w:tc>
          <w:tcPr>
            <w:tcW w:w="1418" w:type="dxa"/>
            <w:vAlign w:val="center"/>
          </w:tcPr>
          <w:p w:rsidR="005A34BB" w:rsidRPr="00D334D5" w:rsidRDefault="005A34BB" w:rsidP="00D334D5">
            <w:pPr>
              <w:spacing w:line="264" w:lineRule="auto"/>
              <w:jc w:val="center"/>
              <w:rPr>
                <w:sz w:val="22"/>
                <w:szCs w:val="22"/>
                <w:lang w:eastAsia="en-AU"/>
              </w:rPr>
            </w:pPr>
            <w:r w:rsidRPr="00D334D5">
              <w:rPr>
                <w:sz w:val="22"/>
                <w:szCs w:val="22"/>
                <w:lang w:eastAsia="en-AU"/>
              </w:rPr>
              <w:t>AIR</w:t>
            </w:r>
          </w:p>
        </w:tc>
        <w:tc>
          <w:tcPr>
            <w:tcW w:w="3260" w:type="dxa"/>
            <w:vAlign w:val="center"/>
          </w:tcPr>
          <w:p w:rsidR="005A34BB" w:rsidRPr="00D334D5" w:rsidRDefault="005A34BB" w:rsidP="00EF1064">
            <w:pPr>
              <w:spacing w:line="264" w:lineRule="auto"/>
              <w:rPr>
                <w:sz w:val="22"/>
                <w:szCs w:val="22"/>
                <w:vertAlign w:val="superscript"/>
                <w:lang w:eastAsia="en-AU"/>
              </w:rPr>
            </w:pPr>
            <w:r w:rsidRPr="00D334D5">
              <w:rPr>
                <w:sz w:val="22"/>
                <w:szCs w:val="22"/>
                <w:lang w:eastAsia="en-AU"/>
              </w:rPr>
              <w:t>Number of children who have the recommended number of doses by 2</w:t>
            </w:r>
            <w:r w:rsidR="00EF1064">
              <w:rPr>
                <w:sz w:val="22"/>
                <w:szCs w:val="22"/>
                <w:lang w:eastAsia="en-AU"/>
              </w:rPr>
              <w:t>4</w:t>
            </w:r>
            <w:r w:rsidRPr="00D334D5">
              <w:rPr>
                <w:sz w:val="22"/>
                <w:szCs w:val="22"/>
                <w:lang w:eastAsia="en-AU"/>
              </w:rPr>
              <w:t xml:space="preserve"> </w:t>
            </w:r>
            <w:r w:rsidR="00EF1064">
              <w:rPr>
                <w:sz w:val="22"/>
                <w:szCs w:val="22"/>
                <w:lang w:eastAsia="en-AU"/>
              </w:rPr>
              <w:t>months</w:t>
            </w:r>
            <w:r w:rsidRPr="00D334D5">
              <w:rPr>
                <w:sz w:val="22"/>
                <w:szCs w:val="22"/>
                <w:lang w:eastAsia="en-AU"/>
              </w:rPr>
              <w:t xml:space="preserve"> of age as indicated in the Australian Immunisation </w:t>
            </w:r>
            <w:proofErr w:type="spellStart"/>
            <w:r w:rsidRPr="00D334D5">
              <w:rPr>
                <w:sz w:val="22"/>
                <w:szCs w:val="22"/>
                <w:lang w:eastAsia="en-AU"/>
              </w:rPr>
              <w:t>Handbook</w:t>
            </w:r>
            <w:r>
              <w:rPr>
                <w:sz w:val="22"/>
                <w:szCs w:val="22"/>
                <w:vertAlign w:val="superscript"/>
                <w:lang w:eastAsia="en-AU"/>
              </w:rPr>
              <w:t>b</w:t>
            </w:r>
            <w:proofErr w:type="spellEnd"/>
          </w:p>
        </w:tc>
        <w:tc>
          <w:tcPr>
            <w:tcW w:w="1985" w:type="dxa"/>
            <w:vAlign w:val="center"/>
          </w:tcPr>
          <w:p w:rsidR="005A34BB" w:rsidRDefault="005A34BB" w:rsidP="005A34BB">
            <w:pPr>
              <w:jc w:val="center"/>
            </w:pPr>
            <w:r w:rsidRPr="005766C2">
              <w:rPr>
                <w:sz w:val="22"/>
                <w:szCs w:val="22"/>
                <w:lang w:eastAsia="en-AU"/>
              </w:rPr>
              <w:t>Services Australia</w:t>
            </w:r>
          </w:p>
        </w:tc>
        <w:tc>
          <w:tcPr>
            <w:tcW w:w="2126" w:type="dxa"/>
            <w:vAlign w:val="center"/>
          </w:tcPr>
          <w:p w:rsidR="005A34BB" w:rsidRPr="00D334D5" w:rsidRDefault="005A34BB" w:rsidP="00D334D5">
            <w:pPr>
              <w:spacing w:line="264" w:lineRule="auto"/>
              <w:jc w:val="center"/>
              <w:rPr>
                <w:sz w:val="22"/>
                <w:szCs w:val="22"/>
                <w:lang w:eastAsia="en-AU"/>
              </w:rPr>
            </w:pPr>
            <w:r w:rsidRPr="00D334D5">
              <w:rPr>
                <w:sz w:val="22"/>
                <w:szCs w:val="22"/>
                <w:lang w:eastAsia="en-AU"/>
              </w:rPr>
              <w:t>Quarterly</w:t>
            </w:r>
          </w:p>
        </w:tc>
      </w:tr>
      <w:tr w:rsidR="005A34BB" w:rsidRPr="00D334D5" w:rsidTr="005A34BB">
        <w:tc>
          <w:tcPr>
            <w:tcW w:w="1560" w:type="dxa"/>
          </w:tcPr>
          <w:p w:rsidR="005A34BB" w:rsidRPr="00D334D5" w:rsidRDefault="005A34BB" w:rsidP="00D334D5">
            <w:pPr>
              <w:spacing w:line="264" w:lineRule="auto"/>
              <w:jc w:val="center"/>
              <w:rPr>
                <w:b/>
                <w:sz w:val="22"/>
                <w:szCs w:val="22"/>
                <w:lang w:eastAsia="en-AU"/>
              </w:rPr>
            </w:pPr>
            <w:r w:rsidRPr="00D334D5">
              <w:rPr>
                <w:b/>
                <w:sz w:val="22"/>
                <w:szCs w:val="22"/>
                <w:lang w:eastAsia="en-AU"/>
              </w:rPr>
              <w:t>Denominator</w:t>
            </w:r>
          </w:p>
        </w:tc>
        <w:tc>
          <w:tcPr>
            <w:tcW w:w="1418" w:type="dxa"/>
            <w:vAlign w:val="center"/>
          </w:tcPr>
          <w:p w:rsidR="005A34BB" w:rsidRPr="00D334D5" w:rsidRDefault="005A34BB" w:rsidP="00D334D5">
            <w:pPr>
              <w:spacing w:line="264" w:lineRule="auto"/>
              <w:jc w:val="center"/>
              <w:rPr>
                <w:sz w:val="22"/>
                <w:szCs w:val="22"/>
                <w:lang w:eastAsia="en-AU"/>
              </w:rPr>
            </w:pPr>
            <w:r w:rsidRPr="00D334D5">
              <w:rPr>
                <w:sz w:val="22"/>
                <w:szCs w:val="22"/>
                <w:lang w:eastAsia="en-AU"/>
              </w:rPr>
              <w:t>AIR</w:t>
            </w:r>
          </w:p>
        </w:tc>
        <w:tc>
          <w:tcPr>
            <w:tcW w:w="3260" w:type="dxa"/>
            <w:vAlign w:val="center"/>
          </w:tcPr>
          <w:p w:rsidR="005A34BB" w:rsidRPr="00D334D5" w:rsidRDefault="005A34BB" w:rsidP="00EF1064">
            <w:pPr>
              <w:spacing w:line="264" w:lineRule="auto"/>
              <w:rPr>
                <w:sz w:val="22"/>
                <w:szCs w:val="22"/>
                <w:vertAlign w:val="superscript"/>
                <w:lang w:eastAsia="en-AU"/>
              </w:rPr>
            </w:pPr>
            <w:r>
              <w:rPr>
                <w:sz w:val="22"/>
                <w:szCs w:val="22"/>
                <w:lang w:eastAsia="en-AU"/>
              </w:rPr>
              <w:t>Total number of children</w:t>
            </w:r>
            <w:r w:rsidRPr="00D334D5">
              <w:rPr>
                <w:sz w:val="22"/>
                <w:szCs w:val="22"/>
                <w:lang w:eastAsia="en-AU"/>
              </w:rPr>
              <w:t xml:space="preserve"> 2</w:t>
            </w:r>
            <w:r w:rsidR="00EF1064">
              <w:rPr>
                <w:sz w:val="22"/>
                <w:szCs w:val="22"/>
                <w:lang w:eastAsia="en-AU"/>
              </w:rPr>
              <w:t>4</w:t>
            </w:r>
            <w:r w:rsidRPr="00D334D5">
              <w:rPr>
                <w:sz w:val="22"/>
                <w:szCs w:val="22"/>
                <w:lang w:eastAsia="en-AU"/>
              </w:rPr>
              <w:t xml:space="preserve"> </w:t>
            </w:r>
            <w:r w:rsidR="00EF1064">
              <w:rPr>
                <w:sz w:val="22"/>
                <w:szCs w:val="22"/>
                <w:lang w:eastAsia="en-AU"/>
              </w:rPr>
              <w:t>months</w:t>
            </w:r>
            <w:r w:rsidRPr="00D334D5">
              <w:rPr>
                <w:sz w:val="22"/>
                <w:szCs w:val="22"/>
                <w:lang w:eastAsia="en-AU"/>
              </w:rPr>
              <w:t xml:space="preserve"> of age registered in </w:t>
            </w:r>
            <w:proofErr w:type="spellStart"/>
            <w:r w:rsidRPr="00D334D5">
              <w:rPr>
                <w:sz w:val="22"/>
                <w:szCs w:val="22"/>
                <w:lang w:eastAsia="en-AU"/>
              </w:rPr>
              <w:t>AIR</w:t>
            </w:r>
            <w:r>
              <w:rPr>
                <w:sz w:val="22"/>
                <w:szCs w:val="22"/>
                <w:vertAlign w:val="superscript"/>
                <w:lang w:eastAsia="en-AU"/>
              </w:rPr>
              <w:t>c</w:t>
            </w:r>
            <w:proofErr w:type="spellEnd"/>
          </w:p>
        </w:tc>
        <w:tc>
          <w:tcPr>
            <w:tcW w:w="1985" w:type="dxa"/>
            <w:vAlign w:val="center"/>
          </w:tcPr>
          <w:p w:rsidR="005A34BB" w:rsidRDefault="005A34BB" w:rsidP="005A34BB">
            <w:pPr>
              <w:jc w:val="center"/>
            </w:pPr>
            <w:r w:rsidRPr="005766C2">
              <w:rPr>
                <w:sz w:val="22"/>
                <w:szCs w:val="22"/>
                <w:lang w:eastAsia="en-AU"/>
              </w:rPr>
              <w:t>Services Australia</w:t>
            </w:r>
          </w:p>
        </w:tc>
        <w:tc>
          <w:tcPr>
            <w:tcW w:w="2126" w:type="dxa"/>
            <w:vAlign w:val="center"/>
          </w:tcPr>
          <w:p w:rsidR="005A34BB" w:rsidRPr="00D334D5" w:rsidRDefault="005A34BB" w:rsidP="00D334D5">
            <w:pPr>
              <w:spacing w:line="264" w:lineRule="auto"/>
              <w:jc w:val="center"/>
              <w:rPr>
                <w:sz w:val="22"/>
                <w:szCs w:val="22"/>
                <w:vertAlign w:val="superscript"/>
                <w:lang w:eastAsia="en-AU"/>
              </w:rPr>
            </w:pPr>
            <w:proofErr w:type="spellStart"/>
            <w:r w:rsidRPr="00D334D5">
              <w:rPr>
                <w:sz w:val="22"/>
                <w:szCs w:val="22"/>
                <w:lang w:eastAsia="en-AU"/>
              </w:rPr>
              <w:t>Quarterly</w:t>
            </w:r>
            <w:r>
              <w:rPr>
                <w:sz w:val="22"/>
                <w:szCs w:val="22"/>
                <w:vertAlign w:val="superscript"/>
                <w:lang w:eastAsia="en-AU"/>
              </w:rPr>
              <w:t>d</w:t>
            </w:r>
            <w:proofErr w:type="spellEnd"/>
          </w:p>
        </w:tc>
      </w:tr>
    </w:tbl>
    <w:p w:rsidR="0091788A" w:rsidRDefault="0091788A">
      <w:pPr>
        <w:rPr>
          <w:rFonts w:cs="Arial"/>
          <w:b/>
          <w:noProof/>
          <w:sz w:val="28"/>
          <w:szCs w:val="28"/>
          <w:lang w:eastAsia="en-AU"/>
        </w:rPr>
      </w:pPr>
      <w:bookmarkStart w:id="20" w:name="_Reduce_new_hepatitis"/>
      <w:bookmarkStart w:id="21" w:name="_Reduce_newly_acquired"/>
      <w:bookmarkStart w:id="22" w:name="_Toc396202707"/>
      <w:bookmarkStart w:id="23" w:name="_Toc423690105"/>
      <w:bookmarkEnd w:id="20"/>
      <w:bookmarkEnd w:id="21"/>
      <w:r>
        <w:br w:type="page"/>
      </w:r>
    </w:p>
    <w:p w:rsidR="00A05AAB" w:rsidRPr="00B1375F" w:rsidRDefault="00A05AAB" w:rsidP="009C637B">
      <w:pPr>
        <w:pStyle w:val="Heading3"/>
      </w:pPr>
      <w:bookmarkStart w:id="24" w:name="_Reduce_newly_acquired_1"/>
      <w:bookmarkEnd w:id="24"/>
      <w:r w:rsidRPr="00B1375F">
        <w:lastRenderedPageBreak/>
        <w:t>Reduce newly acquired hepatitis B infections</w:t>
      </w:r>
      <w:bookmarkEnd w:id="22"/>
      <w:bookmarkEnd w:id="23"/>
      <w:r w:rsidR="00EF1064">
        <w:t xml:space="preserve"> across all age groups</w:t>
      </w:r>
      <w:r w:rsidRPr="00B1375F">
        <w:t xml:space="preserve"> by 50% with a focus on priority populations</w:t>
      </w:r>
    </w:p>
    <w:p w:rsidR="00A05AAB" w:rsidRPr="00D334D5" w:rsidRDefault="00A05AAB" w:rsidP="00D334D5">
      <w:pPr>
        <w:spacing w:line="264" w:lineRule="auto"/>
      </w:pPr>
      <w:r w:rsidRPr="00D334D5">
        <w:rPr>
          <w:noProof/>
          <w:lang w:eastAsia="en-AU"/>
        </w:rPr>
        <mc:AlternateContent>
          <mc:Choice Requires="wps">
            <w:drawing>
              <wp:inline distT="0" distB="0" distL="0" distR="0" wp14:anchorId="3C45E620" wp14:editId="609A3808">
                <wp:extent cx="6229350" cy="504825"/>
                <wp:effectExtent l="57150" t="38100" r="76200" b="104775"/>
                <wp:docPr id="9" name="Rectangle 9"/>
                <wp:cNvGraphicFramePr/>
                <a:graphic xmlns:a="http://schemas.openxmlformats.org/drawingml/2006/main">
                  <a:graphicData uri="http://schemas.microsoft.com/office/word/2010/wordprocessingShape">
                    <wps:wsp>
                      <wps:cNvSpPr/>
                      <wps:spPr>
                        <a:xfrm>
                          <a:off x="0" y="0"/>
                          <a:ext cx="6229350" cy="504825"/>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6E3E8A" w:rsidRDefault="0070417C" w:rsidP="006E3E8A">
                            <w:pPr>
                              <w:rPr>
                                <w:i/>
                                <w:sz w:val="22"/>
                              </w:rPr>
                            </w:pPr>
                            <w:bookmarkStart w:id="25" w:name="_Toc372031072"/>
                            <w:r w:rsidRPr="006E3E8A">
                              <w:rPr>
                                <w:i/>
                                <w:sz w:val="22"/>
                              </w:rPr>
                              <w:t>Indicator/s</w:t>
                            </w:r>
                            <w:bookmarkEnd w:id="25"/>
                          </w:p>
                          <w:p w:rsidR="0070417C" w:rsidRPr="00555D69" w:rsidRDefault="0070417C" w:rsidP="00897B5C">
                            <w:pPr>
                              <w:pStyle w:val="ListParagraph"/>
                              <w:numPr>
                                <w:ilvl w:val="0"/>
                                <w:numId w:val="28"/>
                              </w:numPr>
                              <w:rPr>
                                <w:sz w:val="22"/>
                              </w:rPr>
                            </w:pPr>
                            <w:r w:rsidRPr="00555D69">
                              <w:rPr>
                                <w:sz w:val="22"/>
                              </w:rPr>
                              <w:t>Annual rate of newly acquired hepatitis B notifications.</w:t>
                            </w:r>
                          </w:p>
                          <w:p w:rsidR="0070417C" w:rsidRDefault="0070417C" w:rsidP="00A05AAB">
                            <w:pPr>
                              <w:pStyle w:val="Textboxdotpoint"/>
                              <w:numPr>
                                <w:ilvl w:val="0"/>
                                <w:numId w:val="0"/>
                              </w:numPr>
                              <w:ind w:left="720"/>
                              <w:rPr>
                                <w:rFonts w:ascii="Times New Roman" w:hAnsi="Times New Roman" w:cs="Times New Roman"/>
                                <w:sz w:val="22"/>
                                <w:szCs w:val="22"/>
                              </w:rPr>
                            </w:pPr>
                          </w:p>
                          <w:p w:rsidR="0070417C" w:rsidRPr="008763E9" w:rsidRDefault="0070417C" w:rsidP="00A05AAB">
                            <w:pPr>
                              <w:pStyle w:val="Textboxdotpoint"/>
                              <w:numPr>
                                <w:ilvl w:val="0"/>
                                <w:numId w:val="0"/>
                              </w:numPr>
                              <w:ind w:left="720"/>
                              <w:rPr>
                                <w:rFonts w:ascii="Times New Roman" w:hAnsi="Times New Roman" w:cs="Times New Roman"/>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3C45E620" id="Rectangle 9" o:spid="_x0000_s1027" style="width:490.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dZ0QIAAMIFAAAOAAAAZHJzL2Uyb0RvYy54bWysVFtv2jAUfp+0/2D5fU2g0AEqVKyIaVLX&#10;VqVTnw+OQyI5tmebQvfr99kJLax7mvaS+NzP+c7l8mrfKPYsna+NnvLeWc6Z1MIUtd5M+Y/H5acR&#10;Zz6QLkgZLaf8RXp+Nfv44XJnJ7JvKqMK6RicaD/Z2SmvQrCTLPOikg35M2OlhrA0rqEA0m2ywtEO&#10;3huV9fP8ItsZV1hnhPQe3EUr5LPkvyylCHdl6WVgasqRW0hfl77r+M1mlzTZOLJVLbo06B+yaKjW&#10;CPrqakGB2NbV71w1tXDGmzKcCdNkpixrIVMNqKaX/1HNqiIrUy0Ax9tXmPz/cytun+8dq4spH3Om&#10;qUGLHgAa6Y2SbBzh2Vk/gdbK3ruO8njGWvela+IfVbB9gvTlFVK5D0yAedHvj8+HQF5ANswHo/4w&#10;Os3erK3z4as0DYuPKXeInpCk5xsfWtWDSgzmjaqLZa1UItxmfa0ceya0d9xf5IjUmpyoKc12kA8R&#10;mwnClJWKAp6NRd1ebzgjtcH4iuBS6BNjfxxjsBz1vixapYoK2UUe5nk3Sp7Cd1O07B7Safkot3OT&#10;Sj/xH4tbkK9amyTqalA61ijTFAOLBPU2SLeqih1bq617IOQ/QAzgW9QRPaxES2DEh0kCkTPhqQ5V&#10;mqbYoHfIRSOYRT4pW1GbyvkoMjs4WxBS9uaQQ6KO0sviqLTDEV9hv96nyepFJ5GzNsULpg35pGnx&#10;VixrVH9DPtyTw94hWdyScIdPqQx6ZroXZ5Vxv/7Gj/pYB0g522GP0dCfW3KSM/VNY1HGqTQWEjEY&#10;fu5HQFpJbzAAsT6W6G1zbTBLPVwtK9Iz6gd1eJbONE84OfMYFSLSArHb0emI69DeFxwtIefzpIZl&#10;txRu9MqK6DwiHfv+uH8iZ7vJD9iZW3PYebTidAFa3WipzXwbTFmn7XjDFe2IBA5Fakx31OIlOqaT&#10;1tvpnf0GAAD//wMAUEsDBBQABgAIAAAAIQAlGS+d2gAAAAQBAAAPAAAAZHJzL2Rvd25yZXYueG1s&#10;TI/BbsIwEETvlfgHayv1VhxatYU0DkJIvfVCyoWbibdOir0OsYHk77vlQi8jjWY187ZYDt6JM/ax&#10;DaRgNs1AINXBtGQVbL8+HucgYtJktAuECkaMsCwnd4XOTbjQBs9VsoJLKOZaQZNSl0sZ6wa9jtPQ&#10;IXH2HXqvE9veStPrC5d7J5+y7FV63RIvNLrDdYP1oTp5BZ9tPNp6s/t5tmPlVuvx0NndVqmH+2H1&#10;DiLhkG7H8IfP6FAy0z6cyEThFPAj6aqcLeYztnsFb4sXkGUh/8OXvwAAAP//AwBQSwECLQAUAAYA&#10;CAAAACEAtoM4kv4AAADhAQAAEwAAAAAAAAAAAAAAAAAAAAAAW0NvbnRlbnRfVHlwZXNdLnhtbFBL&#10;AQItABQABgAIAAAAIQA4/SH/1gAAAJQBAAALAAAAAAAAAAAAAAAAAC8BAABfcmVscy8ucmVsc1BL&#10;AQItABQABgAIAAAAIQAWGNdZ0QIAAMIFAAAOAAAAAAAAAAAAAAAAAC4CAABkcnMvZTJvRG9jLnht&#10;bFBLAQItABQABgAIAAAAIQAlGS+d2gAAAAQBAAAPAAAAAAAAAAAAAAAAACsFAABkcnMvZG93bnJl&#10;di54bWxQSwUGAAAAAAQABADzAAAAMgYAAAAA&#10;" fillcolor="#92d050" strokecolor="#4a7ebb">
                <v:shadow on="t" color="black" opacity="24903f" origin=",.5" offset="0,.55556mm"/>
                <v:textbox inset="2.5mm">
                  <w:txbxContent>
                    <w:p w:rsidR="0070417C" w:rsidRPr="006E3E8A" w:rsidRDefault="0070417C" w:rsidP="006E3E8A">
                      <w:pPr>
                        <w:rPr>
                          <w:i/>
                          <w:sz w:val="22"/>
                        </w:rPr>
                      </w:pPr>
                      <w:bookmarkStart w:id="27" w:name="_Toc372031072"/>
                      <w:r w:rsidRPr="006E3E8A">
                        <w:rPr>
                          <w:i/>
                          <w:sz w:val="22"/>
                        </w:rPr>
                        <w:t>Indicator/s</w:t>
                      </w:r>
                      <w:bookmarkEnd w:id="27"/>
                    </w:p>
                    <w:p w:rsidR="0070417C" w:rsidRPr="00555D69" w:rsidRDefault="0070417C" w:rsidP="00897B5C">
                      <w:pPr>
                        <w:pStyle w:val="ListParagraph"/>
                        <w:numPr>
                          <w:ilvl w:val="0"/>
                          <w:numId w:val="28"/>
                        </w:numPr>
                        <w:rPr>
                          <w:sz w:val="22"/>
                        </w:rPr>
                      </w:pPr>
                      <w:r w:rsidRPr="00555D69">
                        <w:rPr>
                          <w:sz w:val="22"/>
                        </w:rPr>
                        <w:t>Annual rate of newly acquired hepatitis B notifications.</w:t>
                      </w:r>
                    </w:p>
                    <w:p w:rsidR="0070417C" w:rsidRDefault="0070417C" w:rsidP="00A05AAB">
                      <w:pPr>
                        <w:pStyle w:val="Textboxdotpoint"/>
                        <w:numPr>
                          <w:ilvl w:val="0"/>
                          <w:numId w:val="0"/>
                        </w:numPr>
                        <w:ind w:left="720"/>
                        <w:rPr>
                          <w:rFonts w:ascii="Times New Roman" w:hAnsi="Times New Roman" w:cs="Times New Roman"/>
                          <w:sz w:val="22"/>
                          <w:szCs w:val="22"/>
                        </w:rPr>
                      </w:pPr>
                    </w:p>
                    <w:p w:rsidR="0070417C" w:rsidRPr="008763E9" w:rsidRDefault="0070417C" w:rsidP="00A05AAB">
                      <w:pPr>
                        <w:pStyle w:val="Textboxdotpoint"/>
                        <w:numPr>
                          <w:ilvl w:val="0"/>
                          <w:numId w:val="0"/>
                        </w:numPr>
                        <w:ind w:left="720"/>
                        <w:rPr>
                          <w:rFonts w:ascii="Times New Roman" w:hAnsi="Times New Roman" w:cs="Times New Roman"/>
                          <w:color w:val="0070C0"/>
                          <w:sz w:val="22"/>
                          <w:szCs w:val="22"/>
                        </w:rPr>
                      </w:pPr>
                    </w:p>
                  </w:txbxContent>
                </v:textbox>
                <w10:anchorlock/>
              </v:rect>
            </w:pict>
          </mc:Fallback>
        </mc:AlternateContent>
      </w:r>
    </w:p>
    <w:p w:rsidR="00A05AAB" w:rsidRPr="00A91181" w:rsidRDefault="00A05AAB" w:rsidP="00A91181">
      <w:pPr>
        <w:rPr>
          <w:b/>
          <w:i/>
        </w:rPr>
      </w:pPr>
      <w:r w:rsidRPr="00A91181">
        <w:rPr>
          <w:b/>
          <w:i/>
        </w:rPr>
        <w:t>Indicator notes</w:t>
      </w:r>
    </w:p>
    <w:p w:rsidR="00A05AAB" w:rsidRPr="00D334D5" w:rsidRDefault="00A05AAB" w:rsidP="00F172BE">
      <w:pPr>
        <w:suppressAutoHyphens/>
        <w:autoSpaceDE w:val="0"/>
        <w:autoSpaceDN w:val="0"/>
        <w:adjustRightInd w:val="0"/>
        <w:spacing w:after="240" w:line="264" w:lineRule="auto"/>
        <w:ind w:right="27"/>
        <w:textAlignment w:val="baseline"/>
        <w:rPr>
          <w:sz w:val="22"/>
          <w:szCs w:val="22"/>
          <w:lang w:eastAsia="en-AU"/>
        </w:rPr>
      </w:pPr>
      <w:r w:rsidRPr="00D334D5">
        <w:rPr>
          <w:sz w:val="22"/>
          <w:szCs w:val="22"/>
          <w:lang w:eastAsia="en-AU"/>
        </w:rPr>
        <w:t>Hepatitis B is a nationally notifiable disease.</w:t>
      </w:r>
      <w:r w:rsidR="002F06F6">
        <w:rPr>
          <w:sz w:val="22"/>
          <w:szCs w:val="22"/>
          <w:lang w:eastAsia="en-AU"/>
        </w:rPr>
        <w:t xml:space="preserve"> </w:t>
      </w:r>
      <w:r w:rsidRPr="00D334D5">
        <w:rPr>
          <w:sz w:val="22"/>
          <w:szCs w:val="22"/>
          <w:lang w:eastAsia="en-AU"/>
        </w:rPr>
        <w:t xml:space="preserve">De-identified data </w:t>
      </w:r>
      <w:proofErr w:type="gramStart"/>
      <w:r w:rsidRPr="00D334D5">
        <w:rPr>
          <w:sz w:val="22"/>
          <w:szCs w:val="22"/>
          <w:lang w:eastAsia="en-AU"/>
        </w:rPr>
        <w:t>are provided</w:t>
      </w:r>
      <w:proofErr w:type="gramEnd"/>
      <w:r w:rsidRPr="00D334D5">
        <w:rPr>
          <w:sz w:val="22"/>
          <w:szCs w:val="22"/>
          <w:lang w:eastAsia="en-AU"/>
        </w:rPr>
        <w:t xml:space="preserve"> daily</w:t>
      </w:r>
      <w:r w:rsidR="002F06F6">
        <w:rPr>
          <w:sz w:val="22"/>
          <w:szCs w:val="22"/>
          <w:lang w:eastAsia="en-AU"/>
        </w:rPr>
        <w:t xml:space="preserve"> </w:t>
      </w:r>
      <w:r w:rsidRPr="00D334D5">
        <w:rPr>
          <w:sz w:val="22"/>
          <w:szCs w:val="22"/>
          <w:lang w:eastAsia="en-AU"/>
        </w:rPr>
        <w:t>by all jurisdictions to the National Notifiable Disease Surveillance System (NNDSS)</w:t>
      </w:r>
      <w:r w:rsidR="00B1375F">
        <w:rPr>
          <w:sz w:val="22"/>
          <w:szCs w:val="22"/>
          <w:lang w:eastAsia="en-AU"/>
        </w:rPr>
        <w:t>.</w:t>
      </w:r>
      <w:r w:rsidR="00512486">
        <w:rPr>
          <w:sz w:val="22"/>
          <w:szCs w:val="22"/>
          <w:lang w:eastAsia="en-AU"/>
        </w:rPr>
        <w:t xml:space="preserve">  </w:t>
      </w:r>
      <w:r w:rsidR="00B1375F">
        <w:rPr>
          <w:sz w:val="22"/>
          <w:szCs w:val="22"/>
          <w:lang w:eastAsia="en-AU"/>
        </w:rPr>
        <w:t>The NNDSS is</w:t>
      </w:r>
      <w:r w:rsidRPr="00D334D5">
        <w:rPr>
          <w:sz w:val="22"/>
          <w:szCs w:val="22"/>
          <w:lang w:eastAsia="en-AU"/>
        </w:rPr>
        <w:t xml:space="preserve"> managed </w:t>
      </w:r>
      <w:r w:rsidR="00B1375F">
        <w:rPr>
          <w:sz w:val="22"/>
          <w:szCs w:val="22"/>
          <w:lang w:eastAsia="en-AU"/>
        </w:rPr>
        <w:t>by</w:t>
      </w:r>
      <w:r w:rsidRPr="00D334D5">
        <w:rPr>
          <w:sz w:val="22"/>
          <w:szCs w:val="22"/>
          <w:lang w:eastAsia="en-AU"/>
        </w:rPr>
        <w:t xml:space="preserve"> the Australian Government </w:t>
      </w:r>
      <w:r w:rsidR="00F172BE">
        <w:rPr>
          <w:sz w:val="22"/>
          <w:szCs w:val="22"/>
          <w:lang w:eastAsia="en-AU"/>
        </w:rPr>
        <w:t>D</w:t>
      </w:r>
      <w:r w:rsidRPr="00D334D5">
        <w:rPr>
          <w:sz w:val="22"/>
          <w:szCs w:val="22"/>
          <w:lang w:eastAsia="en-AU"/>
        </w:rPr>
        <w:t xml:space="preserve">epartment of Health under the provisions of the National Health Security Agreement (2008) which is underpinned by the </w:t>
      </w:r>
      <w:r w:rsidRPr="00D334D5">
        <w:rPr>
          <w:i/>
          <w:sz w:val="22"/>
          <w:szCs w:val="22"/>
          <w:lang w:eastAsia="en-AU"/>
        </w:rPr>
        <w:t>National Health Security Act (2007)</w:t>
      </w:r>
      <w:r w:rsidRPr="00D334D5">
        <w:rPr>
          <w:sz w:val="22"/>
          <w:szCs w:val="22"/>
          <w:lang w:eastAsia="en-AU"/>
        </w:rPr>
        <w:t>.</w:t>
      </w:r>
      <w:hyperlink w:anchor="_ENREF_1" w:tooltip=",  #1" w:history="1">
        <w:r w:rsidR="00E8548F">
          <w:rPr>
            <w:sz w:val="22"/>
            <w:szCs w:val="22"/>
            <w:lang w:eastAsia="en-AU"/>
          </w:rPr>
          <w:fldChar w:fldCharType="begin"/>
        </w:r>
        <w:r w:rsidR="00E8548F">
          <w:rPr>
            <w:sz w:val="22"/>
            <w:szCs w:val="22"/>
            <w:lang w:eastAsia="en-AU"/>
          </w:rPr>
          <w:instrText xml:space="preserve"> ADDIN EN.CITE &lt;EndNote&gt;&lt;Cite&gt;&lt;RecNum&gt;1&lt;/RecNum&gt;&lt;DisplayText&gt;&lt;style face="superscript"&gt;1&lt;/style&gt;&lt;/DisplayText&gt;&lt;record&gt;&lt;rec-number&gt;1&lt;/rec-number&gt;&lt;foreign-keys&gt;&lt;key app="EN" db-id="swvd2zs960w5ege55s3x5fd7fdf0w2trp9xr" timestamp="1541373131"&gt;1&lt;/key&gt;&lt;/foreign-keys&gt;&lt;ref-type name="Web Page"&gt;12&lt;/ref-type&gt;&lt;contributors&gt;&lt;/contributors&gt;&lt;titles&gt;&lt;title&gt;National Health Security Act, 2007&lt;/title&gt;&lt;/titles&gt;&lt;dates&gt;&lt;/dates&gt;&lt;urls&gt;&lt;related-urls&gt;&lt;url&gt;https://www.legislation.gov.au/Details/C2016C00847&lt;/url&gt;&lt;/related-urls&gt;&lt;/urls&gt;&lt;/record&gt;&lt;/Cite&gt;&lt;/EndNote&gt;</w:instrText>
        </w:r>
        <w:r w:rsidR="00E8548F">
          <w:rPr>
            <w:sz w:val="22"/>
            <w:szCs w:val="22"/>
            <w:lang w:eastAsia="en-AU"/>
          </w:rPr>
          <w:fldChar w:fldCharType="separate"/>
        </w:r>
        <w:r w:rsidR="00E8548F" w:rsidRPr="00A5159C">
          <w:rPr>
            <w:noProof/>
            <w:sz w:val="22"/>
            <w:szCs w:val="22"/>
            <w:vertAlign w:val="superscript"/>
            <w:lang w:eastAsia="en-AU"/>
          </w:rPr>
          <w:t>1</w:t>
        </w:r>
        <w:r w:rsidR="00E8548F">
          <w:rPr>
            <w:sz w:val="22"/>
            <w:szCs w:val="22"/>
            <w:lang w:eastAsia="en-AU"/>
          </w:rPr>
          <w:fldChar w:fldCharType="end"/>
        </w:r>
      </w:hyperlink>
      <w:r w:rsidR="002F06F6">
        <w:rPr>
          <w:sz w:val="22"/>
          <w:szCs w:val="22"/>
          <w:lang w:eastAsia="en-AU"/>
        </w:rPr>
        <w:t xml:space="preserve"> </w:t>
      </w:r>
      <w:r w:rsidRPr="00D334D5">
        <w:rPr>
          <w:sz w:val="22"/>
          <w:szCs w:val="22"/>
          <w:lang w:eastAsia="en-AU"/>
        </w:rPr>
        <w:t>H</w:t>
      </w:r>
      <w:r w:rsidRPr="00D334D5">
        <w:rPr>
          <w:rFonts w:ascii="Adobe Garamond Pro" w:hAnsi="Adobe Garamond Pro" w:cs="Adobe Garamond Pro"/>
          <w:sz w:val="22"/>
          <w:szCs w:val="22"/>
          <w:lang w:eastAsia="en-AU"/>
        </w:rPr>
        <w:t xml:space="preserve">epatitis B </w:t>
      </w:r>
      <w:r w:rsidR="00CC6FFD">
        <w:rPr>
          <w:rFonts w:ascii="Adobe Garamond Pro" w:hAnsi="Adobe Garamond Pro" w:cs="Adobe Garamond Pro"/>
          <w:sz w:val="22"/>
          <w:szCs w:val="22"/>
          <w:lang w:eastAsia="en-AU"/>
        </w:rPr>
        <w:t xml:space="preserve">cases </w:t>
      </w:r>
      <w:proofErr w:type="gramStart"/>
      <w:r w:rsidR="00CC6FFD">
        <w:rPr>
          <w:rFonts w:ascii="Adobe Garamond Pro" w:hAnsi="Adobe Garamond Pro" w:cs="Adobe Garamond Pro"/>
          <w:sz w:val="22"/>
          <w:szCs w:val="22"/>
          <w:lang w:eastAsia="en-AU"/>
        </w:rPr>
        <w:t>are</w:t>
      </w:r>
      <w:r w:rsidRPr="00D334D5">
        <w:rPr>
          <w:rFonts w:ascii="Adobe Garamond Pro" w:hAnsi="Adobe Garamond Pro" w:cs="Adobe Garamond Pro"/>
          <w:sz w:val="22"/>
          <w:szCs w:val="22"/>
          <w:lang w:eastAsia="en-AU"/>
        </w:rPr>
        <w:t xml:space="preserve"> not</w:t>
      </w:r>
      <w:r w:rsidR="0021669E">
        <w:rPr>
          <w:rFonts w:ascii="Adobe Garamond Pro" w:hAnsi="Adobe Garamond Pro" w:cs="Adobe Garamond Pro"/>
          <w:sz w:val="22"/>
          <w:szCs w:val="22"/>
          <w:lang w:eastAsia="en-AU"/>
        </w:rPr>
        <w:t>ified</w:t>
      </w:r>
      <w:proofErr w:type="gramEnd"/>
      <w:r w:rsidR="0021669E">
        <w:rPr>
          <w:rFonts w:ascii="Adobe Garamond Pro" w:hAnsi="Adobe Garamond Pro" w:cs="Adobe Garamond Pro"/>
          <w:sz w:val="22"/>
          <w:szCs w:val="22"/>
          <w:lang w:eastAsia="en-AU"/>
        </w:rPr>
        <w:t xml:space="preserve"> as either newly acquired</w:t>
      </w:r>
      <w:r w:rsidRPr="00D334D5">
        <w:rPr>
          <w:rFonts w:ascii="Adobe Garamond Pro" w:hAnsi="Adobe Garamond Pro" w:cs="Adobe Garamond Pro"/>
          <w:sz w:val="22"/>
          <w:szCs w:val="22"/>
          <w:lang w:eastAsia="en-AU"/>
        </w:rPr>
        <w:t>, where evidence was available that the infection was acquired within 24 months prior to diagnosis; or unspecified, where the infection was acquired more than 24 months prior diagnosis or the period of infection is unspecified.</w:t>
      </w:r>
    </w:p>
    <w:p w:rsidR="00A05AAB" w:rsidRPr="00D334D5" w:rsidRDefault="0021669E" w:rsidP="00D334D5">
      <w:pPr>
        <w:suppressAutoHyphens/>
        <w:autoSpaceDE w:val="0"/>
        <w:autoSpaceDN w:val="0"/>
        <w:adjustRightInd w:val="0"/>
        <w:spacing w:after="240" w:line="264" w:lineRule="auto"/>
        <w:textAlignment w:val="baseline"/>
        <w:rPr>
          <w:sz w:val="22"/>
          <w:szCs w:val="22"/>
          <w:lang w:eastAsia="en-AU"/>
        </w:rPr>
      </w:pPr>
      <w:r>
        <w:rPr>
          <w:sz w:val="22"/>
          <w:szCs w:val="22"/>
          <w:lang w:eastAsia="en-AU"/>
        </w:rPr>
        <w:t xml:space="preserve">Determination of a case as </w:t>
      </w:r>
      <w:r w:rsidR="00A05AAB" w:rsidRPr="00D334D5">
        <w:rPr>
          <w:sz w:val="22"/>
          <w:szCs w:val="22"/>
          <w:lang w:eastAsia="en-AU"/>
        </w:rPr>
        <w:t>newly acquired is reliant on public health follow-up and the availability of previous serology test results, with the method and intensity of follow-up varying by jurisdiction and over time. Notified cases (newly acquired and unspecified) over time do not solely reflect changes in disease prevalence.</w:t>
      </w:r>
      <w:r w:rsidR="002F06F6">
        <w:rPr>
          <w:sz w:val="22"/>
          <w:szCs w:val="22"/>
          <w:lang w:eastAsia="en-AU"/>
        </w:rPr>
        <w:t xml:space="preserve"> </w:t>
      </w:r>
      <w:r w:rsidR="00A05AAB" w:rsidRPr="00D334D5">
        <w:rPr>
          <w:sz w:val="22"/>
          <w:szCs w:val="22"/>
          <w:lang w:eastAsia="en-AU"/>
        </w:rPr>
        <w:t>Changes in testing policies; screening programs, including preferential testing of high-risk populations; the use of less invasive and more sensitive diagnostic tests; and periodic awareness campaigns, may influence the number of notifications (both newly acquired and unspecified) that are received over time.</w:t>
      </w:r>
      <w:hyperlink w:anchor="_ENREF_2" w:tooltip="National HBV Testing Policy Expert Reference Committee, 2012 #1" w:history="1">
        <w:r w:rsidR="00E8548F" w:rsidRPr="00D334D5">
          <w:rPr>
            <w:sz w:val="22"/>
            <w:szCs w:val="22"/>
            <w:lang w:eastAsia="en-AU"/>
          </w:rPr>
          <w:fldChar w:fldCharType="begin"/>
        </w:r>
        <w:r w:rsidR="00E8548F">
          <w:rPr>
            <w:sz w:val="22"/>
            <w:szCs w:val="22"/>
            <w:lang w:eastAsia="en-AU"/>
          </w:rPr>
          <w:instrText xml:space="preserve"> ADDIN EN.CITE &lt;EndNote&gt;&lt;Cite&gt;&lt;Author&gt;National HBV Testing Policy Expert Reference Committee&lt;/Author&gt;&lt;Year&gt;2012&lt;/Year&gt;&lt;RecNum&gt;1&lt;/RecNum&gt;&lt;DisplayText&gt;&lt;style face="superscript"&gt;2&lt;/style&gt;&lt;/DisplayText&gt;&lt;record&gt;&lt;rec-number&gt;1&lt;/rec-number&gt;&lt;foreign-keys&gt;&lt;key app="EN" db-id="szv59fs9qexdp9eepruvsftzxrd2wvwx0xr9"&gt;1&lt;/key&gt;&lt;/foreign-keys&gt;&lt;ref-type name="Government Document"&gt;46&lt;/ref-type&gt;&lt;contributors&gt;&lt;authors&gt;&lt;author&gt;National HBV Testing Policy Expert Reference Committee,&lt;/author&gt;&lt;/authors&gt;&lt;secondary-authors&gt;&lt;author&gt;Commonwealth of Australia,&lt;/author&gt;&lt;/secondary-authors&gt;&lt;/contributors&gt;&lt;titles&gt;&lt;title&gt;National hepatitis B testing policy 2012 v1.0&lt;/title&gt;&lt;/titles&gt;&lt;dates&gt;&lt;year&gt;2012&lt;/year&gt;&lt;/dates&gt;&lt;pub-location&gt;Darlinghurst NSW&lt;/pub-location&gt;&lt;publisher&gt;ASHM&lt;/publisher&gt;&lt;urls&gt;&lt;/urls&gt;&lt;/record&gt;&lt;/Cite&gt;&lt;/EndNote&gt;</w:instrText>
        </w:r>
        <w:r w:rsidR="00E8548F" w:rsidRPr="00D334D5">
          <w:rPr>
            <w:sz w:val="22"/>
            <w:szCs w:val="22"/>
            <w:lang w:eastAsia="en-AU"/>
          </w:rPr>
          <w:fldChar w:fldCharType="separate"/>
        </w:r>
        <w:r w:rsidR="00E8548F" w:rsidRPr="00A5159C">
          <w:rPr>
            <w:noProof/>
            <w:sz w:val="22"/>
            <w:szCs w:val="22"/>
            <w:vertAlign w:val="superscript"/>
            <w:lang w:eastAsia="en-AU"/>
          </w:rPr>
          <w:t>2</w:t>
        </w:r>
        <w:r w:rsidR="00E8548F" w:rsidRPr="00D334D5">
          <w:rPr>
            <w:sz w:val="22"/>
            <w:szCs w:val="22"/>
            <w:lang w:eastAsia="en-AU"/>
          </w:rPr>
          <w:fldChar w:fldCharType="end"/>
        </w:r>
      </w:hyperlink>
    </w:p>
    <w:p w:rsidR="00A05AAB" w:rsidRPr="00D334D5" w:rsidRDefault="00A05AAB" w:rsidP="00D334D5">
      <w:pPr>
        <w:suppressAutoHyphens/>
        <w:autoSpaceDE w:val="0"/>
        <w:autoSpaceDN w:val="0"/>
        <w:adjustRightInd w:val="0"/>
        <w:spacing w:after="240" w:line="264" w:lineRule="auto"/>
        <w:textAlignment w:val="baseline"/>
        <w:rPr>
          <w:rFonts w:cs="Adobe Garamond Pro"/>
          <w:sz w:val="22"/>
          <w:szCs w:val="22"/>
          <w:lang w:eastAsia="en-AU"/>
        </w:rPr>
      </w:pPr>
      <w:r w:rsidRPr="00D334D5">
        <w:rPr>
          <w:rFonts w:cs="Adobe Garamond Pro"/>
          <w:sz w:val="22"/>
          <w:szCs w:val="22"/>
          <w:lang w:eastAsia="en-AU"/>
        </w:rPr>
        <w:t>Another major limitation of the notification data is that they represent only a proportion of the total cases occurring in the community, that is, only those cases for which health care was sought, a test conducted and a diagnosis made, followed by a notification to health authorities. The degree of under-representation of all cases is unknown but is most likely variable by jurisdiction.</w:t>
      </w:r>
    </w:p>
    <w:p w:rsidR="00A05AAB" w:rsidRPr="00D334D5" w:rsidRDefault="00A05AAB" w:rsidP="00D334D5">
      <w:pPr>
        <w:suppressAutoHyphens/>
        <w:autoSpaceDE w:val="0"/>
        <w:autoSpaceDN w:val="0"/>
        <w:adjustRightInd w:val="0"/>
        <w:spacing w:line="264" w:lineRule="auto"/>
        <w:textAlignment w:val="baseline"/>
        <w:rPr>
          <w:rFonts w:cs="Adobe Garamond Pro"/>
          <w:i/>
          <w:sz w:val="22"/>
          <w:szCs w:val="22"/>
          <w:lang w:eastAsia="en-AU"/>
        </w:rPr>
      </w:pPr>
      <w:r w:rsidRPr="00D334D5">
        <w:rPr>
          <w:rFonts w:cs="Adobe Garamond Pro"/>
          <w:i/>
          <w:sz w:val="22"/>
          <w:szCs w:val="22"/>
          <w:lang w:eastAsia="en-AU"/>
        </w:rPr>
        <w:t>Hepatitis B enhanced data – priority populations</w:t>
      </w:r>
    </w:p>
    <w:p w:rsidR="00A05AAB" w:rsidRPr="00D334D5" w:rsidRDefault="0021669E" w:rsidP="00D334D5">
      <w:pPr>
        <w:spacing w:line="264" w:lineRule="auto"/>
        <w:rPr>
          <w:sz w:val="22"/>
          <w:szCs w:val="22"/>
        </w:rPr>
      </w:pPr>
      <w:r>
        <w:rPr>
          <w:sz w:val="22"/>
          <w:szCs w:val="22"/>
        </w:rPr>
        <w:t>Enhanced hepatitis B data (</w:t>
      </w:r>
      <w:r w:rsidR="00A05AAB" w:rsidRPr="00D334D5">
        <w:rPr>
          <w:sz w:val="22"/>
          <w:szCs w:val="22"/>
        </w:rPr>
        <w:t>newly acquired</w:t>
      </w:r>
      <w:r w:rsidR="00A5159C">
        <w:rPr>
          <w:sz w:val="22"/>
          <w:szCs w:val="22"/>
        </w:rPr>
        <w:t xml:space="preserve"> cases</w:t>
      </w:r>
      <w:r w:rsidR="00A05AAB" w:rsidRPr="00D334D5">
        <w:rPr>
          <w:sz w:val="22"/>
          <w:szCs w:val="22"/>
        </w:rPr>
        <w:t xml:space="preserve"> only) </w:t>
      </w:r>
      <w:proofErr w:type="gramStart"/>
      <w:r w:rsidR="00A05AAB" w:rsidRPr="00D334D5">
        <w:rPr>
          <w:sz w:val="22"/>
          <w:szCs w:val="22"/>
        </w:rPr>
        <w:t>are collected against nationally agreed data specifications and reported, by some jurisdictions, to NNDSS</w:t>
      </w:r>
      <w:proofErr w:type="gramEnd"/>
      <w:r w:rsidR="00A05AAB" w:rsidRPr="00D334D5">
        <w:rPr>
          <w:sz w:val="22"/>
          <w:szCs w:val="22"/>
        </w:rPr>
        <w:t>. These data are collected in addition to the core dataset, and are analysed and reported in the annual reports for the Kirby Institute and the NNDSS.</w:t>
      </w:r>
      <w:r w:rsidR="002F06F6">
        <w:rPr>
          <w:sz w:val="22"/>
          <w:szCs w:val="22"/>
        </w:rPr>
        <w:t xml:space="preserve"> </w:t>
      </w:r>
      <w:r w:rsidR="00A05AAB" w:rsidRPr="00D334D5">
        <w:rPr>
          <w:sz w:val="22"/>
          <w:szCs w:val="22"/>
        </w:rPr>
        <w:t>Enhanced data fields for hepatitis B include:</w:t>
      </w:r>
    </w:p>
    <w:p w:rsidR="00A05AAB" w:rsidRPr="00D334D5" w:rsidRDefault="00A05AAB" w:rsidP="00897B5C">
      <w:pPr>
        <w:numPr>
          <w:ilvl w:val="0"/>
          <w:numId w:val="9"/>
        </w:numPr>
        <w:spacing w:line="264" w:lineRule="auto"/>
        <w:rPr>
          <w:sz w:val="22"/>
          <w:szCs w:val="22"/>
        </w:rPr>
      </w:pPr>
      <w:r w:rsidRPr="00D334D5">
        <w:rPr>
          <w:sz w:val="22"/>
          <w:szCs w:val="22"/>
        </w:rPr>
        <w:t>Injecting drug use as a risk factor;</w:t>
      </w:r>
    </w:p>
    <w:p w:rsidR="00A05AAB" w:rsidRPr="00D334D5" w:rsidRDefault="00A05AAB" w:rsidP="00897B5C">
      <w:pPr>
        <w:numPr>
          <w:ilvl w:val="0"/>
          <w:numId w:val="9"/>
        </w:numPr>
        <w:spacing w:line="264" w:lineRule="auto"/>
        <w:rPr>
          <w:sz w:val="22"/>
          <w:szCs w:val="22"/>
        </w:rPr>
      </w:pPr>
      <w:r w:rsidRPr="00D334D5">
        <w:rPr>
          <w:sz w:val="22"/>
          <w:szCs w:val="22"/>
        </w:rPr>
        <w:t>Other risk factors (e.g. imprisonment);</w:t>
      </w:r>
    </w:p>
    <w:p w:rsidR="00A05AAB" w:rsidRPr="00D334D5" w:rsidRDefault="00C51828" w:rsidP="00897B5C">
      <w:pPr>
        <w:numPr>
          <w:ilvl w:val="0"/>
          <w:numId w:val="9"/>
        </w:numPr>
        <w:spacing w:line="264" w:lineRule="auto"/>
        <w:rPr>
          <w:sz w:val="22"/>
          <w:szCs w:val="22"/>
        </w:rPr>
      </w:pPr>
      <w:r>
        <w:rPr>
          <w:sz w:val="22"/>
          <w:szCs w:val="22"/>
        </w:rPr>
        <w:t>Country of birth.</w:t>
      </w:r>
    </w:p>
    <w:p w:rsidR="00471965" w:rsidRDefault="00A05AAB" w:rsidP="00471965">
      <w:pPr>
        <w:autoSpaceDE w:val="0"/>
        <w:autoSpaceDN w:val="0"/>
        <w:adjustRightInd w:val="0"/>
        <w:spacing w:before="240" w:line="264" w:lineRule="auto"/>
        <w:jc w:val="both"/>
        <w:rPr>
          <w:b/>
          <w:i/>
          <w:sz w:val="22"/>
          <w:szCs w:val="28"/>
        </w:rPr>
      </w:pPr>
      <w:r w:rsidRPr="00D334D5">
        <w:rPr>
          <w:sz w:val="22"/>
          <w:szCs w:val="22"/>
        </w:rPr>
        <w:t xml:space="preserve">These </w:t>
      </w:r>
      <w:r w:rsidR="00CC6FFD">
        <w:rPr>
          <w:sz w:val="22"/>
          <w:szCs w:val="22"/>
        </w:rPr>
        <w:t xml:space="preserve">enhanced </w:t>
      </w:r>
      <w:r w:rsidRPr="00D334D5">
        <w:rPr>
          <w:sz w:val="22"/>
          <w:szCs w:val="22"/>
        </w:rPr>
        <w:t xml:space="preserve">data are important as they allow valid inferences to </w:t>
      </w:r>
      <w:proofErr w:type="gramStart"/>
      <w:r w:rsidRPr="00D334D5">
        <w:rPr>
          <w:sz w:val="22"/>
          <w:szCs w:val="22"/>
        </w:rPr>
        <w:t>be drawn</w:t>
      </w:r>
      <w:proofErr w:type="gramEnd"/>
      <w:r w:rsidRPr="00D334D5">
        <w:rPr>
          <w:sz w:val="22"/>
          <w:szCs w:val="22"/>
        </w:rPr>
        <w:t xml:space="preserve"> from the core dataset.</w:t>
      </w:r>
      <w:r w:rsidR="002F06F6">
        <w:rPr>
          <w:sz w:val="22"/>
          <w:szCs w:val="22"/>
        </w:rPr>
        <w:t xml:space="preserve"> </w:t>
      </w:r>
      <w:r w:rsidRPr="00D334D5">
        <w:rPr>
          <w:sz w:val="22"/>
          <w:szCs w:val="22"/>
        </w:rPr>
        <w:t xml:space="preserve">The surveillance of and identification of high-risk populations, including </w:t>
      </w:r>
      <w:r w:rsidR="0021669E">
        <w:rPr>
          <w:sz w:val="22"/>
          <w:szCs w:val="22"/>
        </w:rPr>
        <w:t>people who inject drugs</w:t>
      </w:r>
      <w:r w:rsidRPr="00D334D5">
        <w:rPr>
          <w:sz w:val="22"/>
          <w:szCs w:val="22"/>
        </w:rPr>
        <w:t xml:space="preserve"> and people from high prevalence countries, is essential for informing intervention strategies.</w:t>
      </w:r>
      <w:r w:rsidRPr="00D334D5">
        <w:rPr>
          <w:rFonts w:ascii="EKCMP H+ Optima" w:hAnsi="EKCMP H+ Optima" w:cs="EKCMP H+ Optima"/>
          <w:sz w:val="22"/>
          <w:szCs w:val="22"/>
          <w:lang w:eastAsia="en-AU"/>
        </w:rPr>
        <w:t xml:space="preserve"> </w:t>
      </w:r>
      <w:r w:rsidRPr="00D334D5">
        <w:rPr>
          <w:sz w:val="22"/>
          <w:szCs w:val="22"/>
        </w:rPr>
        <w:t>Completion of these fields is variable by jurisdiction and is reliant on public health follow-up.</w:t>
      </w:r>
      <w:r w:rsidR="00471965">
        <w:rPr>
          <w:b/>
          <w:i/>
          <w:sz w:val="22"/>
          <w:szCs w:val="28"/>
        </w:rPr>
        <w:t xml:space="preserve"> </w:t>
      </w:r>
    </w:p>
    <w:p w:rsidR="00471965" w:rsidRDefault="00471965">
      <w:pPr>
        <w:rPr>
          <w:b/>
          <w:i/>
          <w:sz w:val="22"/>
          <w:szCs w:val="28"/>
        </w:rPr>
      </w:pPr>
      <w:r>
        <w:rPr>
          <w:b/>
          <w:i/>
          <w:sz w:val="22"/>
          <w:szCs w:val="28"/>
        </w:rPr>
        <w:br w:type="page"/>
      </w:r>
    </w:p>
    <w:p w:rsidR="004C3AE5" w:rsidRDefault="004C3AE5" w:rsidP="00471965">
      <w:pPr>
        <w:autoSpaceDE w:val="0"/>
        <w:autoSpaceDN w:val="0"/>
        <w:adjustRightInd w:val="0"/>
        <w:spacing w:before="240" w:line="264" w:lineRule="auto"/>
        <w:jc w:val="both"/>
        <w:rPr>
          <w:b/>
          <w:i/>
          <w:sz w:val="22"/>
          <w:szCs w:val="28"/>
        </w:rPr>
      </w:pPr>
    </w:p>
    <w:p w:rsidR="00A05AAB" w:rsidRPr="0091788A" w:rsidRDefault="00F172BE" w:rsidP="008168CA">
      <w:pPr>
        <w:autoSpaceDE w:val="0"/>
        <w:autoSpaceDN w:val="0"/>
        <w:adjustRightInd w:val="0"/>
        <w:spacing w:before="240" w:line="264" w:lineRule="auto"/>
        <w:rPr>
          <w:sz w:val="22"/>
          <w:szCs w:val="22"/>
        </w:rPr>
      </w:pPr>
      <w:r>
        <w:rPr>
          <w:b/>
          <w:i/>
          <w:sz w:val="22"/>
          <w:szCs w:val="28"/>
        </w:rPr>
        <w:t>Reporting against indicator</w:t>
      </w:r>
      <w:r w:rsidR="008168CA">
        <w:rPr>
          <w:sz w:val="22"/>
          <w:szCs w:val="22"/>
        </w:rPr>
        <w:br/>
      </w:r>
      <w:r w:rsidR="00A05AAB" w:rsidRPr="00D334D5">
        <w:rPr>
          <w:rFonts w:cs="Arial"/>
          <w:b/>
          <w:sz w:val="22"/>
          <w:szCs w:val="28"/>
        </w:rPr>
        <w:t>Annual rate of newly acquired hepatitis B</w:t>
      </w:r>
      <w:r w:rsidR="008E7528">
        <w:rPr>
          <w:rFonts w:cs="Arial"/>
          <w:b/>
          <w:sz w:val="22"/>
          <w:szCs w:val="28"/>
        </w:rPr>
        <w:t xml:space="preserve"> notifications</w:t>
      </w:r>
    </w:p>
    <w:tbl>
      <w:tblPr>
        <w:tblStyle w:val="TableGrid4"/>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119"/>
        <w:gridCol w:w="1842"/>
        <w:gridCol w:w="2268"/>
      </w:tblGrid>
      <w:tr w:rsidR="00D334D5" w:rsidRPr="00D334D5" w:rsidTr="00237CA9">
        <w:trPr>
          <w:tblHeader/>
        </w:trPr>
        <w:tc>
          <w:tcPr>
            <w:tcW w:w="1560"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417"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119"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842"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268"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D334D5" w:rsidRPr="00D334D5" w:rsidTr="00237CA9">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417" w:type="dxa"/>
            <w:vAlign w:val="center"/>
          </w:tcPr>
          <w:p w:rsidR="00A05AAB" w:rsidRPr="00D334D5" w:rsidRDefault="00A05AAB" w:rsidP="001F05FC">
            <w:pPr>
              <w:spacing w:line="264" w:lineRule="auto"/>
              <w:jc w:val="center"/>
              <w:rPr>
                <w:sz w:val="22"/>
                <w:szCs w:val="22"/>
                <w:lang w:eastAsia="en-AU"/>
              </w:rPr>
            </w:pPr>
            <w:r w:rsidRPr="00D334D5">
              <w:rPr>
                <w:sz w:val="22"/>
                <w:szCs w:val="22"/>
                <w:lang w:eastAsia="en-AU"/>
              </w:rPr>
              <w:t xml:space="preserve">NNDSS </w:t>
            </w:r>
          </w:p>
        </w:tc>
        <w:tc>
          <w:tcPr>
            <w:tcW w:w="3119" w:type="dxa"/>
            <w:vAlign w:val="center"/>
          </w:tcPr>
          <w:p w:rsidR="00A05AAB" w:rsidRPr="00D334D5" w:rsidRDefault="00A05AAB" w:rsidP="00D334D5">
            <w:pPr>
              <w:spacing w:line="264" w:lineRule="auto"/>
              <w:rPr>
                <w:sz w:val="22"/>
                <w:szCs w:val="22"/>
                <w:lang w:eastAsia="en-AU"/>
              </w:rPr>
            </w:pPr>
            <w:r w:rsidRPr="00D334D5">
              <w:rPr>
                <w:sz w:val="22"/>
                <w:szCs w:val="22"/>
                <w:lang w:eastAsia="en-AU"/>
              </w:rPr>
              <w:t>Number of newly acquired hepatitis B notifications reported to NNDSS</w:t>
            </w:r>
          </w:p>
        </w:tc>
        <w:tc>
          <w:tcPr>
            <w:tcW w:w="1842" w:type="dxa"/>
            <w:vAlign w:val="center"/>
          </w:tcPr>
          <w:p w:rsidR="00A05AAB" w:rsidRPr="00D334D5" w:rsidRDefault="0021669E" w:rsidP="00D334D5">
            <w:pPr>
              <w:spacing w:line="264" w:lineRule="auto"/>
              <w:jc w:val="center"/>
              <w:rPr>
                <w:sz w:val="22"/>
                <w:szCs w:val="22"/>
                <w:lang w:eastAsia="en-AU"/>
              </w:rPr>
            </w:pPr>
            <w:r>
              <w:rPr>
                <w:sz w:val="22"/>
                <w:szCs w:val="22"/>
                <w:lang w:eastAsia="en-AU"/>
              </w:rPr>
              <w:t>Department of Health</w:t>
            </w:r>
          </w:p>
        </w:tc>
        <w:tc>
          <w:tcPr>
            <w:tcW w:w="2268" w:type="dxa"/>
            <w:vAlign w:val="center"/>
          </w:tcPr>
          <w:p w:rsidR="00F0390B" w:rsidRDefault="00A05AAB" w:rsidP="00D334D5">
            <w:pPr>
              <w:spacing w:line="264" w:lineRule="auto"/>
              <w:jc w:val="center"/>
              <w:rPr>
                <w:sz w:val="22"/>
                <w:szCs w:val="22"/>
                <w:lang w:eastAsia="en-AU"/>
              </w:rPr>
            </w:pPr>
            <w:r w:rsidRPr="00D334D5">
              <w:rPr>
                <w:sz w:val="22"/>
                <w:szCs w:val="22"/>
                <w:lang w:eastAsia="en-AU"/>
              </w:rPr>
              <w:t xml:space="preserve">As required </w:t>
            </w:r>
          </w:p>
          <w:p w:rsidR="00A05AAB" w:rsidRPr="00D334D5" w:rsidRDefault="00A05AAB" w:rsidP="00D334D5">
            <w:pPr>
              <w:spacing w:line="264" w:lineRule="auto"/>
              <w:jc w:val="center"/>
              <w:rPr>
                <w:sz w:val="22"/>
                <w:szCs w:val="22"/>
                <w:lang w:eastAsia="en-AU"/>
              </w:rPr>
            </w:pPr>
            <w:r w:rsidRPr="00D334D5">
              <w:rPr>
                <w:sz w:val="22"/>
                <w:szCs w:val="22"/>
                <w:lang w:eastAsia="en-AU"/>
              </w:rPr>
              <w:t>(‘live’ data</w:t>
            </w:r>
            <w:r w:rsidR="0021669E">
              <w:rPr>
                <w:rStyle w:val="FootnoteReference"/>
                <w:sz w:val="22"/>
                <w:szCs w:val="22"/>
                <w:lang w:eastAsia="en-AU"/>
              </w:rPr>
              <w:footnoteReference w:id="5"/>
            </w:r>
            <w:r w:rsidRPr="00D334D5">
              <w:rPr>
                <w:sz w:val="22"/>
                <w:szCs w:val="22"/>
                <w:lang w:eastAsia="en-AU"/>
              </w:rPr>
              <w:t>)</w:t>
            </w:r>
          </w:p>
        </w:tc>
      </w:tr>
      <w:tr w:rsidR="00D334D5" w:rsidRPr="00D334D5" w:rsidTr="00237CA9">
        <w:tc>
          <w:tcPr>
            <w:tcW w:w="1560" w:type="dxa"/>
            <w:vAlign w:val="center"/>
          </w:tcPr>
          <w:p w:rsidR="00A05AAB" w:rsidRPr="00D334D5" w:rsidRDefault="00A05AAB" w:rsidP="00F0390B">
            <w:pPr>
              <w:spacing w:line="264" w:lineRule="auto"/>
              <w:jc w:val="center"/>
              <w:rPr>
                <w:b/>
                <w:sz w:val="22"/>
                <w:szCs w:val="22"/>
                <w:lang w:eastAsia="en-AU"/>
              </w:rPr>
            </w:pPr>
            <w:r w:rsidRPr="00D334D5">
              <w:rPr>
                <w:b/>
                <w:sz w:val="22"/>
                <w:szCs w:val="22"/>
                <w:lang w:eastAsia="en-AU"/>
              </w:rPr>
              <w:t>Denominator</w:t>
            </w:r>
          </w:p>
        </w:tc>
        <w:tc>
          <w:tcPr>
            <w:tcW w:w="1417" w:type="dxa"/>
            <w:vAlign w:val="center"/>
          </w:tcPr>
          <w:p w:rsidR="00A05AAB" w:rsidRPr="00D334D5" w:rsidRDefault="00A05AAB" w:rsidP="008C68DB">
            <w:pPr>
              <w:spacing w:line="264" w:lineRule="auto"/>
              <w:jc w:val="center"/>
              <w:rPr>
                <w:sz w:val="22"/>
                <w:szCs w:val="22"/>
                <w:lang w:eastAsia="en-AU"/>
              </w:rPr>
            </w:pPr>
            <w:r w:rsidRPr="00D334D5">
              <w:rPr>
                <w:sz w:val="22"/>
                <w:szCs w:val="22"/>
                <w:lang w:eastAsia="en-AU"/>
              </w:rPr>
              <w:t>ABS</w:t>
            </w:r>
          </w:p>
        </w:tc>
        <w:tc>
          <w:tcPr>
            <w:tcW w:w="3119" w:type="dxa"/>
            <w:vAlign w:val="center"/>
          </w:tcPr>
          <w:p w:rsidR="00A05AAB" w:rsidRPr="00D334D5" w:rsidRDefault="00A05AAB" w:rsidP="008C68DB">
            <w:pPr>
              <w:spacing w:line="264" w:lineRule="auto"/>
              <w:rPr>
                <w:sz w:val="22"/>
                <w:szCs w:val="22"/>
                <w:lang w:eastAsia="en-AU"/>
              </w:rPr>
            </w:pPr>
            <w:r w:rsidRPr="00D334D5">
              <w:rPr>
                <w:sz w:val="22"/>
                <w:szCs w:val="22"/>
                <w:lang w:eastAsia="en-AU"/>
              </w:rPr>
              <w:t>Australian population estimates reported by the ABS</w:t>
            </w:r>
          </w:p>
        </w:tc>
        <w:tc>
          <w:tcPr>
            <w:tcW w:w="1842" w:type="dxa"/>
            <w:vAlign w:val="center"/>
          </w:tcPr>
          <w:p w:rsidR="00A05AAB" w:rsidRPr="00D334D5" w:rsidRDefault="00C51828" w:rsidP="008C68DB">
            <w:pPr>
              <w:spacing w:line="264" w:lineRule="auto"/>
              <w:jc w:val="center"/>
              <w:rPr>
                <w:sz w:val="22"/>
                <w:szCs w:val="22"/>
                <w:lang w:eastAsia="en-AU"/>
              </w:rPr>
            </w:pPr>
            <w:r>
              <w:rPr>
                <w:sz w:val="22"/>
                <w:szCs w:val="22"/>
                <w:lang w:eastAsia="en-AU"/>
              </w:rPr>
              <w:t>Australian Bureau of Statistics</w:t>
            </w:r>
          </w:p>
        </w:tc>
        <w:tc>
          <w:tcPr>
            <w:tcW w:w="2268" w:type="dxa"/>
            <w:vAlign w:val="center"/>
          </w:tcPr>
          <w:p w:rsidR="00A05AAB" w:rsidRPr="00D334D5" w:rsidRDefault="00A05AAB" w:rsidP="008C68DB">
            <w:pPr>
              <w:spacing w:line="264" w:lineRule="auto"/>
              <w:jc w:val="center"/>
              <w:rPr>
                <w:sz w:val="22"/>
                <w:szCs w:val="22"/>
                <w:lang w:eastAsia="en-AU"/>
              </w:rPr>
            </w:pPr>
            <w:r w:rsidRPr="00D334D5">
              <w:rPr>
                <w:sz w:val="22"/>
                <w:szCs w:val="22"/>
                <w:lang w:eastAsia="en-AU"/>
              </w:rPr>
              <w:t>Quarterly</w:t>
            </w:r>
            <w:r w:rsidRPr="00D334D5">
              <w:rPr>
                <w:sz w:val="22"/>
                <w:szCs w:val="22"/>
                <w:vertAlign w:val="superscript"/>
                <w:lang w:eastAsia="en-AU"/>
              </w:rPr>
              <w:footnoteReference w:id="6"/>
            </w:r>
          </w:p>
        </w:tc>
      </w:tr>
    </w:tbl>
    <w:p w:rsidR="004C3AE5" w:rsidRDefault="004C3AE5">
      <w:pPr>
        <w:rPr>
          <w:rFonts w:cs="Arial"/>
          <w:b/>
          <w:noProof/>
          <w:sz w:val="28"/>
          <w:szCs w:val="28"/>
          <w:lang w:eastAsia="en-AU"/>
        </w:rPr>
      </w:pPr>
      <w:bookmarkStart w:id="26" w:name="_Achieve_and_maintain"/>
      <w:bookmarkStart w:id="27" w:name="_Toc423690107"/>
      <w:bookmarkEnd w:id="26"/>
      <w:r>
        <w:br w:type="page"/>
      </w:r>
    </w:p>
    <w:p w:rsidR="00A05AAB" w:rsidRPr="00D26DD9" w:rsidRDefault="00A05AAB" w:rsidP="009C637B">
      <w:pPr>
        <w:pStyle w:val="Heading3"/>
      </w:pPr>
      <w:r w:rsidRPr="00D26DD9">
        <w:lastRenderedPageBreak/>
        <w:t xml:space="preserve">Increase the proportion of people </w:t>
      </w:r>
      <w:r w:rsidR="00EF1064">
        <w:t xml:space="preserve">living </w:t>
      </w:r>
      <w:r w:rsidRPr="00D26DD9">
        <w:t>with chronic hepatitis B who have been diagnosed</w:t>
      </w:r>
      <w:bookmarkEnd w:id="27"/>
      <w:r w:rsidRPr="00D26DD9">
        <w:t xml:space="preserve"> to 80%</w:t>
      </w:r>
    </w:p>
    <w:p w:rsidR="00A05AAB" w:rsidRPr="00D334D5" w:rsidRDefault="00A05AAB" w:rsidP="00D334D5">
      <w:pPr>
        <w:spacing w:line="264" w:lineRule="auto"/>
        <w:ind w:hanging="142"/>
      </w:pPr>
      <w:r w:rsidRPr="00D334D5">
        <w:rPr>
          <w:noProof/>
          <w:lang w:eastAsia="en-AU"/>
        </w:rPr>
        <mc:AlternateContent>
          <mc:Choice Requires="wps">
            <w:drawing>
              <wp:inline distT="0" distB="0" distL="0" distR="0" wp14:anchorId="17648604" wp14:editId="06760BA4">
                <wp:extent cx="6419850" cy="866775"/>
                <wp:effectExtent l="57150" t="38100" r="76200" b="104775"/>
                <wp:docPr id="3" name="Rectangle 3"/>
                <wp:cNvGraphicFramePr/>
                <a:graphic xmlns:a="http://schemas.openxmlformats.org/drawingml/2006/main">
                  <a:graphicData uri="http://schemas.microsoft.com/office/word/2010/wordprocessingShape">
                    <wps:wsp>
                      <wps:cNvSpPr/>
                      <wps:spPr>
                        <a:xfrm>
                          <a:off x="0" y="0"/>
                          <a:ext cx="6419850" cy="866775"/>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555D69" w:rsidRDefault="0070417C" w:rsidP="00D26DD9">
                            <w:pPr>
                              <w:rPr>
                                <w:i/>
                                <w:sz w:val="22"/>
                              </w:rPr>
                            </w:pPr>
                            <w:r w:rsidRPr="00555D69">
                              <w:rPr>
                                <w:i/>
                                <w:sz w:val="22"/>
                              </w:rPr>
                              <w:t>Indicator/s</w:t>
                            </w:r>
                          </w:p>
                          <w:p w:rsidR="0070417C" w:rsidRPr="00555D69" w:rsidRDefault="0070417C" w:rsidP="00897B5C">
                            <w:pPr>
                              <w:pStyle w:val="ListParagraph"/>
                              <w:numPr>
                                <w:ilvl w:val="0"/>
                                <w:numId w:val="29"/>
                              </w:numPr>
                              <w:rPr>
                                <w:sz w:val="22"/>
                              </w:rPr>
                            </w:pPr>
                            <w:r w:rsidRPr="00555D69">
                              <w:rPr>
                                <w:sz w:val="22"/>
                              </w:rPr>
                              <w:t xml:space="preserve">Estimated proportion of people with chronic hepatitis B who </w:t>
                            </w:r>
                            <w:proofErr w:type="gramStart"/>
                            <w:r w:rsidRPr="00555D69">
                              <w:rPr>
                                <w:sz w:val="22"/>
                              </w:rPr>
                              <w:t>have been diagnosed</w:t>
                            </w:r>
                            <w:proofErr w:type="gramEnd"/>
                            <w:r w:rsidRPr="00555D69">
                              <w:rPr>
                                <w:sz w:val="22"/>
                              </w:rPr>
                              <w:t>.</w:t>
                            </w:r>
                          </w:p>
                          <w:p w:rsidR="0070417C" w:rsidRPr="00555D69" w:rsidRDefault="0070417C" w:rsidP="00897B5C">
                            <w:pPr>
                              <w:pStyle w:val="ListParagraph"/>
                              <w:numPr>
                                <w:ilvl w:val="0"/>
                                <w:numId w:val="29"/>
                              </w:numPr>
                              <w:rPr>
                                <w:sz w:val="22"/>
                              </w:rPr>
                            </w:pPr>
                            <w:r w:rsidRPr="00555D69">
                              <w:rPr>
                                <w:sz w:val="22"/>
                              </w:rPr>
                              <w:t>Annual rate of hepatitis B notifications (unspecified and newly acquired).</w:t>
                            </w:r>
                          </w:p>
                          <w:p w:rsidR="0070417C" w:rsidRPr="00555D69" w:rsidRDefault="0070417C" w:rsidP="00897B5C">
                            <w:pPr>
                              <w:pStyle w:val="ListParagraph"/>
                              <w:numPr>
                                <w:ilvl w:val="0"/>
                                <w:numId w:val="29"/>
                              </w:numPr>
                              <w:rPr>
                                <w:sz w:val="22"/>
                              </w:rPr>
                            </w:pPr>
                            <w:r w:rsidRPr="00555D69">
                              <w:rPr>
                                <w:sz w:val="22"/>
                              </w:rPr>
                              <w:t>Proportion of people entering custodial settings with evidence of past or current hepatitis B infection.</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7648604" id="Rectangle 3" o:spid="_x0000_s1028" style="width:505.5pt;height:6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MX0gIAAMIFAAAOAAAAZHJzL2Uyb0RvYy54bWysVFtv2jAUfp+0/2D5fQ1QaCkqVKyIaVLX&#10;VqVTnw+OQyI5tmcbQvfr99kJLWx7mvaS+NzP+c7l+mZfK7aTzldGT3n/rMeZ1MLkld5M+ffn5acx&#10;Zz6QzkkZLaf8VXp+M/v44bqxEzkwpVG5dAxOtJ80dsrLEOwky7woZU3+zFipISyMqymAdJssd9TA&#10;e62yQa93kTXG5dYZIb0Hd9EK+Sz5LwopwkNReBmYmnLkFtLXpe86frPZNU02jmxZiS4N+ocsaqo0&#10;gr65WlAgtnXVH67qSjjjTRHOhKkzUxSVkKkGVNPv/VbNqiQrUy0Ax9s3mPz/cyvud4+OVfmUn3Om&#10;qUaLngAa6Y2S7DzC01g/gdbKPrqO8njGWveFq+MfVbB9gvT1DVK5D0yAeTHsX41HQF5ANr64uLwc&#10;RafZu7V1PnyRpmbxMeUO0ROStLvzoVU9qMRg3qgqX1ZKJcJt1rfKsR2hvVeDRQ+RWpMTNaVZA/lo&#10;MEIehCkrFAU8a4u6vd5wRmqD8RXBpdAnxv44xnA57n9etEol5bKLPOr1ulHyFL6ZvGX3kU7LR7md&#10;m1T6if9Y3IJ82dokUVeD0rFGmaYYWCSot0G6VZk3bK227omQ/xAxgG9eRfSwEi2BER8lCUTOhJcq&#10;lGmaYoP+QC4awSzySdmS2lTOx5HZwdmCkLI3hxwSdZReFkelHY74Cvv1Pk3WIDqJnLXJXzFtyCdN&#10;i7diWaH6O/LhkRz2DsniloQHfApl0DPTvTgrjfv5N37UxzpAylmDPUZDf2zJSc7UV41FuUqlsZCI&#10;4ehyEAFpJf3hEMT6WKK39a3BLPVxtaxIz6gf1OFZOFO/4OTMY1SISAvEbkenI25De19wtIScz5Ma&#10;lt1SuNMrK6LziHTs+/P+hZztJj9gZ+7NYefRitMFaHWjpTbzbTBFlbbjHVe0IxI4FKkx3VGLl+iY&#10;Tlrvp3f2CwAA//8DAFBLAwQUAAYACAAAACEAdmlshtoAAAAGAQAADwAAAGRycy9kb3ducmV2Lnht&#10;bEyPMW/CMBCF90r9D9YhdStOiopQGgchpG5dSFnYTHx1AvY5jQ0k/75Hl3Y53dM7vfteuR69E1cc&#10;YhdIQT7PQCA1wXRkFew/359XIGLSZLQLhAomjLCuHh9KXZhwox1e62QFh1AstII2pb6QMjYteh3n&#10;oUdi7ysMXieWg5Vm0DcO906+ZNlSet0Rf2h1j9sWm3N98Qo+uvhtm93htLBT7Tbb6dzbw16pp9m4&#10;eQORcEx/x3DHZ3SomOkYLmSicAq4SPqddy/Lc9ZH3hbLV5BVKf/jVz8AAAD//wMAUEsBAi0AFAAG&#10;AAgAAAAhALaDOJL+AAAA4QEAABMAAAAAAAAAAAAAAAAAAAAAAFtDb250ZW50X1R5cGVzXS54bWxQ&#10;SwECLQAUAAYACAAAACEAOP0h/9YAAACUAQAACwAAAAAAAAAAAAAAAAAvAQAAX3JlbHMvLnJlbHNQ&#10;SwECLQAUAAYACAAAACEA+OKzF9ICAADCBQAADgAAAAAAAAAAAAAAAAAuAgAAZHJzL2Uyb0RvYy54&#10;bWxQSwECLQAUAAYACAAAACEAdmlshtoAAAAGAQAADwAAAAAAAAAAAAAAAAAsBQAAZHJzL2Rvd25y&#10;ZXYueG1sUEsFBgAAAAAEAAQA8wAAADMGAAAAAA==&#10;" fillcolor="#92d050" strokecolor="#4a7ebb">
                <v:shadow on="t" color="black" opacity="24903f" origin=",.5" offset="0,.55556mm"/>
                <v:textbox inset="2.5mm">
                  <w:txbxContent>
                    <w:p w:rsidR="0070417C" w:rsidRPr="00555D69" w:rsidRDefault="0070417C" w:rsidP="00D26DD9">
                      <w:pPr>
                        <w:rPr>
                          <w:i/>
                          <w:sz w:val="22"/>
                        </w:rPr>
                      </w:pPr>
                      <w:r w:rsidRPr="00555D69">
                        <w:rPr>
                          <w:i/>
                          <w:sz w:val="22"/>
                        </w:rPr>
                        <w:t>Indicator/s</w:t>
                      </w:r>
                    </w:p>
                    <w:p w:rsidR="0070417C" w:rsidRPr="00555D69" w:rsidRDefault="0070417C" w:rsidP="00897B5C">
                      <w:pPr>
                        <w:pStyle w:val="ListParagraph"/>
                        <w:numPr>
                          <w:ilvl w:val="0"/>
                          <w:numId w:val="29"/>
                        </w:numPr>
                        <w:rPr>
                          <w:sz w:val="22"/>
                        </w:rPr>
                      </w:pPr>
                      <w:r w:rsidRPr="00555D69">
                        <w:rPr>
                          <w:sz w:val="22"/>
                        </w:rPr>
                        <w:t>Estimated proportion of people with chronic hepatitis B who have been diagnosed.</w:t>
                      </w:r>
                    </w:p>
                    <w:p w:rsidR="0070417C" w:rsidRPr="00555D69" w:rsidRDefault="0070417C" w:rsidP="00897B5C">
                      <w:pPr>
                        <w:pStyle w:val="ListParagraph"/>
                        <w:numPr>
                          <w:ilvl w:val="0"/>
                          <w:numId w:val="29"/>
                        </w:numPr>
                        <w:rPr>
                          <w:sz w:val="22"/>
                        </w:rPr>
                      </w:pPr>
                      <w:r w:rsidRPr="00555D69">
                        <w:rPr>
                          <w:sz w:val="22"/>
                        </w:rPr>
                        <w:t>Annual rate of hepatitis B notifications (unspecified and newly acquired).</w:t>
                      </w:r>
                    </w:p>
                    <w:p w:rsidR="0070417C" w:rsidRPr="00555D69" w:rsidRDefault="0070417C" w:rsidP="00897B5C">
                      <w:pPr>
                        <w:pStyle w:val="ListParagraph"/>
                        <w:numPr>
                          <w:ilvl w:val="0"/>
                          <w:numId w:val="29"/>
                        </w:numPr>
                        <w:rPr>
                          <w:sz w:val="22"/>
                        </w:rPr>
                      </w:pPr>
                      <w:r w:rsidRPr="00555D69">
                        <w:rPr>
                          <w:sz w:val="22"/>
                        </w:rPr>
                        <w:t>Proportion of people entering custodial settings with evidence of past or current hepatitis B infection.</w:t>
                      </w:r>
                    </w:p>
                  </w:txbxContent>
                </v:textbox>
                <w10:anchorlock/>
              </v:rect>
            </w:pict>
          </mc:Fallback>
        </mc:AlternateContent>
      </w:r>
    </w:p>
    <w:p w:rsidR="00A05AAB" w:rsidRPr="00A91181" w:rsidRDefault="00A05AAB" w:rsidP="00A91181">
      <w:pPr>
        <w:rPr>
          <w:b/>
          <w:i/>
          <w:sz w:val="22"/>
        </w:rPr>
      </w:pPr>
      <w:r w:rsidRPr="00A91181">
        <w:rPr>
          <w:b/>
          <w:i/>
          <w:sz w:val="22"/>
        </w:rPr>
        <w:t>Indicator notes</w:t>
      </w:r>
    </w:p>
    <w:p w:rsidR="00A05AAB" w:rsidRPr="00D334D5" w:rsidRDefault="00A05AAB" w:rsidP="00D334D5">
      <w:pPr>
        <w:suppressAutoHyphens/>
        <w:autoSpaceDE w:val="0"/>
        <w:autoSpaceDN w:val="0"/>
        <w:adjustRightInd w:val="0"/>
        <w:spacing w:line="264" w:lineRule="auto"/>
        <w:textAlignment w:val="baseline"/>
        <w:rPr>
          <w:rFonts w:ascii="Adobe Garamond Pro" w:hAnsi="Adobe Garamond Pro" w:cs="Adobe Garamond Pro"/>
          <w:i/>
          <w:sz w:val="22"/>
          <w:szCs w:val="22"/>
          <w:lang w:eastAsia="en-AU"/>
        </w:rPr>
      </w:pPr>
      <w:r w:rsidRPr="00D334D5">
        <w:rPr>
          <w:rFonts w:ascii="Adobe Garamond Pro" w:hAnsi="Adobe Garamond Pro" w:cs="Adobe Garamond Pro"/>
          <w:i/>
          <w:sz w:val="22"/>
          <w:szCs w:val="22"/>
          <w:lang w:eastAsia="en-AU"/>
        </w:rPr>
        <w:t>Proportion of people diagnosed</w:t>
      </w:r>
    </w:p>
    <w:p w:rsidR="00A05AAB" w:rsidRPr="00D334D5" w:rsidRDefault="00A05AAB" w:rsidP="00D334D5">
      <w:pPr>
        <w:suppressAutoHyphens/>
        <w:autoSpaceDE w:val="0"/>
        <w:autoSpaceDN w:val="0"/>
        <w:adjustRightInd w:val="0"/>
        <w:spacing w:after="240" w:line="264" w:lineRule="auto"/>
        <w:textAlignment w:val="baseline"/>
        <w:rPr>
          <w:rFonts w:ascii="Adobe Garamond Pro" w:hAnsi="Adobe Garamond Pro" w:cs="Adobe Garamond Pro"/>
          <w:sz w:val="22"/>
          <w:szCs w:val="22"/>
          <w:lang w:eastAsia="en-AU"/>
        </w:rPr>
      </w:pPr>
      <w:r w:rsidRPr="00D334D5">
        <w:rPr>
          <w:rFonts w:ascii="Adobe Garamond Pro" w:hAnsi="Adobe Garamond Pro" w:cs="Adobe Garamond Pro"/>
          <w:sz w:val="22"/>
          <w:szCs w:val="22"/>
          <w:lang w:eastAsia="en-AU"/>
        </w:rPr>
        <w:t xml:space="preserve">Diagnosis is the essential first step for a person living with chronic hepatitis B </w:t>
      </w:r>
      <w:r w:rsidR="00735EF8">
        <w:rPr>
          <w:rFonts w:ascii="Adobe Garamond Pro" w:hAnsi="Adobe Garamond Pro" w:cs="Adobe Garamond Pro"/>
          <w:sz w:val="22"/>
          <w:szCs w:val="22"/>
          <w:lang w:eastAsia="en-AU"/>
        </w:rPr>
        <w:t xml:space="preserve">(CHB) </w:t>
      </w:r>
      <w:r w:rsidRPr="00D334D5">
        <w:rPr>
          <w:rFonts w:ascii="Adobe Garamond Pro" w:hAnsi="Adobe Garamond Pro" w:cs="Adobe Garamond Pro"/>
          <w:sz w:val="22"/>
          <w:szCs w:val="22"/>
          <w:lang w:eastAsia="en-AU"/>
        </w:rPr>
        <w:t xml:space="preserve">to engage in clinical care for their condition. The estimate of the number of people who </w:t>
      </w:r>
      <w:proofErr w:type="gramStart"/>
      <w:r w:rsidRPr="00D334D5">
        <w:rPr>
          <w:rFonts w:ascii="Adobe Garamond Pro" w:hAnsi="Adobe Garamond Pro" w:cs="Adobe Garamond Pro"/>
          <w:sz w:val="22"/>
          <w:szCs w:val="22"/>
          <w:lang w:eastAsia="en-AU"/>
        </w:rPr>
        <w:t>have been diagnosed</w:t>
      </w:r>
      <w:proofErr w:type="gramEnd"/>
      <w:r w:rsidRPr="00D334D5">
        <w:rPr>
          <w:rFonts w:ascii="Adobe Garamond Pro" w:hAnsi="Adobe Garamond Pro" w:cs="Adobe Garamond Pro"/>
          <w:sz w:val="22"/>
          <w:szCs w:val="22"/>
          <w:lang w:eastAsia="en-AU"/>
        </w:rPr>
        <w:t xml:space="preserve"> is based on the number of unspecified hepatitis B cases </w:t>
      </w:r>
      <w:r w:rsidR="00735EF8">
        <w:rPr>
          <w:rFonts w:ascii="Adobe Garamond Pro" w:hAnsi="Adobe Garamond Pro" w:cs="Adobe Garamond Pro"/>
          <w:sz w:val="22"/>
          <w:szCs w:val="22"/>
          <w:lang w:eastAsia="en-AU"/>
        </w:rPr>
        <w:t>notified to the NNDSS</w:t>
      </w:r>
      <w:r w:rsidRPr="00D334D5">
        <w:rPr>
          <w:rFonts w:ascii="Adobe Garamond Pro" w:hAnsi="Adobe Garamond Pro" w:cs="Adobe Garamond Pro"/>
          <w:sz w:val="22"/>
          <w:szCs w:val="22"/>
          <w:lang w:eastAsia="en-AU"/>
        </w:rPr>
        <w:t>.</w:t>
      </w:r>
      <w:r w:rsidR="002F06F6">
        <w:rPr>
          <w:rFonts w:ascii="Adobe Garamond Pro" w:hAnsi="Adobe Garamond Pro" w:cs="Adobe Garamond Pro"/>
          <w:sz w:val="22"/>
          <w:szCs w:val="22"/>
          <w:lang w:eastAsia="en-AU"/>
        </w:rPr>
        <w:t xml:space="preserve"> </w:t>
      </w:r>
    </w:p>
    <w:p w:rsidR="00A05AAB" w:rsidRPr="00D334D5" w:rsidRDefault="00A05AAB" w:rsidP="00D334D5">
      <w:pPr>
        <w:suppressAutoHyphens/>
        <w:autoSpaceDE w:val="0"/>
        <w:autoSpaceDN w:val="0"/>
        <w:adjustRightInd w:val="0"/>
        <w:spacing w:after="240" w:line="264" w:lineRule="auto"/>
        <w:jc w:val="both"/>
        <w:textAlignment w:val="baseline"/>
        <w:rPr>
          <w:rFonts w:ascii="Adobe Garamond Pro" w:hAnsi="Adobe Garamond Pro" w:cs="Adobe Garamond Pro"/>
          <w:sz w:val="22"/>
          <w:szCs w:val="22"/>
          <w:highlight w:val="green"/>
          <w:lang w:eastAsia="en-AU"/>
        </w:rPr>
      </w:pPr>
      <w:r w:rsidRPr="00D334D5">
        <w:rPr>
          <w:rFonts w:ascii="Adobe Garamond Pro" w:hAnsi="Adobe Garamond Pro" w:cs="Adobe Garamond Pro"/>
          <w:sz w:val="22"/>
          <w:szCs w:val="22"/>
          <w:lang w:eastAsia="en-AU"/>
        </w:rPr>
        <w:t>Estimates of the total number of peo</w:t>
      </w:r>
      <w:r w:rsidR="00735EF8">
        <w:rPr>
          <w:rFonts w:ascii="Adobe Garamond Pro" w:hAnsi="Adobe Garamond Pro" w:cs="Adobe Garamond Pro"/>
          <w:sz w:val="22"/>
          <w:szCs w:val="22"/>
          <w:lang w:eastAsia="en-AU"/>
        </w:rPr>
        <w:t>ple living with CHB</w:t>
      </w:r>
      <w:r w:rsidRPr="00D334D5">
        <w:rPr>
          <w:rFonts w:ascii="Adobe Garamond Pro" w:hAnsi="Adobe Garamond Pro" w:cs="Adobe Garamond Pro"/>
          <w:sz w:val="22"/>
          <w:szCs w:val="22"/>
          <w:lang w:eastAsia="en-AU"/>
        </w:rPr>
        <w:t>, have been derived using a deterministic compartmental mathemat</w:t>
      </w:r>
      <w:r w:rsidR="0021669E">
        <w:rPr>
          <w:rFonts w:ascii="Adobe Garamond Pro" w:hAnsi="Adobe Garamond Pro" w:cs="Adobe Garamond Pro"/>
          <w:sz w:val="22"/>
          <w:szCs w:val="22"/>
          <w:lang w:eastAsia="en-AU"/>
        </w:rPr>
        <w:t xml:space="preserve">ical model of hepatitis B </w:t>
      </w:r>
      <w:r w:rsidRPr="00D334D5">
        <w:rPr>
          <w:rFonts w:ascii="Adobe Garamond Pro" w:hAnsi="Adobe Garamond Pro" w:cs="Adobe Garamond Pro"/>
          <w:sz w:val="22"/>
          <w:szCs w:val="22"/>
          <w:lang w:eastAsia="en-AU"/>
        </w:rPr>
        <w:t xml:space="preserve">infection in the Australian population from 1951-2050. The model </w:t>
      </w:r>
      <w:proofErr w:type="gramStart"/>
      <w:r w:rsidRPr="00D334D5">
        <w:rPr>
          <w:rFonts w:ascii="Adobe Garamond Pro" w:hAnsi="Adobe Garamond Pro" w:cs="Adobe Garamond Pro"/>
          <w:sz w:val="22"/>
          <w:szCs w:val="22"/>
          <w:lang w:eastAsia="en-AU"/>
        </w:rPr>
        <w:t>was parameterised</w:t>
      </w:r>
      <w:proofErr w:type="gramEnd"/>
      <w:r w:rsidRPr="00D334D5">
        <w:rPr>
          <w:rFonts w:ascii="Adobe Garamond Pro" w:hAnsi="Adobe Garamond Pro" w:cs="Adobe Garamond Pro"/>
          <w:sz w:val="22"/>
          <w:szCs w:val="22"/>
          <w:lang w:eastAsia="en-AU"/>
        </w:rPr>
        <w:t xml:space="preserve"> using a wide range of data sources including population data from the </w:t>
      </w:r>
      <w:r w:rsidR="0021669E">
        <w:rPr>
          <w:rFonts w:ascii="Adobe Garamond Pro" w:hAnsi="Adobe Garamond Pro" w:cs="Adobe Garamond Pro"/>
          <w:sz w:val="22"/>
          <w:szCs w:val="22"/>
          <w:lang w:eastAsia="en-AU"/>
        </w:rPr>
        <w:t>ABS</w:t>
      </w:r>
      <w:r w:rsidRPr="00D334D5">
        <w:rPr>
          <w:rFonts w:ascii="Adobe Garamond Pro" w:hAnsi="Adobe Garamond Pro" w:cs="Adobe Garamond Pro"/>
          <w:sz w:val="22"/>
          <w:szCs w:val="22"/>
          <w:lang w:eastAsia="en-AU"/>
        </w:rPr>
        <w:t>, existing mathematical models, surveillance notifications, epidemiological research and clinical studies. Important factors such as migration, attributable and all-cause mortality, the ageing of the population, the variable natural history of CHB infection and the impact of vaccination were incorporated.</w:t>
      </w:r>
      <w:r w:rsidRPr="00D334D5">
        <w:rPr>
          <w:rFonts w:ascii="Adobe Garamond Pro" w:hAnsi="Adobe Garamond Pro" w:cs="Adobe Garamond Pro"/>
          <w:sz w:val="22"/>
          <w:szCs w:val="22"/>
          <w:lang w:eastAsia="en-AU"/>
        </w:rPr>
        <w:fldChar w:fldCharType="begin"/>
      </w:r>
      <w:r w:rsidR="00A5159C">
        <w:rPr>
          <w:rFonts w:ascii="Adobe Garamond Pro" w:hAnsi="Adobe Garamond Pro" w:cs="Adobe Garamond Pro"/>
          <w:sz w:val="22"/>
          <w:szCs w:val="22"/>
          <w:lang w:eastAsia="en-AU"/>
        </w:rPr>
        <w:instrText xml:space="preserve"> ADDIN EN.CITE &lt;EndNote&gt;&lt;Cite&gt;&lt;Author&gt;Allard&lt;/Author&gt;&lt;Year&gt;2015&lt;/Year&gt;&lt;RecNum&gt;12&lt;/RecNum&gt;&lt;DisplayText&gt;&lt;style face="superscript"&gt;3,4&lt;/style&gt;&lt;/DisplayText&gt;&lt;record&gt;&lt;rec-number&gt;12&lt;/rec-number&gt;&lt;foreign-keys&gt;&lt;key app="EN" db-id="swvd2zs960w5ege55s3x5fd7fdf0w2trp9xr" timestamp="1558308124"&gt;12&lt;/key&gt;&lt;/foreign-keys&gt;&lt;ref-type name="Journal Article"&gt;17&lt;/ref-type&gt;&lt;contributors&gt;&lt;authors&gt;&lt;author&gt;Allard, N&lt;/author&gt;&lt;author&gt;MacLachlan, J&lt;/author&gt;&lt;author&gt;Cowie, B&lt;/author&gt;&lt;/authors&gt;&lt;/contributors&gt;&lt;titles&gt;&lt;title&gt;The cascade of care for Australians living with chronic hepatitis B: measuring access to diagnosis, management and treatment&lt;/title&gt;&lt;secondary-title&gt;Australian and New Zealand Journal of Public Health&lt;/secondary-title&gt;&lt;/titles&gt;&lt;periodical&gt;&lt;full-title&gt;Australian and New Zealand Journal of Public Health&lt;/full-title&gt;&lt;/periodical&gt;&lt;pages&gt;255-259&lt;/pages&gt;&lt;volume&gt;39&lt;/volume&gt;&lt;number&gt;3&lt;/number&gt;&lt;dates&gt;&lt;year&gt;2015&lt;/year&gt;&lt;/dates&gt;&lt;urls&gt;&lt;/urls&gt;&lt;/record&gt;&lt;/Cite&gt;&lt;Cite&gt;&lt;Author&gt;MacLachlan&lt;/Author&gt;&lt;Year&gt;2019&lt;/Year&gt;&lt;RecNum&gt;11&lt;/RecNum&gt;&lt;record&gt;&lt;rec-number&gt;11&lt;/rec-number&gt;&lt;foreign-keys&gt;&lt;key app="EN" db-id="swvd2zs960w5ege55s3x5fd7fdf0w2trp9xr" timestamp="1558307227"&gt;11&lt;/key&gt;&lt;/foreign-keys&gt;&lt;ref-type name="Report"&gt;27&lt;/ref-type&gt;&lt;contributors&gt;&lt;authors&gt;&lt;author&gt;MacLachlan, J&lt;/author&gt;&lt;author&gt;Thomas, L&lt;/author&gt;&lt;author&gt;Cowie, B&lt;/author&gt;&lt;/authors&gt;&lt;/contributors&gt;&lt;titles&gt;&lt;title&gt;Viral hepatitis mapping project: geographic diversity in chronic hepatitis B and C prevalence, management and treatment&lt;/title&gt;&lt;/titles&gt;&lt;dates&gt;&lt;year&gt;2019&lt;/year&gt;&lt;/dates&gt;&lt;publisher&gt;WHO Collaborating Centre for Viral Hepatitis - The Doherty Institute for Infection and Immunity and the Australasian Society for HIV Viral Hepatitis and Sexual Health Medicine&lt;/publisher&gt;&lt;urls&gt;&lt;/urls&gt;&lt;/record&gt;&lt;/Cite&gt;&lt;/EndNote&gt;</w:instrText>
      </w:r>
      <w:r w:rsidRPr="00D334D5">
        <w:rPr>
          <w:rFonts w:ascii="Adobe Garamond Pro" w:hAnsi="Adobe Garamond Pro" w:cs="Adobe Garamond Pro"/>
          <w:sz w:val="22"/>
          <w:szCs w:val="22"/>
          <w:lang w:eastAsia="en-AU"/>
        </w:rPr>
        <w:fldChar w:fldCharType="separate"/>
      </w:r>
      <w:hyperlink w:anchor="_ENREF_3" w:tooltip="Allard, 2015 #12" w:history="1">
        <w:r w:rsidR="00E8548F" w:rsidRPr="00A5159C">
          <w:rPr>
            <w:rFonts w:ascii="Adobe Garamond Pro" w:hAnsi="Adobe Garamond Pro" w:cs="Adobe Garamond Pro"/>
            <w:noProof/>
            <w:sz w:val="22"/>
            <w:szCs w:val="22"/>
            <w:vertAlign w:val="superscript"/>
            <w:lang w:eastAsia="en-AU"/>
          </w:rPr>
          <w:t>3</w:t>
        </w:r>
      </w:hyperlink>
      <w:r w:rsidR="00A5159C" w:rsidRPr="00A5159C">
        <w:rPr>
          <w:rFonts w:ascii="Adobe Garamond Pro" w:hAnsi="Adobe Garamond Pro" w:cs="Adobe Garamond Pro"/>
          <w:noProof/>
          <w:sz w:val="22"/>
          <w:szCs w:val="22"/>
          <w:vertAlign w:val="superscript"/>
          <w:lang w:eastAsia="en-AU"/>
        </w:rPr>
        <w:t>,</w:t>
      </w:r>
      <w:hyperlink w:anchor="_ENREF_4" w:tooltip="MacLachlan, 2019 #11" w:history="1">
        <w:r w:rsidR="00E8548F" w:rsidRPr="00A5159C">
          <w:rPr>
            <w:rFonts w:ascii="Adobe Garamond Pro" w:hAnsi="Adobe Garamond Pro" w:cs="Adobe Garamond Pro"/>
            <w:noProof/>
            <w:sz w:val="22"/>
            <w:szCs w:val="22"/>
            <w:vertAlign w:val="superscript"/>
            <w:lang w:eastAsia="en-AU"/>
          </w:rPr>
          <w:t>4</w:t>
        </w:r>
      </w:hyperlink>
      <w:r w:rsidRPr="00D334D5">
        <w:rPr>
          <w:rFonts w:ascii="Adobe Garamond Pro" w:hAnsi="Adobe Garamond Pro" w:cs="Adobe Garamond Pro"/>
          <w:sz w:val="22"/>
          <w:szCs w:val="22"/>
          <w:lang w:eastAsia="en-AU"/>
        </w:rPr>
        <w:fldChar w:fldCharType="end"/>
      </w:r>
      <w:r w:rsidRPr="00D334D5">
        <w:rPr>
          <w:rFonts w:ascii="Adobe Garamond Pro" w:hAnsi="Adobe Garamond Pro" w:cs="Adobe Garamond Pro"/>
          <w:sz w:val="22"/>
          <w:szCs w:val="22"/>
          <w:lang w:eastAsia="en-AU"/>
        </w:rPr>
        <w:t xml:space="preserve"> </w:t>
      </w:r>
    </w:p>
    <w:p w:rsidR="00A05AAB" w:rsidRPr="00D334D5" w:rsidRDefault="00A05AAB" w:rsidP="00D334D5">
      <w:pPr>
        <w:spacing w:after="240" w:line="264" w:lineRule="auto"/>
        <w:rPr>
          <w:sz w:val="22"/>
          <w:szCs w:val="22"/>
          <w:lang w:eastAsia="en-AU"/>
        </w:rPr>
      </w:pPr>
      <w:r w:rsidRPr="00D334D5">
        <w:rPr>
          <w:sz w:val="22"/>
          <w:szCs w:val="22"/>
          <w:lang w:eastAsia="en-AU"/>
        </w:rPr>
        <w:t xml:space="preserve">These modelled data are reliant on the reliability of underlying source data and assumptions, and missing data in historical surveillance datasets limit ability to estimate this indicator at a jurisdictional level. The estimation of this indicator at a whole of population level eliminates many of the biases inherent in estimating access to diagnosis in a select group of the affected </w:t>
      </w:r>
      <w:proofErr w:type="gramStart"/>
      <w:r w:rsidRPr="00D334D5">
        <w:rPr>
          <w:sz w:val="22"/>
          <w:szCs w:val="22"/>
          <w:lang w:eastAsia="en-AU"/>
        </w:rPr>
        <w:t>population,</w:t>
      </w:r>
      <w:proofErr w:type="gramEnd"/>
      <w:r w:rsidRPr="00D334D5">
        <w:rPr>
          <w:sz w:val="22"/>
          <w:szCs w:val="22"/>
          <w:lang w:eastAsia="en-AU"/>
        </w:rPr>
        <w:t xml:space="preserve"> however these estimates could be enhanced through comparison with data derived from clinical cohorts of people living with, or at risk of, CHB in Australia.</w:t>
      </w:r>
    </w:p>
    <w:p w:rsidR="00A05AAB" w:rsidRPr="00735EF8" w:rsidRDefault="00A05AAB" w:rsidP="00D334D5">
      <w:pPr>
        <w:spacing w:line="264" w:lineRule="auto"/>
        <w:rPr>
          <w:i/>
          <w:sz w:val="22"/>
          <w:szCs w:val="22"/>
        </w:rPr>
      </w:pPr>
      <w:r w:rsidRPr="00735EF8">
        <w:rPr>
          <w:i/>
          <w:sz w:val="22"/>
          <w:szCs w:val="22"/>
        </w:rPr>
        <w:t>Notifications (prevalence of hepatitis B)</w:t>
      </w:r>
    </w:p>
    <w:p w:rsidR="00A05AAB" w:rsidRPr="00D334D5" w:rsidRDefault="00CC6FFD" w:rsidP="00D334D5">
      <w:pPr>
        <w:spacing w:line="264" w:lineRule="auto"/>
        <w:rPr>
          <w:i/>
          <w:sz w:val="22"/>
          <w:szCs w:val="22"/>
          <w:highlight w:val="yellow"/>
        </w:rPr>
      </w:pPr>
      <w:r>
        <w:rPr>
          <w:sz w:val="22"/>
          <w:szCs w:val="22"/>
        </w:rPr>
        <w:t xml:space="preserve">Refer to indicator notes in </w:t>
      </w:r>
      <w:hyperlink w:anchor="_Reduce_newly_acquired_1" w:history="1">
        <w:r w:rsidR="00D334D5" w:rsidRPr="00251ED0">
          <w:rPr>
            <w:rStyle w:val="Hyperlink"/>
            <w:sz w:val="22"/>
            <w:szCs w:val="22"/>
          </w:rPr>
          <w:t>section 1.2</w:t>
        </w:r>
      </w:hyperlink>
      <w:r w:rsidR="00A05AAB" w:rsidRPr="00251ED0">
        <w:rPr>
          <w:sz w:val="22"/>
          <w:szCs w:val="22"/>
        </w:rPr>
        <w:t xml:space="preserve"> </w:t>
      </w:r>
      <w:r w:rsidR="00A05AAB" w:rsidRPr="00735EF8">
        <w:rPr>
          <w:sz w:val="22"/>
          <w:szCs w:val="22"/>
        </w:rPr>
        <w:t>for no</w:t>
      </w:r>
      <w:r w:rsidR="00A05AAB" w:rsidRPr="00D334D5">
        <w:rPr>
          <w:sz w:val="22"/>
          <w:szCs w:val="22"/>
        </w:rPr>
        <w:t xml:space="preserve">tes on </w:t>
      </w:r>
      <w:r w:rsidR="00735EF8">
        <w:rPr>
          <w:sz w:val="22"/>
          <w:szCs w:val="22"/>
        </w:rPr>
        <w:t>hepatitis B</w:t>
      </w:r>
      <w:r w:rsidR="00A05AAB" w:rsidRPr="00D334D5">
        <w:rPr>
          <w:sz w:val="22"/>
          <w:szCs w:val="22"/>
        </w:rPr>
        <w:t xml:space="preserve"> notifications.</w:t>
      </w:r>
    </w:p>
    <w:p w:rsidR="00A05AAB" w:rsidRPr="00D334D5" w:rsidRDefault="00A05AAB" w:rsidP="00D334D5">
      <w:pPr>
        <w:spacing w:line="264" w:lineRule="auto"/>
        <w:rPr>
          <w:i/>
          <w:sz w:val="22"/>
          <w:szCs w:val="22"/>
          <w:highlight w:val="yellow"/>
        </w:rPr>
      </w:pPr>
    </w:p>
    <w:p w:rsidR="00A05AAB" w:rsidRPr="00D334D5" w:rsidRDefault="00A05AAB" w:rsidP="00D334D5">
      <w:pPr>
        <w:spacing w:line="264" w:lineRule="auto"/>
        <w:rPr>
          <w:i/>
          <w:sz w:val="22"/>
          <w:szCs w:val="22"/>
        </w:rPr>
      </w:pPr>
      <w:r w:rsidRPr="00D334D5">
        <w:rPr>
          <w:i/>
          <w:sz w:val="22"/>
          <w:szCs w:val="22"/>
        </w:rPr>
        <w:t>People in custodial settings (past and current hepatitis B infection)</w:t>
      </w:r>
    </w:p>
    <w:p w:rsidR="00A05AAB" w:rsidRPr="00D334D5" w:rsidRDefault="00A05AAB" w:rsidP="00D334D5">
      <w:pPr>
        <w:spacing w:after="240" w:line="264" w:lineRule="auto"/>
        <w:rPr>
          <w:sz w:val="22"/>
          <w:szCs w:val="22"/>
        </w:rPr>
      </w:pPr>
      <w:r w:rsidRPr="00D334D5">
        <w:rPr>
          <w:sz w:val="22"/>
          <w:szCs w:val="22"/>
        </w:rPr>
        <w:t>People in custodial settings are at a heightened risk of hepatitis B transmission due to the high prevalence of hepatitis B among prisoners and increased possibility of exposure risks associated with transmission, such as tattooing, fighting and other blood contact</w:t>
      </w:r>
      <w:r w:rsidR="0021669E">
        <w:rPr>
          <w:sz w:val="22"/>
          <w:szCs w:val="22"/>
        </w:rPr>
        <w:t>.</w:t>
      </w:r>
      <w:r w:rsidRPr="00D334D5">
        <w:rPr>
          <w:sz w:val="22"/>
          <w:szCs w:val="22"/>
        </w:rPr>
        <w:t xml:space="preserve"> </w:t>
      </w:r>
      <w:hyperlink w:anchor="_ENREF_5" w:tooltip="Butler, 2017 #17" w:history="1">
        <w:r w:rsidR="00E8548F" w:rsidRPr="00D334D5">
          <w:rPr>
            <w:sz w:val="22"/>
            <w:szCs w:val="22"/>
          </w:rPr>
          <w:fldChar w:fldCharType="begin"/>
        </w:r>
        <w:r w:rsidR="00E8548F">
          <w:rPr>
            <w:sz w:val="22"/>
            <w:szCs w:val="22"/>
          </w:rPr>
          <w:instrText xml:space="preserve"> ADDIN EN.CITE &lt;EndNote&gt;&lt;Cite&gt;&lt;Author&gt;Butler&lt;/Author&gt;&lt;Year&gt;2017&lt;/Year&gt;&lt;RecNum&gt;17&lt;/RecNum&gt;&lt;DisplayText&gt;&lt;style face="superscript"&gt;5&lt;/style&gt;&lt;/DisplayText&gt;&lt;record&gt;&lt;rec-number&gt;17&lt;/rec-number&gt;&lt;foreign-keys&gt;&lt;key app="EN" db-id="swvd2zs960w5ege55s3x5fd7fdf0w2trp9xr" timestamp="1560211483"&gt;17&lt;/key&gt;&lt;/foreign-keys&gt;&lt;ref-type name="Report"&gt;27&lt;/ref-type&gt;&lt;contributors&gt;&lt;authors&gt;&lt;author&gt;Butler, T&lt;/author&gt;&lt;author&gt;Simpson, M&lt;/author&gt;&lt;/authors&gt;&lt;/contributors&gt;&lt;titles&gt;&lt;title&gt;National Prison Entrants’ Blood-borne Virus Survey Report 2004, 2007, 2010, 2013, and 2016&lt;/title&gt;&lt;/titles&gt;&lt;dates&gt;&lt;year&gt;2017&lt;/year&gt;&lt;/dates&gt;&lt;pub-location&gt;Sydney&lt;/pub-location&gt;&lt;publisher&gt;Kirby Institute, UNSW&lt;/publisher&gt;&lt;urls&gt;&lt;/urls&gt;&lt;/record&gt;&lt;/Cite&gt;&lt;/EndNote&gt;</w:instrText>
        </w:r>
        <w:r w:rsidR="00E8548F" w:rsidRPr="00D334D5">
          <w:rPr>
            <w:sz w:val="22"/>
            <w:szCs w:val="22"/>
          </w:rPr>
          <w:fldChar w:fldCharType="separate"/>
        </w:r>
        <w:r w:rsidR="00E8548F" w:rsidRPr="00A5159C">
          <w:rPr>
            <w:noProof/>
            <w:sz w:val="22"/>
            <w:szCs w:val="22"/>
            <w:vertAlign w:val="superscript"/>
          </w:rPr>
          <w:t>5</w:t>
        </w:r>
        <w:r w:rsidR="00E8548F" w:rsidRPr="00D334D5">
          <w:rPr>
            <w:sz w:val="22"/>
            <w:szCs w:val="22"/>
          </w:rPr>
          <w:fldChar w:fldCharType="end"/>
        </w:r>
      </w:hyperlink>
      <w:r w:rsidR="002F06F6">
        <w:rPr>
          <w:sz w:val="22"/>
          <w:szCs w:val="22"/>
        </w:rPr>
        <w:t xml:space="preserve"> </w:t>
      </w:r>
      <w:r w:rsidRPr="00D334D5">
        <w:rPr>
          <w:sz w:val="22"/>
          <w:szCs w:val="22"/>
        </w:rPr>
        <w:t>The National Prison Entrants’ Blood-borne Virus Survey (NPEBBVS), in its fifth iteration</w:t>
      </w:r>
      <w:r w:rsidR="00CC6FFD">
        <w:rPr>
          <w:sz w:val="22"/>
          <w:szCs w:val="22"/>
        </w:rPr>
        <w:t xml:space="preserve"> at the time this surveillance plan was developed,</w:t>
      </w:r>
      <w:r w:rsidRPr="00D334D5">
        <w:rPr>
          <w:sz w:val="22"/>
          <w:szCs w:val="22"/>
        </w:rPr>
        <w:t xml:space="preserve"> provides an estimate of hepatitis B (and other </w:t>
      </w:r>
      <w:proofErr w:type="spellStart"/>
      <w:r w:rsidRPr="00D334D5">
        <w:rPr>
          <w:sz w:val="22"/>
          <w:szCs w:val="22"/>
        </w:rPr>
        <w:t>bloodborne</w:t>
      </w:r>
      <w:proofErr w:type="spellEnd"/>
      <w:r w:rsidRPr="00D334D5">
        <w:rPr>
          <w:sz w:val="22"/>
          <w:szCs w:val="22"/>
        </w:rPr>
        <w:t xml:space="preserve"> viruses) among prison entrants across six jurisdictions.</w:t>
      </w:r>
      <w:r w:rsidR="002F06F6">
        <w:rPr>
          <w:sz w:val="22"/>
          <w:szCs w:val="22"/>
        </w:rPr>
        <w:t xml:space="preserve"> </w:t>
      </w:r>
      <w:r w:rsidRPr="00D334D5">
        <w:rPr>
          <w:sz w:val="22"/>
          <w:szCs w:val="22"/>
        </w:rPr>
        <w:t xml:space="preserve">The survey is </w:t>
      </w:r>
      <w:r w:rsidR="004C3AE5">
        <w:rPr>
          <w:sz w:val="22"/>
          <w:szCs w:val="22"/>
        </w:rPr>
        <w:t>c</w:t>
      </w:r>
      <w:r w:rsidRPr="00D334D5">
        <w:rPr>
          <w:sz w:val="22"/>
          <w:szCs w:val="22"/>
        </w:rPr>
        <w:t xml:space="preserve">onducted over a </w:t>
      </w:r>
      <w:proofErr w:type="gramStart"/>
      <w:r w:rsidRPr="00D334D5">
        <w:rPr>
          <w:sz w:val="22"/>
          <w:szCs w:val="22"/>
        </w:rPr>
        <w:t>two week</w:t>
      </w:r>
      <w:proofErr w:type="gramEnd"/>
      <w:r w:rsidRPr="00D334D5">
        <w:rPr>
          <w:sz w:val="22"/>
          <w:szCs w:val="22"/>
        </w:rPr>
        <w:t xml:space="preserve"> period triennially, with participants screened for hepatitis B core antibody (and other markers for </w:t>
      </w:r>
      <w:proofErr w:type="spellStart"/>
      <w:r w:rsidRPr="00D334D5">
        <w:rPr>
          <w:sz w:val="22"/>
          <w:szCs w:val="22"/>
        </w:rPr>
        <w:t>bloodborne</w:t>
      </w:r>
      <w:proofErr w:type="spellEnd"/>
      <w:r w:rsidRPr="00D334D5">
        <w:rPr>
          <w:sz w:val="22"/>
          <w:szCs w:val="22"/>
        </w:rPr>
        <w:t xml:space="preserve"> viruses and STI) and asked to complete a questionnaire on risk behaviours (including injecting behaviour and drug use) and hepatitis B immunisation. </w:t>
      </w:r>
    </w:p>
    <w:p w:rsidR="0091788A" w:rsidRPr="00A91181" w:rsidRDefault="00EE3E0B" w:rsidP="00A91181">
      <w:pPr>
        <w:rPr>
          <w:b/>
          <w:i/>
          <w:sz w:val="22"/>
        </w:rPr>
      </w:pPr>
      <w:r w:rsidRPr="00A91181">
        <w:rPr>
          <w:b/>
          <w:i/>
          <w:sz w:val="22"/>
        </w:rPr>
        <w:t>Reporting against indicators</w:t>
      </w:r>
    </w:p>
    <w:p w:rsidR="00A91181" w:rsidRDefault="00A91181" w:rsidP="00A91181">
      <w:pPr>
        <w:rPr>
          <w:b/>
          <w:sz w:val="22"/>
        </w:rPr>
      </w:pPr>
    </w:p>
    <w:p w:rsidR="00A05AAB" w:rsidRPr="00A91181" w:rsidRDefault="00A05AAB" w:rsidP="00A91181">
      <w:pPr>
        <w:rPr>
          <w:b/>
          <w:i/>
          <w:sz w:val="22"/>
          <w:szCs w:val="28"/>
        </w:rPr>
      </w:pPr>
      <w:r w:rsidRPr="00A91181">
        <w:rPr>
          <w:b/>
          <w:sz w:val="22"/>
        </w:rPr>
        <w:t>Estimated proportion of people with chronic hepatitis B who have been diagnosed</w:t>
      </w:r>
    </w:p>
    <w:tbl>
      <w:tblPr>
        <w:tblStyle w:val="TableGrid4"/>
        <w:tblW w:w="10241" w:type="dxa"/>
        <w:tblInd w:w="108" w:type="dxa"/>
        <w:tblLayout w:type="fixed"/>
        <w:tblLook w:val="04A0" w:firstRow="1" w:lastRow="0" w:firstColumn="1" w:lastColumn="0" w:noHBand="0" w:noVBand="1"/>
        <w:tblCaption w:val="Increase the proportion of people with chronic hepatitis B who have been diagnosed"/>
        <w:tblDescription w:val="Reporting against the indicators.  Estimated proportion of people with chronic hepatitis B who have not been diagnosed.  Annual rate of notifications of unspecified hepatitis B.  Prevalence of hepatitis B in pregnant women by country of birth and Aboriginal and Torres Strait Islander status."/>
      </w:tblPr>
      <w:tblGrid>
        <w:gridCol w:w="1701"/>
        <w:gridCol w:w="1418"/>
        <w:gridCol w:w="3118"/>
        <w:gridCol w:w="1843"/>
        <w:gridCol w:w="2161"/>
      </w:tblGrid>
      <w:tr w:rsidR="00D334D5" w:rsidRPr="00D334D5" w:rsidTr="00E467CB">
        <w:trPr>
          <w:tblHeader/>
        </w:trPr>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418"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118"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843"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6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D334D5" w:rsidRPr="00D334D5" w:rsidTr="00E467CB">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418"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NNDSS</w:t>
            </w:r>
          </w:p>
        </w:tc>
        <w:tc>
          <w:tcPr>
            <w:tcW w:w="3118" w:type="dxa"/>
          </w:tcPr>
          <w:p w:rsidR="00A05AAB" w:rsidRPr="00D334D5" w:rsidRDefault="00A05AAB" w:rsidP="00D334D5">
            <w:pPr>
              <w:spacing w:line="264" w:lineRule="auto"/>
              <w:rPr>
                <w:sz w:val="22"/>
                <w:szCs w:val="22"/>
                <w:lang w:eastAsia="en-AU"/>
              </w:rPr>
            </w:pPr>
            <w:r w:rsidRPr="00D334D5">
              <w:rPr>
                <w:sz w:val="22"/>
                <w:szCs w:val="22"/>
                <w:lang w:eastAsia="en-AU"/>
              </w:rPr>
              <w:t>Cumulative number of unspecified hepatitis B notifications reported to NNDSS</w:t>
            </w:r>
          </w:p>
        </w:tc>
        <w:tc>
          <w:tcPr>
            <w:tcW w:w="1843" w:type="dxa"/>
            <w:vAlign w:val="center"/>
          </w:tcPr>
          <w:p w:rsidR="00A05AAB" w:rsidRPr="00D334D5" w:rsidRDefault="0021669E" w:rsidP="00D334D5">
            <w:pPr>
              <w:spacing w:line="264" w:lineRule="auto"/>
              <w:jc w:val="center"/>
              <w:rPr>
                <w:sz w:val="22"/>
                <w:szCs w:val="22"/>
                <w:lang w:eastAsia="en-AU"/>
              </w:rPr>
            </w:pPr>
            <w:r>
              <w:rPr>
                <w:sz w:val="22"/>
                <w:szCs w:val="22"/>
                <w:lang w:eastAsia="en-AU"/>
              </w:rPr>
              <w:t>Department of Health</w:t>
            </w:r>
          </w:p>
        </w:tc>
        <w:tc>
          <w:tcPr>
            <w:tcW w:w="216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As required </w:t>
            </w:r>
            <w:r w:rsidRPr="00D334D5">
              <w:rPr>
                <w:sz w:val="22"/>
                <w:szCs w:val="22"/>
                <w:lang w:eastAsia="en-AU"/>
              </w:rPr>
              <w:br/>
              <w:t>(‘live’ data</w:t>
            </w:r>
            <w:r w:rsidR="0021669E">
              <w:rPr>
                <w:rStyle w:val="FootnoteReference"/>
                <w:sz w:val="22"/>
                <w:szCs w:val="22"/>
                <w:lang w:eastAsia="en-AU"/>
              </w:rPr>
              <w:footnoteReference w:id="7"/>
            </w:r>
            <w:r w:rsidRPr="00D334D5">
              <w:rPr>
                <w:sz w:val="22"/>
                <w:szCs w:val="22"/>
                <w:lang w:eastAsia="en-AU"/>
              </w:rPr>
              <w:t>)</w:t>
            </w:r>
          </w:p>
        </w:tc>
      </w:tr>
      <w:tr w:rsidR="00D334D5" w:rsidRPr="00D334D5" w:rsidTr="00E467CB">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418"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3118" w:type="dxa"/>
          </w:tcPr>
          <w:p w:rsidR="00A05AAB" w:rsidRPr="00D334D5" w:rsidRDefault="00A05AAB" w:rsidP="000B3865">
            <w:pPr>
              <w:spacing w:line="264" w:lineRule="auto"/>
              <w:rPr>
                <w:sz w:val="22"/>
                <w:szCs w:val="22"/>
                <w:lang w:eastAsia="en-AU"/>
              </w:rPr>
            </w:pPr>
            <w:r w:rsidRPr="00D334D5">
              <w:rPr>
                <w:sz w:val="22"/>
                <w:szCs w:val="22"/>
                <w:lang w:eastAsia="en-AU"/>
              </w:rPr>
              <w:t>Modelled estimates of the n</w:t>
            </w:r>
            <w:r w:rsidR="0021669E">
              <w:rPr>
                <w:sz w:val="22"/>
                <w:szCs w:val="22"/>
                <w:lang w:eastAsia="en-AU"/>
              </w:rPr>
              <w:t>umber of people living with</w:t>
            </w:r>
            <w:r w:rsidR="000B3865">
              <w:rPr>
                <w:sz w:val="22"/>
                <w:szCs w:val="22"/>
                <w:lang w:eastAsia="en-AU"/>
              </w:rPr>
              <w:t xml:space="preserve"> CHB</w:t>
            </w:r>
          </w:p>
        </w:tc>
        <w:tc>
          <w:tcPr>
            <w:tcW w:w="1843"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216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tc>
      </w:tr>
    </w:tbl>
    <w:p w:rsidR="00A05AAB" w:rsidRPr="00D334D5" w:rsidRDefault="00A05AAB" w:rsidP="0091788A">
      <w:pPr>
        <w:spacing w:line="264" w:lineRule="auto"/>
        <w:rPr>
          <w:sz w:val="22"/>
          <w:szCs w:val="22"/>
        </w:rPr>
      </w:pPr>
      <w:r w:rsidRPr="00D334D5">
        <w:rPr>
          <w:b/>
          <w:sz w:val="22"/>
          <w:szCs w:val="22"/>
        </w:rPr>
        <w:lastRenderedPageBreak/>
        <w:t xml:space="preserve">Annual rate of hepatitis B </w:t>
      </w:r>
      <w:r w:rsidR="0021669E">
        <w:rPr>
          <w:b/>
          <w:sz w:val="22"/>
          <w:szCs w:val="22"/>
        </w:rPr>
        <w:t xml:space="preserve">notifications </w:t>
      </w:r>
      <w:r w:rsidRPr="00D334D5">
        <w:rPr>
          <w:b/>
          <w:sz w:val="22"/>
          <w:szCs w:val="22"/>
        </w:rPr>
        <w:t>(newly acquired and unspecified)</w:t>
      </w:r>
    </w:p>
    <w:tbl>
      <w:tblPr>
        <w:tblStyle w:val="TableGrid4"/>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701"/>
        <w:gridCol w:w="2976"/>
        <w:gridCol w:w="1843"/>
        <w:gridCol w:w="2161"/>
      </w:tblGrid>
      <w:tr w:rsidR="00D334D5" w:rsidRPr="00D334D5" w:rsidTr="00E467CB">
        <w:trPr>
          <w:tblHeader/>
        </w:trPr>
        <w:tc>
          <w:tcPr>
            <w:tcW w:w="1560"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701"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2976"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843"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61"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70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NNDSS</w:t>
            </w:r>
          </w:p>
        </w:tc>
        <w:tc>
          <w:tcPr>
            <w:tcW w:w="2976" w:type="dxa"/>
            <w:vAlign w:val="center"/>
          </w:tcPr>
          <w:p w:rsidR="00A05AAB" w:rsidRPr="00D334D5" w:rsidRDefault="00A05AAB" w:rsidP="00D334D5">
            <w:pPr>
              <w:spacing w:line="264" w:lineRule="auto"/>
              <w:rPr>
                <w:sz w:val="22"/>
                <w:szCs w:val="22"/>
                <w:lang w:eastAsia="en-AU"/>
              </w:rPr>
            </w:pPr>
            <w:r w:rsidRPr="00D334D5">
              <w:rPr>
                <w:sz w:val="22"/>
                <w:szCs w:val="22"/>
                <w:lang w:eastAsia="en-AU"/>
              </w:rPr>
              <w:t>Number of notifications of hepatitis B (newly acquired and unspecified) reported to NNDSS</w:t>
            </w:r>
          </w:p>
        </w:tc>
        <w:tc>
          <w:tcPr>
            <w:tcW w:w="1843" w:type="dxa"/>
            <w:vAlign w:val="center"/>
          </w:tcPr>
          <w:p w:rsidR="00A05AAB" w:rsidRPr="00D334D5" w:rsidRDefault="0021669E" w:rsidP="00D334D5">
            <w:pPr>
              <w:spacing w:line="264" w:lineRule="auto"/>
              <w:jc w:val="center"/>
              <w:rPr>
                <w:sz w:val="22"/>
                <w:szCs w:val="22"/>
                <w:lang w:eastAsia="en-AU"/>
              </w:rPr>
            </w:pPr>
            <w:r>
              <w:rPr>
                <w:sz w:val="22"/>
                <w:szCs w:val="22"/>
                <w:lang w:eastAsia="en-AU"/>
              </w:rPr>
              <w:t>Department of Health</w:t>
            </w:r>
          </w:p>
        </w:tc>
        <w:tc>
          <w:tcPr>
            <w:tcW w:w="216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As required </w:t>
            </w:r>
            <w:r w:rsidRPr="00D334D5">
              <w:rPr>
                <w:sz w:val="22"/>
                <w:szCs w:val="22"/>
                <w:lang w:eastAsia="en-AU"/>
              </w:rPr>
              <w:br/>
              <w:t>(‘live’ data</w:t>
            </w:r>
            <w:r w:rsidR="0021669E">
              <w:rPr>
                <w:rStyle w:val="FootnoteReference"/>
                <w:sz w:val="22"/>
                <w:szCs w:val="22"/>
                <w:lang w:eastAsia="en-AU"/>
              </w:rPr>
              <w:footnoteReference w:id="8"/>
            </w:r>
            <w:r w:rsidRPr="00D334D5">
              <w:rPr>
                <w:sz w:val="22"/>
                <w:szCs w:val="22"/>
                <w:lang w:eastAsia="en-AU"/>
              </w:rPr>
              <w:t>)</w:t>
            </w:r>
          </w:p>
        </w:tc>
      </w:tr>
      <w:tr w:rsidR="00D334D5" w:rsidRPr="00D334D5" w:rsidTr="00E467CB">
        <w:tc>
          <w:tcPr>
            <w:tcW w:w="1560" w:type="dxa"/>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701" w:type="dxa"/>
            <w:vAlign w:val="center"/>
          </w:tcPr>
          <w:p w:rsidR="00A05AAB" w:rsidRPr="00D334D5" w:rsidRDefault="00A05AAB" w:rsidP="00705133">
            <w:pPr>
              <w:spacing w:line="264" w:lineRule="auto"/>
              <w:jc w:val="center"/>
              <w:rPr>
                <w:sz w:val="22"/>
                <w:szCs w:val="22"/>
                <w:lang w:eastAsia="en-AU"/>
              </w:rPr>
            </w:pPr>
            <w:r w:rsidRPr="00D334D5">
              <w:rPr>
                <w:sz w:val="22"/>
                <w:szCs w:val="22"/>
                <w:lang w:eastAsia="en-AU"/>
              </w:rPr>
              <w:t xml:space="preserve">ABS </w:t>
            </w:r>
          </w:p>
        </w:tc>
        <w:tc>
          <w:tcPr>
            <w:tcW w:w="2976" w:type="dxa"/>
            <w:vAlign w:val="center"/>
          </w:tcPr>
          <w:p w:rsidR="00A05AAB" w:rsidRPr="00D334D5" w:rsidRDefault="00A05AAB" w:rsidP="00D334D5">
            <w:pPr>
              <w:spacing w:line="264" w:lineRule="auto"/>
              <w:rPr>
                <w:sz w:val="22"/>
                <w:szCs w:val="22"/>
                <w:lang w:eastAsia="en-AU"/>
              </w:rPr>
            </w:pPr>
            <w:r w:rsidRPr="00D334D5">
              <w:rPr>
                <w:sz w:val="22"/>
                <w:szCs w:val="22"/>
                <w:lang w:eastAsia="en-AU"/>
              </w:rPr>
              <w:t>Australian population reported by the ABS</w:t>
            </w:r>
          </w:p>
        </w:tc>
        <w:tc>
          <w:tcPr>
            <w:tcW w:w="1843" w:type="dxa"/>
            <w:vAlign w:val="center"/>
          </w:tcPr>
          <w:p w:rsidR="00A05AAB" w:rsidRPr="00D334D5" w:rsidRDefault="00C51828" w:rsidP="00D334D5">
            <w:pPr>
              <w:spacing w:line="264" w:lineRule="auto"/>
              <w:jc w:val="center"/>
              <w:rPr>
                <w:sz w:val="22"/>
                <w:szCs w:val="22"/>
                <w:lang w:eastAsia="en-AU"/>
              </w:rPr>
            </w:pPr>
            <w:r>
              <w:rPr>
                <w:sz w:val="22"/>
                <w:szCs w:val="22"/>
                <w:lang w:eastAsia="en-AU"/>
              </w:rPr>
              <w:t>Australian Bureau of Statistics</w:t>
            </w:r>
          </w:p>
        </w:tc>
        <w:tc>
          <w:tcPr>
            <w:tcW w:w="216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Quarterly</w:t>
            </w:r>
            <w:r w:rsidR="00A12C5B">
              <w:rPr>
                <w:rStyle w:val="FootnoteReference"/>
                <w:sz w:val="22"/>
                <w:szCs w:val="22"/>
                <w:lang w:eastAsia="en-AU"/>
              </w:rPr>
              <w:footnoteReference w:id="9"/>
            </w:r>
          </w:p>
        </w:tc>
      </w:tr>
    </w:tbl>
    <w:p w:rsidR="00A91181" w:rsidRDefault="00A91181" w:rsidP="00A91181">
      <w:pPr>
        <w:rPr>
          <w:b/>
          <w:sz w:val="22"/>
        </w:rPr>
      </w:pPr>
      <w:bookmarkStart w:id="28" w:name="_Increase_access_to"/>
      <w:bookmarkStart w:id="29" w:name="_Toc423690108"/>
      <w:bookmarkEnd w:id="28"/>
    </w:p>
    <w:p w:rsidR="00A05AAB" w:rsidRPr="00A91181" w:rsidRDefault="00A05AAB" w:rsidP="00A91181">
      <w:pPr>
        <w:rPr>
          <w:b/>
          <w:sz w:val="22"/>
        </w:rPr>
      </w:pPr>
      <w:r w:rsidRPr="00A91181">
        <w:rPr>
          <w:b/>
          <w:sz w:val="22"/>
        </w:rPr>
        <w:t>Proportion of people entering custodial settings with evidence of past or present hepatitis B infection</w:t>
      </w:r>
    </w:p>
    <w:tbl>
      <w:tblPr>
        <w:tblStyle w:val="TableGrid4"/>
        <w:tblW w:w="1026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701"/>
        <w:gridCol w:w="2976"/>
        <w:gridCol w:w="1843"/>
        <w:gridCol w:w="2181"/>
      </w:tblGrid>
      <w:tr w:rsidR="00D334D5" w:rsidRPr="00D334D5" w:rsidTr="00E467CB">
        <w:trPr>
          <w:tblHeader/>
        </w:trPr>
        <w:tc>
          <w:tcPr>
            <w:tcW w:w="1560"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701"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2976"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843"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81" w:type="dxa"/>
            <w:tcBorders>
              <w:bottom w:val="single" w:sz="4" w:space="0" w:color="auto"/>
            </w:tcBorders>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70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NPEBBVS</w:t>
            </w:r>
          </w:p>
        </w:tc>
        <w:tc>
          <w:tcPr>
            <w:tcW w:w="2976" w:type="dxa"/>
            <w:vAlign w:val="center"/>
          </w:tcPr>
          <w:p w:rsidR="00A05AAB" w:rsidRPr="00D334D5" w:rsidRDefault="00A05AAB" w:rsidP="00705133">
            <w:pPr>
              <w:spacing w:line="264" w:lineRule="auto"/>
              <w:rPr>
                <w:sz w:val="22"/>
                <w:szCs w:val="22"/>
                <w:lang w:eastAsia="en-AU"/>
              </w:rPr>
            </w:pPr>
            <w:r w:rsidRPr="00D334D5">
              <w:rPr>
                <w:sz w:val="22"/>
                <w:szCs w:val="22"/>
                <w:lang w:eastAsia="en-AU"/>
              </w:rPr>
              <w:t xml:space="preserve">Number of </w:t>
            </w:r>
            <w:r w:rsidR="00705133">
              <w:rPr>
                <w:sz w:val="22"/>
                <w:szCs w:val="22"/>
                <w:lang w:eastAsia="en-AU"/>
              </w:rPr>
              <w:t xml:space="preserve">respondents </w:t>
            </w:r>
            <w:r w:rsidRPr="00D334D5">
              <w:rPr>
                <w:sz w:val="22"/>
                <w:szCs w:val="22"/>
                <w:lang w:eastAsia="en-AU"/>
              </w:rPr>
              <w:t xml:space="preserve">hepatitis B core antibody positive </w:t>
            </w:r>
          </w:p>
        </w:tc>
        <w:tc>
          <w:tcPr>
            <w:tcW w:w="1843"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Kirby Institute</w:t>
            </w:r>
          </w:p>
        </w:tc>
        <w:tc>
          <w:tcPr>
            <w:tcW w:w="2181" w:type="dxa"/>
            <w:vAlign w:val="center"/>
          </w:tcPr>
          <w:p w:rsidR="00A05AAB" w:rsidRPr="00D334D5" w:rsidRDefault="00A05AAB" w:rsidP="00D334D5">
            <w:pPr>
              <w:spacing w:line="264" w:lineRule="auto"/>
              <w:jc w:val="center"/>
              <w:rPr>
                <w:lang w:eastAsia="en-AU"/>
              </w:rPr>
            </w:pPr>
            <w:r w:rsidRPr="00D334D5">
              <w:rPr>
                <w:sz w:val="22"/>
                <w:szCs w:val="22"/>
                <w:lang w:eastAsia="en-AU"/>
              </w:rPr>
              <w:t>Triennial</w:t>
            </w:r>
            <w:r w:rsidR="005D13D7">
              <w:rPr>
                <w:sz w:val="22"/>
                <w:szCs w:val="22"/>
                <w:lang w:eastAsia="en-AU"/>
              </w:rPr>
              <w:t>ly</w:t>
            </w:r>
          </w:p>
        </w:tc>
      </w:tr>
      <w:tr w:rsidR="00D334D5" w:rsidRPr="00D334D5" w:rsidTr="00E467CB">
        <w:tc>
          <w:tcPr>
            <w:tcW w:w="1560" w:type="dxa"/>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701" w:type="dxa"/>
            <w:vAlign w:val="center"/>
          </w:tcPr>
          <w:p w:rsidR="00A05AAB" w:rsidRPr="00D334D5" w:rsidRDefault="00A05AAB" w:rsidP="008C68DB">
            <w:pPr>
              <w:spacing w:line="264" w:lineRule="auto"/>
              <w:jc w:val="center"/>
              <w:rPr>
                <w:sz w:val="22"/>
                <w:szCs w:val="22"/>
                <w:lang w:eastAsia="en-AU"/>
              </w:rPr>
            </w:pPr>
            <w:r w:rsidRPr="00D334D5">
              <w:rPr>
                <w:sz w:val="22"/>
                <w:szCs w:val="22"/>
                <w:lang w:eastAsia="en-AU"/>
              </w:rPr>
              <w:t>NPEBBVS</w:t>
            </w:r>
          </w:p>
        </w:tc>
        <w:tc>
          <w:tcPr>
            <w:tcW w:w="2976" w:type="dxa"/>
            <w:vAlign w:val="center"/>
          </w:tcPr>
          <w:p w:rsidR="00A05AAB" w:rsidRPr="00D334D5" w:rsidRDefault="00A05AAB" w:rsidP="008C68DB">
            <w:pPr>
              <w:spacing w:line="264" w:lineRule="auto"/>
              <w:rPr>
                <w:sz w:val="22"/>
                <w:szCs w:val="22"/>
                <w:lang w:eastAsia="en-AU"/>
              </w:rPr>
            </w:pPr>
            <w:r w:rsidRPr="00D334D5">
              <w:rPr>
                <w:sz w:val="22"/>
                <w:szCs w:val="22"/>
                <w:lang w:eastAsia="en-AU"/>
              </w:rPr>
              <w:t xml:space="preserve">Total number of </w:t>
            </w:r>
            <w:r w:rsidR="00705133">
              <w:rPr>
                <w:sz w:val="22"/>
                <w:szCs w:val="22"/>
                <w:lang w:eastAsia="en-AU"/>
              </w:rPr>
              <w:t>respondents</w:t>
            </w:r>
          </w:p>
        </w:tc>
        <w:tc>
          <w:tcPr>
            <w:tcW w:w="1843"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Kirby Institute</w:t>
            </w:r>
          </w:p>
        </w:tc>
        <w:tc>
          <w:tcPr>
            <w:tcW w:w="2181" w:type="dxa"/>
            <w:vAlign w:val="center"/>
          </w:tcPr>
          <w:p w:rsidR="00A05AAB" w:rsidRPr="00D334D5" w:rsidRDefault="00A05AAB" w:rsidP="00D334D5">
            <w:pPr>
              <w:spacing w:line="264" w:lineRule="auto"/>
              <w:jc w:val="center"/>
              <w:rPr>
                <w:lang w:eastAsia="en-AU"/>
              </w:rPr>
            </w:pPr>
            <w:r w:rsidRPr="00D334D5">
              <w:rPr>
                <w:sz w:val="22"/>
                <w:szCs w:val="22"/>
                <w:lang w:eastAsia="en-AU"/>
              </w:rPr>
              <w:t>Triennial</w:t>
            </w:r>
            <w:r w:rsidR="004C3AE5">
              <w:rPr>
                <w:sz w:val="22"/>
                <w:szCs w:val="22"/>
                <w:lang w:eastAsia="en-AU"/>
              </w:rPr>
              <w:t>ly</w:t>
            </w:r>
          </w:p>
        </w:tc>
      </w:tr>
    </w:tbl>
    <w:p w:rsidR="000E646E" w:rsidRDefault="000E646E">
      <w:pPr>
        <w:rPr>
          <w:rFonts w:cs="Arial"/>
          <w:b/>
          <w:noProof/>
          <w:sz w:val="28"/>
          <w:szCs w:val="28"/>
          <w:lang w:eastAsia="en-AU"/>
        </w:rPr>
      </w:pPr>
      <w:r>
        <w:br w:type="page"/>
      </w:r>
    </w:p>
    <w:p w:rsidR="00A05AAB" w:rsidRPr="00D26DD9" w:rsidRDefault="00A05AAB" w:rsidP="009C637B">
      <w:pPr>
        <w:pStyle w:val="Heading3"/>
      </w:pPr>
      <w:r w:rsidRPr="00D26DD9">
        <w:lastRenderedPageBreak/>
        <w:t>Increase the total proportion of people living</w:t>
      </w:r>
      <w:r w:rsidR="002F06F6">
        <w:t xml:space="preserve"> </w:t>
      </w:r>
      <w:r w:rsidRPr="00D26DD9">
        <w:t xml:space="preserve">with chronic hepatitis B receiving care to 50% </w:t>
      </w:r>
    </w:p>
    <w:p w:rsidR="00A05AAB" w:rsidRPr="00D334D5" w:rsidRDefault="00A05AAB" w:rsidP="00D334D5">
      <w:pPr>
        <w:spacing w:line="264" w:lineRule="auto"/>
      </w:pPr>
      <w:r w:rsidRPr="00D334D5">
        <w:rPr>
          <w:noProof/>
          <w:lang w:eastAsia="en-AU"/>
        </w:rPr>
        <mc:AlternateContent>
          <mc:Choice Requires="wps">
            <w:drawing>
              <wp:inline distT="0" distB="0" distL="0" distR="0" wp14:anchorId="3D7B8F9D" wp14:editId="4841609D">
                <wp:extent cx="6248400" cy="1158949"/>
                <wp:effectExtent l="57150" t="38100" r="76200" b="98425"/>
                <wp:docPr id="4" name="Rectangle 4"/>
                <wp:cNvGraphicFramePr/>
                <a:graphic xmlns:a="http://schemas.openxmlformats.org/drawingml/2006/main">
                  <a:graphicData uri="http://schemas.microsoft.com/office/word/2010/wordprocessingShape">
                    <wps:wsp>
                      <wps:cNvSpPr/>
                      <wps:spPr>
                        <a:xfrm>
                          <a:off x="0" y="0"/>
                          <a:ext cx="6248400" cy="1158949"/>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6E3E8A" w:rsidRDefault="0070417C" w:rsidP="006E3E8A">
                            <w:pPr>
                              <w:rPr>
                                <w:i/>
                                <w:sz w:val="22"/>
                              </w:rPr>
                            </w:pPr>
                            <w:r w:rsidRPr="006E3E8A">
                              <w:rPr>
                                <w:i/>
                                <w:sz w:val="22"/>
                              </w:rPr>
                              <w:t>Indicator/s</w:t>
                            </w:r>
                          </w:p>
                          <w:p w:rsidR="0070417C" w:rsidRPr="00D334D5" w:rsidRDefault="0070417C" w:rsidP="00897B5C">
                            <w:pPr>
                              <w:pStyle w:val="Textboxdotpoint"/>
                              <w:numPr>
                                <w:ilvl w:val="0"/>
                                <w:numId w:val="8"/>
                              </w:numPr>
                              <w:rPr>
                                <w:rFonts w:ascii="Times New Roman" w:hAnsi="Times New Roman" w:cs="Times New Roman"/>
                                <w:sz w:val="22"/>
                                <w:szCs w:val="22"/>
                              </w:rPr>
                            </w:pPr>
                            <w:r w:rsidRPr="00D334D5">
                              <w:rPr>
                                <w:rFonts w:ascii="Times New Roman" w:hAnsi="Times New Roman" w:cs="Times New Roman"/>
                                <w:sz w:val="22"/>
                                <w:szCs w:val="22"/>
                              </w:rPr>
                              <w:t>Proportion of people with chronic hepatitis B who were in care.</w:t>
                            </w:r>
                          </w:p>
                          <w:p w:rsidR="0070417C" w:rsidRPr="00D334D5" w:rsidRDefault="0070417C" w:rsidP="00897B5C">
                            <w:pPr>
                              <w:pStyle w:val="Textboxdotpoint"/>
                              <w:numPr>
                                <w:ilvl w:val="0"/>
                                <w:numId w:val="8"/>
                              </w:numPr>
                              <w:rPr>
                                <w:rFonts w:ascii="Times New Roman" w:hAnsi="Times New Roman" w:cs="Times New Roman"/>
                                <w:sz w:val="22"/>
                                <w:szCs w:val="22"/>
                              </w:rPr>
                            </w:pPr>
                            <w:r w:rsidRPr="00D334D5">
                              <w:rPr>
                                <w:rFonts w:ascii="Times New Roman" w:hAnsi="Times New Roman" w:cs="Times New Roman"/>
                                <w:sz w:val="22"/>
                                <w:szCs w:val="22"/>
                              </w:rPr>
                              <w:t>Proportion of people with chronic hepatitis B not on treatment who had:</w:t>
                            </w:r>
                            <w:r>
                              <w:rPr>
                                <w:rFonts w:ascii="Times New Roman" w:hAnsi="Times New Roman" w:cs="Times New Roman"/>
                                <w:sz w:val="22"/>
                                <w:szCs w:val="22"/>
                              </w:rPr>
                              <w:t xml:space="preserve"> </w:t>
                            </w:r>
                          </w:p>
                          <w:p w:rsidR="0070417C" w:rsidRPr="00D334D5" w:rsidRDefault="0070417C" w:rsidP="00897B5C">
                            <w:pPr>
                              <w:pStyle w:val="Textboxdotpoint"/>
                              <w:numPr>
                                <w:ilvl w:val="1"/>
                                <w:numId w:val="8"/>
                              </w:numPr>
                              <w:rPr>
                                <w:rFonts w:ascii="Times New Roman" w:hAnsi="Times New Roman" w:cs="Times New Roman"/>
                                <w:sz w:val="22"/>
                                <w:szCs w:val="22"/>
                              </w:rPr>
                            </w:pPr>
                            <w:r>
                              <w:rPr>
                                <w:rFonts w:ascii="Times New Roman" w:hAnsi="Times New Roman" w:cs="Times New Roman"/>
                                <w:sz w:val="22"/>
                                <w:szCs w:val="22"/>
                              </w:rPr>
                              <w:t>ever had a viral load test</w:t>
                            </w:r>
                          </w:p>
                          <w:p w:rsidR="0070417C" w:rsidRPr="00D334D5" w:rsidRDefault="0070417C" w:rsidP="00897B5C">
                            <w:pPr>
                              <w:pStyle w:val="Textboxdotpoint"/>
                              <w:numPr>
                                <w:ilvl w:val="1"/>
                                <w:numId w:val="8"/>
                              </w:numPr>
                              <w:rPr>
                                <w:rFonts w:ascii="Times New Roman" w:hAnsi="Times New Roman" w:cs="Times New Roman"/>
                                <w:sz w:val="22"/>
                                <w:szCs w:val="22"/>
                              </w:rPr>
                            </w:pPr>
                            <w:r w:rsidRPr="00D334D5">
                              <w:rPr>
                                <w:rFonts w:ascii="Times New Roman" w:hAnsi="Times New Roman" w:cs="Times New Roman"/>
                                <w:sz w:val="22"/>
                                <w:szCs w:val="22"/>
                              </w:rPr>
                              <w:t>a viral load</w:t>
                            </w:r>
                            <w:r>
                              <w:rPr>
                                <w:rFonts w:ascii="Times New Roman" w:hAnsi="Times New Roman" w:cs="Times New Roman"/>
                                <w:sz w:val="22"/>
                                <w:szCs w:val="22"/>
                              </w:rPr>
                              <w:t xml:space="preserve"> test in the previous 12 months</w:t>
                            </w:r>
                          </w:p>
                          <w:p w:rsidR="0070417C" w:rsidRPr="00D334D5" w:rsidRDefault="0070417C" w:rsidP="00897B5C">
                            <w:pPr>
                              <w:pStyle w:val="Textboxdotpoint"/>
                              <w:numPr>
                                <w:ilvl w:val="1"/>
                                <w:numId w:val="8"/>
                              </w:numPr>
                              <w:rPr>
                                <w:rFonts w:ascii="Times New Roman" w:hAnsi="Times New Roman" w:cs="Times New Roman"/>
                                <w:sz w:val="22"/>
                                <w:szCs w:val="22"/>
                              </w:rPr>
                            </w:pPr>
                            <w:proofErr w:type="gramStart"/>
                            <w:r w:rsidRPr="00D334D5">
                              <w:rPr>
                                <w:rFonts w:ascii="Times New Roman" w:hAnsi="Times New Roman" w:cs="Times New Roman"/>
                                <w:sz w:val="22"/>
                                <w:szCs w:val="22"/>
                              </w:rPr>
                              <w:t>a</w:t>
                            </w:r>
                            <w:proofErr w:type="gramEnd"/>
                            <w:r w:rsidRPr="00D334D5">
                              <w:rPr>
                                <w:rFonts w:ascii="Times New Roman" w:hAnsi="Times New Roman" w:cs="Times New Roman"/>
                                <w:sz w:val="22"/>
                                <w:szCs w:val="22"/>
                              </w:rPr>
                              <w:t xml:space="preserve"> viral load test in the previous 24 months.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3D7B8F9D" id="Rectangle 4" o:spid="_x0000_s1029" style="width:492pt;height:9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Xs0wIAAMMFAAAOAAAAZHJzL2Uyb0RvYy54bWysVFtv2jAUfp+0/2D5fQ2hoQNUqFgR06Su&#10;rUqnPh8ch0RybM82Dd2v3zl2SmHd07SX5Nx8Lt+5XF7tW8WepfON0TOenw04k1qYstHbGf/xuPo0&#10;5swH0CUoo+WMv0jPr+YfP1x2diqHpjaqlI6hE+2nnZ3xOgQ7zTIvatmCPzNWalRWxrUQkHXbrHTQ&#10;ofdWZcPB4CLrjCutM0J6j9JlUvJ59F9VUoS7qvIyMDXjmFuIXxe/G/pm80uYbh3YuhF9GvAPWbTQ&#10;aAx6cLWEAGznmneu2kY4400VzoRpM1NVjZCxBqwmH/xRzboGK2MtCI63B5j8/3Mrbp/vHWvKGS84&#10;09Biix4QNNBbJVlB8HTWT9Fqbe9dz3kkqdZ95Vr6YxVsHyF9OUAq94EJFF4Mi3ExQOQF6vJ8NJ4U&#10;E/KavT23zoev0rSMiBl3GD5CCc83PiTTVxOK5o1qylWjVGTcdnOtHHsG7O9kuByMYkvR+4mZ0qxD&#10;/Wg4wkQAx6xSEJBsLRbu9ZYzUFucXxFcDH3y2B/HKFbj/MsyGdVQyj7yaIA1Yq4YF8J3UyZxjukk&#10;OSWU3MTST/xTcUvwdXoTVT1CSpNHGccYsSDG7IJ067rs2Ebt3ANQ4zAGAlw2hB7uRGJwxkdRgypn&#10;wlMT6jhO1KF3yNEjfEZyULaGlMr5mISpA8fZH3KItRyll9GspOkgKuw3+zha5+SEJBtTvuC4YT5x&#10;XLwVqwarvwEf7sHh4mGyeEzCHX4qZbBnpqc4q4379Tc52eM+oJazDhcZG/pzB05ypr5p3JRJLI2F&#10;yBSjz0MCJGnyokBmc6zRu/ba4CzleLasiCTZB/VKVs60T3hzFhQVVaAFxk6j0zPXIR0YvFpCLhbR&#10;DLfdQrjRayvIOSFNfX/cP4Gz/eQHXJpb87r02IrTBUi29FKbxS6Yqonb8YYrtoMYvBSxMf1Vo1N0&#10;zEert9s7/w0AAP//AwBQSwMEFAAGAAgAAAAhAB5ASlXaAAAABQEAAA8AAABkcnMvZG93bnJldi54&#10;bWxMj81OwzAQhO9IvIO1SNyoQ/lRCHGqqhK3Xhp66c2NFyfUXofYbZO378KFXlYazWj2m3IxeidO&#10;OMQukILHWQYCqQmmI6tg+/nxkIOISZPRLhAqmDDCorq9KXVhwpk2eKqTFVxCsdAK2pT6QsrYtOh1&#10;nIUeib2vMHidWA5WmkGfudw7Oc+yV+l1R/yh1T2uWmwO9dErWHfxxzab3feTnWq3XE2H3u62St3f&#10;jct3EAnH9B+GX3xGh4qZ9uFIJgqngIekv8veW/7Mcs+hfP4CsirlNX11AQAA//8DAFBLAQItABQA&#10;BgAIAAAAIQC2gziS/gAAAOEBAAATAAAAAAAAAAAAAAAAAAAAAABbQ29udGVudF9UeXBlc10ueG1s&#10;UEsBAi0AFAAGAAgAAAAhADj9If/WAAAAlAEAAAsAAAAAAAAAAAAAAAAALwEAAF9yZWxzLy5yZWxz&#10;UEsBAi0AFAAGAAgAAAAhAKqjNezTAgAAwwUAAA4AAAAAAAAAAAAAAAAALgIAAGRycy9lMm9Eb2Mu&#10;eG1sUEsBAi0AFAAGAAgAAAAhAB5ASlXaAAAABQEAAA8AAAAAAAAAAAAAAAAALQUAAGRycy9kb3du&#10;cmV2LnhtbFBLBQYAAAAABAAEAPMAAAA0BgAAAAA=&#10;" fillcolor="#92d050" strokecolor="#4a7ebb">
                <v:shadow on="t" color="black" opacity="24903f" origin=",.5" offset="0,.55556mm"/>
                <v:textbox inset="2.5mm">
                  <w:txbxContent>
                    <w:p w:rsidR="0070417C" w:rsidRPr="006E3E8A" w:rsidRDefault="0070417C" w:rsidP="006E3E8A">
                      <w:pPr>
                        <w:rPr>
                          <w:i/>
                          <w:sz w:val="22"/>
                        </w:rPr>
                      </w:pPr>
                      <w:r w:rsidRPr="006E3E8A">
                        <w:rPr>
                          <w:i/>
                          <w:sz w:val="22"/>
                        </w:rPr>
                        <w:t>Indicator/s</w:t>
                      </w:r>
                    </w:p>
                    <w:p w:rsidR="0070417C" w:rsidRPr="00D334D5" w:rsidRDefault="0070417C" w:rsidP="00897B5C">
                      <w:pPr>
                        <w:pStyle w:val="Textboxdotpoint"/>
                        <w:numPr>
                          <w:ilvl w:val="0"/>
                          <w:numId w:val="8"/>
                        </w:numPr>
                        <w:rPr>
                          <w:rFonts w:ascii="Times New Roman" w:hAnsi="Times New Roman" w:cs="Times New Roman"/>
                          <w:sz w:val="22"/>
                          <w:szCs w:val="22"/>
                        </w:rPr>
                      </w:pPr>
                      <w:r w:rsidRPr="00D334D5">
                        <w:rPr>
                          <w:rFonts w:ascii="Times New Roman" w:hAnsi="Times New Roman" w:cs="Times New Roman"/>
                          <w:sz w:val="22"/>
                          <w:szCs w:val="22"/>
                        </w:rPr>
                        <w:t>Proportion of people with chronic hepatitis B who were in care.</w:t>
                      </w:r>
                    </w:p>
                    <w:p w:rsidR="0070417C" w:rsidRPr="00D334D5" w:rsidRDefault="0070417C" w:rsidP="00897B5C">
                      <w:pPr>
                        <w:pStyle w:val="Textboxdotpoint"/>
                        <w:numPr>
                          <w:ilvl w:val="0"/>
                          <w:numId w:val="8"/>
                        </w:numPr>
                        <w:rPr>
                          <w:rFonts w:ascii="Times New Roman" w:hAnsi="Times New Roman" w:cs="Times New Roman"/>
                          <w:sz w:val="22"/>
                          <w:szCs w:val="22"/>
                        </w:rPr>
                      </w:pPr>
                      <w:r w:rsidRPr="00D334D5">
                        <w:rPr>
                          <w:rFonts w:ascii="Times New Roman" w:hAnsi="Times New Roman" w:cs="Times New Roman"/>
                          <w:sz w:val="22"/>
                          <w:szCs w:val="22"/>
                        </w:rPr>
                        <w:t>Proportion of people with chronic hepatitis B not on treatment who had:</w:t>
                      </w:r>
                      <w:r>
                        <w:rPr>
                          <w:rFonts w:ascii="Times New Roman" w:hAnsi="Times New Roman" w:cs="Times New Roman"/>
                          <w:sz w:val="22"/>
                          <w:szCs w:val="22"/>
                        </w:rPr>
                        <w:t xml:space="preserve"> </w:t>
                      </w:r>
                    </w:p>
                    <w:p w:rsidR="0070417C" w:rsidRPr="00D334D5" w:rsidRDefault="0070417C" w:rsidP="00897B5C">
                      <w:pPr>
                        <w:pStyle w:val="Textboxdotpoint"/>
                        <w:numPr>
                          <w:ilvl w:val="1"/>
                          <w:numId w:val="8"/>
                        </w:numPr>
                        <w:rPr>
                          <w:rFonts w:ascii="Times New Roman" w:hAnsi="Times New Roman" w:cs="Times New Roman"/>
                          <w:sz w:val="22"/>
                          <w:szCs w:val="22"/>
                        </w:rPr>
                      </w:pPr>
                      <w:r>
                        <w:rPr>
                          <w:rFonts w:ascii="Times New Roman" w:hAnsi="Times New Roman" w:cs="Times New Roman"/>
                          <w:sz w:val="22"/>
                          <w:szCs w:val="22"/>
                        </w:rPr>
                        <w:t>ever had a viral load test</w:t>
                      </w:r>
                    </w:p>
                    <w:p w:rsidR="0070417C" w:rsidRPr="00D334D5" w:rsidRDefault="0070417C" w:rsidP="00897B5C">
                      <w:pPr>
                        <w:pStyle w:val="Textboxdotpoint"/>
                        <w:numPr>
                          <w:ilvl w:val="1"/>
                          <w:numId w:val="8"/>
                        </w:numPr>
                        <w:rPr>
                          <w:rFonts w:ascii="Times New Roman" w:hAnsi="Times New Roman" w:cs="Times New Roman"/>
                          <w:sz w:val="22"/>
                          <w:szCs w:val="22"/>
                        </w:rPr>
                      </w:pPr>
                      <w:r w:rsidRPr="00D334D5">
                        <w:rPr>
                          <w:rFonts w:ascii="Times New Roman" w:hAnsi="Times New Roman" w:cs="Times New Roman"/>
                          <w:sz w:val="22"/>
                          <w:szCs w:val="22"/>
                        </w:rPr>
                        <w:t>a viral load</w:t>
                      </w:r>
                      <w:r>
                        <w:rPr>
                          <w:rFonts w:ascii="Times New Roman" w:hAnsi="Times New Roman" w:cs="Times New Roman"/>
                          <w:sz w:val="22"/>
                          <w:szCs w:val="22"/>
                        </w:rPr>
                        <w:t xml:space="preserve"> test in the previous 12 months</w:t>
                      </w:r>
                    </w:p>
                    <w:p w:rsidR="0070417C" w:rsidRPr="00D334D5" w:rsidRDefault="0070417C" w:rsidP="00897B5C">
                      <w:pPr>
                        <w:pStyle w:val="Textboxdotpoint"/>
                        <w:numPr>
                          <w:ilvl w:val="1"/>
                          <w:numId w:val="8"/>
                        </w:numPr>
                        <w:rPr>
                          <w:rFonts w:ascii="Times New Roman" w:hAnsi="Times New Roman" w:cs="Times New Roman"/>
                          <w:sz w:val="22"/>
                          <w:szCs w:val="22"/>
                        </w:rPr>
                      </w:pPr>
                      <w:r w:rsidRPr="00D334D5">
                        <w:rPr>
                          <w:rFonts w:ascii="Times New Roman" w:hAnsi="Times New Roman" w:cs="Times New Roman"/>
                          <w:sz w:val="22"/>
                          <w:szCs w:val="22"/>
                        </w:rPr>
                        <w:t>a viral load test in the previous 24 months.</w:t>
                      </w:r>
                    </w:p>
                  </w:txbxContent>
                </v:textbox>
                <w10:anchorlock/>
              </v:rect>
            </w:pict>
          </mc:Fallback>
        </mc:AlternateContent>
      </w:r>
    </w:p>
    <w:p w:rsidR="00A05AAB" w:rsidRPr="00A91181" w:rsidRDefault="00A05AAB" w:rsidP="00A91181">
      <w:pPr>
        <w:rPr>
          <w:b/>
          <w:i/>
          <w:sz w:val="22"/>
        </w:rPr>
      </w:pPr>
      <w:r w:rsidRPr="00A91181">
        <w:rPr>
          <w:b/>
          <w:i/>
          <w:sz w:val="22"/>
        </w:rPr>
        <w:t>Indicator notes</w:t>
      </w:r>
    </w:p>
    <w:p w:rsidR="00A05AAB" w:rsidRPr="00D334D5" w:rsidRDefault="00A05AAB" w:rsidP="00D334D5">
      <w:pPr>
        <w:spacing w:after="240" w:line="264" w:lineRule="auto"/>
        <w:rPr>
          <w:sz w:val="22"/>
          <w:szCs w:val="22"/>
        </w:rPr>
      </w:pPr>
      <w:r w:rsidRPr="00D334D5">
        <w:rPr>
          <w:sz w:val="22"/>
          <w:szCs w:val="22"/>
        </w:rPr>
        <w:t>Monitoring data for hepatitis B represent the number of individuals who received a viral load test through the Medicare Benefits Schedule (MBS) in a given year while not receiving any treatment items</w:t>
      </w:r>
      <w:r w:rsidR="000B3865">
        <w:rPr>
          <w:sz w:val="22"/>
          <w:szCs w:val="22"/>
        </w:rPr>
        <w:t xml:space="preserve"> through the Pharmaceutical Benefits Scheme (PBS) </w:t>
      </w:r>
      <w:r w:rsidRPr="00D334D5">
        <w:rPr>
          <w:sz w:val="22"/>
          <w:szCs w:val="22"/>
        </w:rPr>
        <w:t>in the past 12 months, in order to identify those undergoing off-treatment monitoring separately from those monitored during treatment.</w:t>
      </w:r>
      <w:r w:rsidR="002F06F6">
        <w:rPr>
          <w:sz w:val="22"/>
          <w:szCs w:val="22"/>
        </w:rPr>
        <w:t xml:space="preserve"> </w:t>
      </w:r>
      <w:r w:rsidRPr="00D334D5">
        <w:rPr>
          <w:sz w:val="22"/>
          <w:szCs w:val="22"/>
        </w:rPr>
        <w:t>This number was then combined with the number of individuals who were receiving treatme</w:t>
      </w:r>
      <w:r w:rsidRPr="000B3865">
        <w:rPr>
          <w:sz w:val="22"/>
          <w:szCs w:val="22"/>
        </w:rPr>
        <w:t xml:space="preserve">nt (see </w:t>
      </w:r>
      <w:r w:rsidR="00CC6FFD" w:rsidRPr="00CC6FFD">
        <w:rPr>
          <w:i/>
          <w:sz w:val="22"/>
          <w:szCs w:val="22"/>
        </w:rPr>
        <w:t>antiviral treatment</w:t>
      </w:r>
      <w:r w:rsidR="00CC6FFD">
        <w:rPr>
          <w:sz w:val="22"/>
          <w:szCs w:val="22"/>
        </w:rPr>
        <w:t xml:space="preserve"> in </w:t>
      </w:r>
      <w:hyperlink w:anchor="_For_people_living" w:history="1">
        <w:r w:rsidR="0021669E" w:rsidRPr="00251ED0">
          <w:rPr>
            <w:rStyle w:val="Hyperlink"/>
            <w:sz w:val="22"/>
            <w:szCs w:val="22"/>
          </w:rPr>
          <w:t>section 1.5</w:t>
        </w:r>
      </w:hyperlink>
      <w:r w:rsidRPr="000B3865">
        <w:rPr>
          <w:sz w:val="22"/>
          <w:szCs w:val="22"/>
        </w:rPr>
        <w:t>), to</w:t>
      </w:r>
      <w:r w:rsidRPr="00D334D5">
        <w:rPr>
          <w:sz w:val="22"/>
          <w:szCs w:val="22"/>
        </w:rPr>
        <w:t xml:space="preserve"> generate the number in care.</w:t>
      </w:r>
      <w:hyperlink w:anchor="_ENREF_4" w:tooltip="MacLachlan, 2019 #11" w:history="1">
        <w:r w:rsidR="00E8548F" w:rsidRPr="00D334D5">
          <w:rPr>
            <w:sz w:val="22"/>
            <w:szCs w:val="22"/>
          </w:rPr>
          <w:fldChar w:fldCharType="begin"/>
        </w:r>
        <w:r w:rsidR="00E8548F">
          <w:rPr>
            <w:sz w:val="22"/>
            <w:szCs w:val="22"/>
          </w:rPr>
          <w:instrText xml:space="preserve"> ADDIN EN.CITE &lt;EndNote&gt;&lt;Cite&gt;&lt;Author&gt;MacLachlan&lt;/Author&gt;&lt;Year&gt;2019&lt;/Year&gt;&lt;RecNum&gt;11&lt;/RecNum&gt;&lt;DisplayText&gt;&lt;style face="superscript"&gt;4&lt;/style&gt;&lt;/DisplayText&gt;&lt;record&gt;&lt;rec-number&gt;11&lt;/rec-number&gt;&lt;foreign-keys&gt;&lt;key app="EN" db-id="swvd2zs960w5ege55s3x5fd7fdf0w2trp9xr" timestamp="1558307227"&gt;11&lt;/key&gt;&lt;/foreign-keys&gt;&lt;ref-type name="Report"&gt;27&lt;/ref-type&gt;&lt;contributors&gt;&lt;authors&gt;&lt;author&gt;MacLachlan, J&lt;/author&gt;&lt;author&gt;Thomas, L&lt;/author&gt;&lt;author&gt;Cowie, B&lt;/author&gt;&lt;/authors&gt;&lt;/contributors&gt;&lt;titles&gt;&lt;title&gt;Viral hepatitis mapping project: geographic diversity in chronic hepatitis B and C prevalence, management and treatment&lt;/title&gt;&lt;/titles&gt;&lt;dates&gt;&lt;year&gt;2019&lt;/year&gt;&lt;/dates&gt;&lt;publisher&gt;WHO Collaborating Centre for Viral Hepatitis - The Doherty Institute for Infection and Immunity and the Australasian Society for HIV Viral Hepatitis and Sexual Health Medicine&lt;/publisher&gt;&lt;urls&gt;&lt;/urls&gt;&lt;/record&gt;&lt;/Cite&gt;&lt;Cite&gt;&lt;Author&gt;MacLachlan&lt;/Author&gt;&lt;Year&gt;2019&lt;/Year&gt;&lt;RecNum&gt;11&lt;/RecNum&gt;&lt;record&gt;&lt;rec-number&gt;11&lt;/rec-number&gt;&lt;foreign-keys&gt;&lt;key app="EN" db-id="swvd2zs960w5ege55s3x5fd7fdf0w2trp9xr" timestamp="1558307227"&gt;11&lt;/key&gt;&lt;/foreign-keys&gt;&lt;ref-type name="Report"&gt;27&lt;/ref-type&gt;&lt;contributors&gt;&lt;authors&gt;&lt;author&gt;MacLachlan, J&lt;/author&gt;&lt;author&gt;Thomas, L&lt;/author&gt;&lt;author&gt;Cowie, B&lt;/author&gt;&lt;/authors&gt;&lt;/contributors&gt;&lt;titles&gt;&lt;title&gt;Viral hepatitis mapping project: geographic diversity in chronic hepatitis B and C prevalence, management and treatment&lt;/title&gt;&lt;/titles&gt;&lt;dates&gt;&lt;year&gt;2019&lt;/year&gt;&lt;/dates&gt;&lt;publisher&gt;WHO Collaborating Centre for Viral Hepatitis - The Doherty Institute for Infection and Immunity and the Australasian Society for HIV Viral Hepatitis and Sexual Health Medicine&lt;/publisher&gt;&lt;urls&gt;&lt;/urls&gt;&lt;/record&gt;&lt;/Cite&gt;&lt;/EndNote&gt;</w:instrText>
        </w:r>
        <w:r w:rsidR="00E8548F" w:rsidRPr="00D334D5">
          <w:rPr>
            <w:sz w:val="22"/>
            <w:szCs w:val="22"/>
          </w:rPr>
          <w:fldChar w:fldCharType="separate"/>
        </w:r>
        <w:r w:rsidR="00E8548F" w:rsidRPr="00A5159C">
          <w:rPr>
            <w:noProof/>
            <w:sz w:val="22"/>
            <w:szCs w:val="22"/>
            <w:vertAlign w:val="superscript"/>
          </w:rPr>
          <w:t>4</w:t>
        </w:r>
        <w:r w:rsidR="00E8548F" w:rsidRPr="00D334D5">
          <w:rPr>
            <w:sz w:val="22"/>
            <w:szCs w:val="22"/>
          </w:rPr>
          <w:fldChar w:fldCharType="end"/>
        </w:r>
      </w:hyperlink>
      <w:r w:rsidR="002F06F6">
        <w:rPr>
          <w:sz w:val="22"/>
          <w:szCs w:val="22"/>
        </w:rPr>
        <w:t xml:space="preserve"> </w:t>
      </w:r>
      <w:r w:rsidRPr="00D334D5">
        <w:rPr>
          <w:sz w:val="22"/>
          <w:szCs w:val="22"/>
        </w:rPr>
        <w:t xml:space="preserve">It is important to note that not all people with chronic hepatitis B </w:t>
      </w:r>
      <w:r w:rsidR="000B3865">
        <w:rPr>
          <w:sz w:val="22"/>
          <w:szCs w:val="22"/>
        </w:rPr>
        <w:t xml:space="preserve">(CHB) </w:t>
      </w:r>
      <w:r w:rsidRPr="00D334D5">
        <w:rPr>
          <w:sz w:val="22"/>
          <w:szCs w:val="22"/>
        </w:rPr>
        <w:t>require annual hepatitis B viral load testing and thus the proportion of people with CHB in care is likely to be an underestimate.</w:t>
      </w:r>
      <w:r w:rsidR="002F06F6">
        <w:rPr>
          <w:sz w:val="22"/>
          <w:szCs w:val="22"/>
        </w:rPr>
        <w:t xml:space="preserve"> </w:t>
      </w:r>
    </w:p>
    <w:p w:rsidR="000E646E" w:rsidRPr="00A91181" w:rsidRDefault="00EE3E0B" w:rsidP="00A91181">
      <w:pPr>
        <w:rPr>
          <w:b/>
          <w:i/>
          <w:sz w:val="22"/>
        </w:rPr>
      </w:pPr>
      <w:r w:rsidRPr="00A91181">
        <w:rPr>
          <w:b/>
          <w:i/>
          <w:sz w:val="22"/>
        </w:rPr>
        <w:t>Reporting against indicators</w:t>
      </w:r>
    </w:p>
    <w:p w:rsidR="00A91181" w:rsidRDefault="00A91181" w:rsidP="00A91181">
      <w:pPr>
        <w:rPr>
          <w:b/>
          <w:sz w:val="22"/>
        </w:rPr>
      </w:pPr>
    </w:p>
    <w:p w:rsidR="00A05AAB" w:rsidRPr="00A91181" w:rsidRDefault="00A05AAB" w:rsidP="00A91181">
      <w:pPr>
        <w:rPr>
          <w:b/>
          <w:sz w:val="22"/>
        </w:rPr>
      </w:pPr>
      <w:r w:rsidRPr="00A91181">
        <w:rPr>
          <w:b/>
          <w:sz w:val="22"/>
        </w:rPr>
        <w:t>Proportion of people with chronic hepatitis B who were in care for</w:t>
      </w:r>
      <w:r w:rsidR="00E467CB" w:rsidRPr="00A91181">
        <w:rPr>
          <w:b/>
          <w:sz w:val="22"/>
        </w:rPr>
        <w:t xml:space="preserve"> CH</w:t>
      </w:r>
      <w:r w:rsidRPr="00A91181">
        <w:rPr>
          <w:b/>
          <w:sz w:val="22"/>
        </w:rPr>
        <w:t>B</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134"/>
        <w:gridCol w:w="4110"/>
        <w:gridCol w:w="1418"/>
        <w:gridCol w:w="1984"/>
      </w:tblGrid>
      <w:tr w:rsidR="00D334D5" w:rsidRPr="00D334D5" w:rsidTr="004C2591">
        <w:trPr>
          <w:trHeight w:val="613"/>
          <w:tblHeader/>
        </w:trPr>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134"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411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418"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1984" w:type="dxa"/>
            <w:vAlign w:val="center"/>
          </w:tcPr>
          <w:p w:rsidR="00D334D5" w:rsidRDefault="00A05AAB" w:rsidP="00D334D5">
            <w:pPr>
              <w:spacing w:line="264" w:lineRule="auto"/>
              <w:jc w:val="center"/>
              <w:rPr>
                <w:b/>
                <w:sz w:val="22"/>
                <w:szCs w:val="22"/>
                <w:lang w:eastAsia="en-AU"/>
              </w:rPr>
            </w:pPr>
            <w:r w:rsidRPr="00D334D5">
              <w:rPr>
                <w:b/>
                <w:sz w:val="22"/>
                <w:szCs w:val="22"/>
                <w:lang w:eastAsia="en-AU"/>
              </w:rPr>
              <w:t xml:space="preserve">Availability </w:t>
            </w:r>
          </w:p>
          <w:p w:rsidR="00A05AAB" w:rsidRPr="00D334D5" w:rsidRDefault="00A05AAB" w:rsidP="00D334D5">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D334D5" w:rsidRPr="00D334D5" w:rsidTr="004C2591">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13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PBS and MBS</w:t>
            </w:r>
          </w:p>
        </w:tc>
        <w:tc>
          <w:tcPr>
            <w:tcW w:w="4110" w:type="dxa"/>
            <w:vAlign w:val="center"/>
          </w:tcPr>
          <w:p w:rsidR="00A05AAB" w:rsidRPr="00D334D5" w:rsidRDefault="00A05AAB" w:rsidP="000B3865">
            <w:pPr>
              <w:spacing w:line="264" w:lineRule="auto"/>
              <w:rPr>
                <w:sz w:val="22"/>
                <w:szCs w:val="22"/>
                <w:lang w:eastAsia="en-AU"/>
              </w:rPr>
            </w:pPr>
            <w:r w:rsidRPr="00D334D5">
              <w:rPr>
                <w:sz w:val="22"/>
                <w:szCs w:val="22"/>
                <w:lang w:eastAsia="en-AU"/>
              </w:rPr>
              <w:t>Number of people who received a viral load test (not receiving treatment)</w:t>
            </w:r>
            <w:r w:rsidR="002F06F6">
              <w:rPr>
                <w:sz w:val="22"/>
                <w:szCs w:val="22"/>
                <w:lang w:eastAsia="en-AU"/>
              </w:rPr>
              <w:t xml:space="preserve"> </w:t>
            </w:r>
            <w:r w:rsidRPr="00D334D5">
              <w:rPr>
                <w:sz w:val="22"/>
                <w:szCs w:val="22"/>
                <w:lang w:eastAsia="en-AU"/>
              </w:rPr>
              <w:t>and number of</w:t>
            </w:r>
            <w:r w:rsidR="0021669E">
              <w:rPr>
                <w:sz w:val="22"/>
                <w:szCs w:val="22"/>
                <w:lang w:eastAsia="en-AU"/>
              </w:rPr>
              <w:t xml:space="preserve"> people dispensed drugs for </w:t>
            </w:r>
            <w:r w:rsidR="000B3865">
              <w:rPr>
                <w:sz w:val="22"/>
                <w:szCs w:val="22"/>
                <w:lang w:eastAsia="en-AU"/>
              </w:rPr>
              <w:t>CH</w:t>
            </w:r>
            <w:r w:rsidR="0021669E">
              <w:rPr>
                <w:sz w:val="22"/>
                <w:szCs w:val="22"/>
                <w:lang w:eastAsia="en-AU"/>
              </w:rPr>
              <w:t>B</w:t>
            </w:r>
          </w:p>
        </w:tc>
        <w:tc>
          <w:tcPr>
            <w:tcW w:w="1418" w:type="dxa"/>
            <w:vAlign w:val="center"/>
          </w:tcPr>
          <w:p w:rsidR="00A05AAB" w:rsidRPr="00D334D5" w:rsidRDefault="005A34BB" w:rsidP="00D334D5">
            <w:pPr>
              <w:spacing w:line="264" w:lineRule="auto"/>
              <w:jc w:val="center"/>
              <w:rPr>
                <w:sz w:val="22"/>
                <w:szCs w:val="22"/>
                <w:lang w:eastAsia="en-AU"/>
              </w:rPr>
            </w:pPr>
            <w:r>
              <w:rPr>
                <w:sz w:val="22"/>
                <w:szCs w:val="22"/>
                <w:lang w:eastAsia="en-AU"/>
              </w:rPr>
              <w:t>Services Australia</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p w:rsidR="00A05AAB" w:rsidRPr="00D334D5" w:rsidRDefault="00A05AAB" w:rsidP="00D334D5">
            <w:pPr>
              <w:spacing w:line="264" w:lineRule="auto"/>
              <w:jc w:val="center"/>
              <w:rPr>
                <w:sz w:val="22"/>
                <w:szCs w:val="22"/>
                <w:lang w:eastAsia="en-AU"/>
              </w:rPr>
            </w:pPr>
          </w:p>
        </w:tc>
      </w:tr>
      <w:tr w:rsidR="00D334D5" w:rsidRPr="00D334D5" w:rsidTr="004C2591">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134" w:type="dxa"/>
            <w:vAlign w:val="center"/>
          </w:tcPr>
          <w:p w:rsidR="00A05AAB" w:rsidRPr="00D334D5" w:rsidRDefault="0000125E" w:rsidP="00D334D5">
            <w:pPr>
              <w:spacing w:line="264" w:lineRule="auto"/>
              <w:jc w:val="center"/>
              <w:rPr>
                <w:sz w:val="22"/>
                <w:szCs w:val="22"/>
                <w:lang w:eastAsia="en-AU"/>
              </w:rPr>
            </w:pPr>
            <w:r>
              <w:rPr>
                <w:sz w:val="22"/>
                <w:szCs w:val="22"/>
                <w:lang w:eastAsia="en-AU"/>
              </w:rPr>
              <w:t>Modelling data</w:t>
            </w:r>
          </w:p>
        </w:tc>
        <w:tc>
          <w:tcPr>
            <w:tcW w:w="4110"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Modelled estimate of the number of people living with </w:t>
            </w:r>
            <w:r w:rsidR="000B3865">
              <w:rPr>
                <w:sz w:val="22"/>
                <w:szCs w:val="22"/>
                <w:lang w:eastAsia="en-AU"/>
              </w:rPr>
              <w:t>CHB</w:t>
            </w:r>
          </w:p>
        </w:tc>
        <w:tc>
          <w:tcPr>
            <w:tcW w:w="1418"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Annually </w:t>
            </w:r>
          </w:p>
        </w:tc>
      </w:tr>
    </w:tbl>
    <w:p w:rsidR="00A91181" w:rsidRDefault="00A91181" w:rsidP="00A91181">
      <w:pPr>
        <w:rPr>
          <w:b/>
          <w:sz w:val="22"/>
        </w:rPr>
      </w:pPr>
    </w:p>
    <w:p w:rsidR="00A05AAB" w:rsidRPr="00A91181" w:rsidRDefault="004C2591" w:rsidP="00A91181">
      <w:pPr>
        <w:rPr>
          <w:b/>
          <w:sz w:val="22"/>
        </w:rPr>
      </w:pPr>
      <w:r w:rsidRPr="00A91181">
        <w:rPr>
          <w:b/>
          <w:sz w:val="22"/>
        </w:rPr>
        <w:t>P</w:t>
      </w:r>
      <w:r w:rsidR="00A05AAB" w:rsidRPr="00A91181">
        <w:rPr>
          <w:b/>
          <w:sz w:val="22"/>
        </w:rPr>
        <w:t xml:space="preserve">roportion of people with </w:t>
      </w:r>
      <w:r w:rsidR="005D13D7" w:rsidRPr="00A91181">
        <w:rPr>
          <w:b/>
          <w:sz w:val="22"/>
        </w:rPr>
        <w:t>chronic hepatitis B</w:t>
      </w:r>
      <w:r w:rsidR="00E467CB" w:rsidRPr="00A91181">
        <w:rPr>
          <w:b/>
          <w:sz w:val="22"/>
        </w:rPr>
        <w:t xml:space="preserve"> </w:t>
      </w:r>
      <w:r w:rsidR="00A05AAB" w:rsidRPr="00A91181">
        <w:rPr>
          <w:b/>
          <w:sz w:val="22"/>
        </w:rPr>
        <w:t>not on treatment who had a viral load test</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275"/>
        <w:gridCol w:w="3828"/>
        <w:gridCol w:w="1559"/>
        <w:gridCol w:w="1984"/>
      </w:tblGrid>
      <w:tr w:rsidR="00D334D5" w:rsidRPr="00D334D5" w:rsidTr="00E467CB">
        <w:trPr>
          <w:trHeight w:val="613"/>
          <w:tblHeader/>
        </w:trPr>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275"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828"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559"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1984" w:type="dxa"/>
            <w:vAlign w:val="center"/>
          </w:tcPr>
          <w:p w:rsidR="00D334D5" w:rsidRDefault="00A05AAB" w:rsidP="00D334D5">
            <w:pPr>
              <w:spacing w:line="264" w:lineRule="auto"/>
              <w:jc w:val="center"/>
              <w:rPr>
                <w:b/>
                <w:sz w:val="22"/>
                <w:szCs w:val="22"/>
                <w:lang w:eastAsia="en-AU"/>
              </w:rPr>
            </w:pPr>
            <w:r w:rsidRPr="00D334D5">
              <w:rPr>
                <w:b/>
                <w:sz w:val="22"/>
                <w:szCs w:val="22"/>
                <w:lang w:eastAsia="en-AU"/>
              </w:rPr>
              <w:t xml:space="preserve">Availability </w:t>
            </w:r>
          </w:p>
          <w:p w:rsidR="00A05AAB" w:rsidRPr="00D334D5" w:rsidRDefault="00A05AAB" w:rsidP="00D334D5">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D334D5" w:rsidRPr="00D334D5" w:rsidTr="00E467CB">
        <w:tc>
          <w:tcPr>
            <w:tcW w:w="10206" w:type="dxa"/>
            <w:gridSpan w:val="5"/>
            <w:vAlign w:val="center"/>
          </w:tcPr>
          <w:p w:rsidR="00A05AAB" w:rsidRPr="00D334D5" w:rsidRDefault="00A05AAB" w:rsidP="00D334D5">
            <w:pPr>
              <w:spacing w:line="264" w:lineRule="auto"/>
              <w:rPr>
                <w:b/>
                <w:sz w:val="22"/>
                <w:szCs w:val="22"/>
                <w:lang w:eastAsia="en-AU"/>
              </w:rPr>
            </w:pPr>
            <w:r w:rsidRPr="00D334D5">
              <w:rPr>
                <w:b/>
                <w:sz w:val="22"/>
                <w:szCs w:val="22"/>
                <w:lang w:eastAsia="en-AU"/>
              </w:rPr>
              <w:t>Ever had a viral load test</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275"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MBS</w:t>
            </w:r>
          </w:p>
        </w:tc>
        <w:tc>
          <w:tcPr>
            <w:tcW w:w="3828"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Number of people not receiving treatment for </w:t>
            </w:r>
            <w:r w:rsidR="000B3865">
              <w:rPr>
                <w:sz w:val="22"/>
                <w:szCs w:val="22"/>
                <w:lang w:eastAsia="en-AU"/>
              </w:rPr>
              <w:t>CHB</w:t>
            </w:r>
            <w:r w:rsidRPr="00D334D5">
              <w:rPr>
                <w:sz w:val="22"/>
                <w:szCs w:val="22"/>
                <w:lang w:eastAsia="en-AU"/>
              </w:rPr>
              <w:t xml:space="preserve"> who received a viral load test</w:t>
            </w:r>
          </w:p>
        </w:tc>
        <w:tc>
          <w:tcPr>
            <w:tcW w:w="1559" w:type="dxa"/>
            <w:vAlign w:val="center"/>
          </w:tcPr>
          <w:p w:rsidR="00A05AAB" w:rsidRPr="00D334D5" w:rsidRDefault="005A34BB" w:rsidP="00D334D5">
            <w:pPr>
              <w:spacing w:line="264" w:lineRule="auto"/>
              <w:jc w:val="center"/>
              <w:rPr>
                <w:sz w:val="22"/>
                <w:szCs w:val="22"/>
                <w:lang w:eastAsia="en-AU"/>
              </w:rPr>
            </w:pPr>
            <w:r>
              <w:rPr>
                <w:sz w:val="22"/>
                <w:szCs w:val="22"/>
                <w:lang w:eastAsia="en-AU"/>
              </w:rPr>
              <w:t>Services Australia</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p w:rsidR="00A05AAB" w:rsidRPr="00D334D5" w:rsidRDefault="00A05AAB" w:rsidP="00D334D5">
            <w:pPr>
              <w:spacing w:line="264" w:lineRule="auto"/>
              <w:jc w:val="center"/>
              <w:rPr>
                <w:sz w:val="22"/>
                <w:szCs w:val="22"/>
                <w:lang w:eastAsia="en-AU"/>
              </w:rPr>
            </w:pP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275" w:type="dxa"/>
            <w:vAlign w:val="center"/>
          </w:tcPr>
          <w:p w:rsidR="00A05AAB" w:rsidRPr="00D334D5" w:rsidRDefault="0000125E" w:rsidP="00D334D5">
            <w:pPr>
              <w:spacing w:line="264" w:lineRule="auto"/>
              <w:jc w:val="center"/>
              <w:rPr>
                <w:sz w:val="22"/>
                <w:szCs w:val="22"/>
                <w:lang w:eastAsia="en-AU"/>
              </w:rPr>
            </w:pPr>
            <w:r>
              <w:rPr>
                <w:sz w:val="22"/>
                <w:szCs w:val="22"/>
                <w:lang w:eastAsia="en-AU"/>
              </w:rPr>
              <w:t>Modelling data</w:t>
            </w:r>
          </w:p>
        </w:tc>
        <w:tc>
          <w:tcPr>
            <w:tcW w:w="3828"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Modelled estimate of the number of people living with </w:t>
            </w:r>
            <w:r w:rsidR="000B3865">
              <w:rPr>
                <w:sz w:val="22"/>
                <w:szCs w:val="22"/>
                <w:lang w:eastAsia="en-AU"/>
              </w:rPr>
              <w:t xml:space="preserve">CHB </w:t>
            </w:r>
            <w:r w:rsidRPr="00D334D5">
              <w:rPr>
                <w:sz w:val="22"/>
                <w:szCs w:val="22"/>
                <w:lang w:eastAsia="en-AU"/>
              </w:rPr>
              <w:t>not on treatment</w:t>
            </w:r>
          </w:p>
        </w:tc>
        <w:tc>
          <w:tcPr>
            <w:tcW w:w="1559"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Annually </w:t>
            </w:r>
          </w:p>
        </w:tc>
      </w:tr>
      <w:tr w:rsidR="00D334D5" w:rsidRPr="00D334D5" w:rsidTr="00E467CB">
        <w:tc>
          <w:tcPr>
            <w:tcW w:w="10206" w:type="dxa"/>
            <w:gridSpan w:val="5"/>
            <w:vAlign w:val="center"/>
          </w:tcPr>
          <w:p w:rsidR="00A05AAB" w:rsidRPr="00D334D5" w:rsidRDefault="00A05AAB" w:rsidP="00D334D5">
            <w:pPr>
              <w:spacing w:line="264" w:lineRule="auto"/>
              <w:rPr>
                <w:b/>
                <w:sz w:val="22"/>
                <w:szCs w:val="22"/>
                <w:lang w:eastAsia="en-AU"/>
              </w:rPr>
            </w:pPr>
            <w:r w:rsidRPr="00D334D5">
              <w:rPr>
                <w:b/>
                <w:sz w:val="22"/>
                <w:szCs w:val="22"/>
                <w:lang w:eastAsia="en-AU"/>
              </w:rPr>
              <w:t>Had a viral load test in the previous 12 months</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275"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MBS</w:t>
            </w:r>
          </w:p>
        </w:tc>
        <w:tc>
          <w:tcPr>
            <w:tcW w:w="3828"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Number of people not receiving treatment for </w:t>
            </w:r>
            <w:r w:rsidR="000B3865">
              <w:rPr>
                <w:sz w:val="22"/>
                <w:szCs w:val="22"/>
                <w:lang w:eastAsia="en-AU"/>
              </w:rPr>
              <w:t>CHB</w:t>
            </w:r>
            <w:r w:rsidRPr="00D334D5">
              <w:rPr>
                <w:sz w:val="22"/>
                <w:szCs w:val="22"/>
                <w:lang w:eastAsia="en-AU"/>
              </w:rPr>
              <w:t xml:space="preserve"> who received a viral load test in the previous 12 months </w:t>
            </w:r>
          </w:p>
        </w:tc>
        <w:tc>
          <w:tcPr>
            <w:tcW w:w="1559" w:type="dxa"/>
            <w:vAlign w:val="center"/>
          </w:tcPr>
          <w:p w:rsidR="00A05AAB" w:rsidRPr="00D334D5" w:rsidRDefault="005A34BB" w:rsidP="00D334D5">
            <w:pPr>
              <w:spacing w:line="264" w:lineRule="auto"/>
              <w:jc w:val="center"/>
              <w:rPr>
                <w:sz w:val="22"/>
                <w:szCs w:val="22"/>
                <w:lang w:eastAsia="en-AU"/>
              </w:rPr>
            </w:pPr>
            <w:r>
              <w:rPr>
                <w:sz w:val="22"/>
                <w:szCs w:val="22"/>
                <w:lang w:eastAsia="en-AU"/>
              </w:rPr>
              <w:t>Services Australia</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p w:rsidR="00A05AAB" w:rsidRPr="00D334D5" w:rsidRDefault="00A05AAB" w:rsidP="00D334D5">
            <w:pPr>
              <w:spacing w:line="264" w:lineRule="auto"/>
              <w:jc w:val="center"/>
              <w:rPr>
                <w:sz w:val="22"/>
                <w:szCs w:val="22"/>
                <w:lang w:eastAsia="en-AU"/>
              </w:rPr>
            </w:pP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275" w:type="dxa"/>
            <w:vAlign w:val="center"/>
          </w:tcPr>
          <w:p w:rsidR="00A05AAB" w:rsidRPr="00D334D5" w:rsidRDefault="0000125E" w:rsidP="00D334D5">
            <w:pPr>
              <w:spacing w:line="264" w:lineRule="auto"/>
              <w:jc w:val="center"/>
              <w:rPr>
                <w:sz w:val="22"/>
                <w:szCs w:val="22"/>
                <w:lang w:eastAsia="en-AU"/>
              </w:rPr>
            </w:pPr>
            <w:r>
              <w:rPr>
                <w:sz w:val="22"/>
                <w:szCs w:val="22"/>
                <w:lang w:eastAsia="en-AU"/>
              </w:rPr>
              <w:t>Modelling data</w:t>
            </w:r>
          </w:p>
        </w:tc>
        <w:tc>
          <w:tcPr>
            <w:tcW w:w="3828" w:type="dxa"/>
            <w:vAlign w:val="center"/>
          </w:tcPr>
          <w:p w:rsidR="001E1623" w:rsidRPr="00D334D5" w:rsidRDefault="00A05AAB" w:rsidP="000B3865">
            <w:pPr>
              <w:spacing w:line="264" w:lineRule="auto"/>
              <w:rPr>
                <w:sz w:val="22"/>
                <w:szCs w:val="22"/>
                <w:lang w:eastAsia="en-AU"/>
              </w:rPr>
            </w:pPr>
            <w:r w:rsidRPr="00D334D5">
              <w:rPr>
                <w:sz w:val="22"/>
                <w:szCs w:val="22"/>
                <w:lang w:eastAsia="en-AU"/>
              </w:rPr>
              <w:t>Modelled estimate of the number of people living with</w:t>
            </w:r>
            <w:r w:rsidR="0021669E">
              <w:rPr>
                <w:sz w:val="22"/>
                <w:szCs w:val="22"/>
                <w:lang w:eastAsia="en-AU"/>
              </w:rPr>
              <w:t xml:space="preserve"> </w:t>
            </w:r>
            <w:r w:rsidR="000B3865">
              <w:rPr>
                <w:sz w:val="22"/>
                <w:szCs w:val="22"/>
                <w:lang w:eastAsia="en-AU"/>
              </w:rPr>
              <w:t>CH</w:t>
            </w:r>
            <w:r w:rsidR="0021669E">
              <w:rPr>
                <w:sz w:val="22"/>
                <w:szCs w:val="22"/>
                <w:lang w:eastAsia="en-AU"/>
              </w:rPr>
              <w:t>B</w:t>
            </w:r>
            <w:r w:rsidRPr="00D334D5">
              <w:rPr>
                <w:sz w:val="22"/>
                <w:szCs w:val="22"/>
                <w:lang w:eastAsia="en-AU"/>
              </w:rPr>
              <w:t xml:space="preserve"> not on treatment</w:t>
            </w:r>
          </w:p>
        </w:tc>
        <w:tc>
          <w:tcPr>
            <w:tcW w:w="1559"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Annually </w:t>
            </w:r>
          </w:p>
        </w:tc>
      </w:tr>
      <w:tr w:rsidR="00D334D5" w:rsidRPr="00D334D5" w:rsidTr="00E467CB">
        <w:tc>
          <w:tcPr>
            <w:tcW w:w="10206" w:type="dxa"/>
            <w:gridSpan w:val="5"/>
            <w:vAlign w:val="center"/>
          </w:tcPr>
          <w:p w:rsidR="00A05AAB" w:rsidRPr="00D334D5" w:rsidRDefault="00A05AAB" w:rsidP="00D334D5">
            <w:pPr>
              <w:spacing w:line="264" w:lineRule="auto"/>
              <w:rPr>
                <w:b/>
                <w:sz w:val="22"/>
                <w:szCs w:val="22"/>
                <w:lang w:eastAsia="en-AU"/>
              </w:rPr>
            </w:pPr>
            <w:r w:rsidRPr="00D334D5">
              <w:rPr>
                <w:b/>
                <w:sz w:val="22"/>
                <w:szCs w:val="22"/>
                <w:lang w:eastAsia="en-AU"/>
              </w:rPr>
              <w:t>Had a viral load test in the previous 24 months</w:t>
            </w: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275"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PBS and MBS</w:t>
            </w:r>
          </w:p>
        </w:tc>
        <w:tc>
          <w:tcPr>
            <w:tcW w:w="3828"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Number of people not receiving treatment for </w:t>
            </w:r>
            <w:r w:rsidR="000B3865">
              <w:rPr>
                <w:sz w:val="22"/>
                <w:szCs w:val="22"/>
                <w:lang w:eastAsia="en-AU"/>
              </w:rPr>
              <w:t>CH</w:t>
            </w:r>
            <w:r w:rsidR="00A17168">
              <w:rPr>
                <w:sz w:val="22"/>
                <w:szCs w:val="22"/>
                <w:lang w:eastAsia="en-AU"/>
              </w:rPr>
              <w:t>B</w:t>
            </w:r>
            <w:r w:rsidR="00A17168" w:rsidRPr="00D334D5">
              <w:rPr>
                <w:sz w:val="22"/>
                <w:szCs w:val="22"/>
                <w:lang w:eastAsia="en-AU"/>
              </w:rPr>
              <w:t xml:space="preserve"> </w:t>
            </w:r>
            <w:r w:rsidRPr="00D334D5">
              <w:rPr>
                <w:sz w:val="22"/>
                <w:szCs w:val="22"/>
                <w:lang w:eastAsia="en-AU"/>
              </w:rPr>
              <w:t xml:space="preserve">who received a viral load test in the previous 24 months </w:t>
            </w:r>
          </w:p>
        </w:tc>
        <w:tc>
          <w:tcPr>
            <w:tcW w:w="1559" w:type="dxa"/>
            <w:vAlign w:val="center"/>
          </w:tcPr>
          <w:p w:rsidR="00A05AAB" w:rsidRPr="00D334D5" w:rsidRDefault="005A34BB" w:rsidP="00D334D5">
            <w:pPr>
              <w:spacing w:line="264" w:lineRule="auto"/>
              <w:jc w:val="center"/>
              <w:rPr>
                <w:sz w:val="22"/>
                <w:szCs w:val="22"/>
                <w:lang w:eastAsia="en-AU"/>
              </w:rPr>
            </w:pPr>
            <w:r>
              <w:rPr>
                <w:sz w:val="22"/>
                <w:szCs w:val="22"/>
                <w:lang w:eastAsia="en-AU"/>
              </w:rPr>
              <w:t>Services Australia</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p w:rsidR="00A05AAB" w:rsidRPr="00D334D5" w:rsidRDefault="00A05AAB" w:rsidP="00D334D5">
            <w:pPr>
              <w:spacing w:line="264" w:lineRule="auto"/>
              <w:jc w:val="center"/>
              <w:rPr>
                <w:sz w:val="22"/>
                <w:szCs w:val="22"/>
                <w:lang w:eastAsia="en-AU"/>
              </w:rPr>
            </w:pPr>
          </w:p>
        </w:tc>
      </w:tr>
      <w:tr w:rsidR="00D334D5" w:rsidRPr="00D334D5" w:rsidTr="00E467CB">
        <w:tc>
          <w:tcPr>
            <w:tcW w:w="15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275" w:type="dxa"/>
            <w:vAlign w:val="center"/>
          </w:tcPr>
          <w:p w:rsidR="00A05AAB" w:rsidRPr="00D334D5" w:rsidRDefault="0000125E" w:rsidP="00D334D5">
            <w:pPr>
              <w:spacing w:line="264" w:lineRule="auto"/>
              <w:jc w:val="center"/>
              <w:rPr>
                <w:sz w:val="22"/>
                <w:szCs w:val="22"/>
                <w:lang w:eastAsia="en-AU"/>
              </w:rPr>
            </w:pPr>
            <w:r>
              <w:rPr>
                <w:sz w:val="22"/>
                <w:szCs w:val="22"/>
                <w:lang w:eastAsia="en-AU"/>
              </w:rPr>
              <w:t>Modelling data</w:t>
            </w:r>
          </w:p>
        </w:tc>
        <w:tc>
          <w:tcPr>
            <w:tcW w:w="3828"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Modelled estimate of the number of people living with </w:t>
            </w:r>
            <w:r w:rsidR="000B3865">
              <w:rPr>
                <w:sz w:val="22"/>
                <w:szCs w:val="22"/>
                <w:lang w:eastAsia="en-AU"/>
              </w:rPr>
              <w:t>CH</w:t>
            </w:r>
            <w:r w:rsidR="00A17168">
              <w:rPr>
                <w:sz w:val="22"/>
                <w:szCs w:val="22"/>
                <w:lang w:eastAsia="en-AU"/>
              </w:rPr>
              <w:t>B</w:t>
            </w:r>
            <w:r w:rsidRPr="00D334D5">
              <w:rPr>
                <w:sz w:val="22"/>
                <w:szCs w:val="22"/>
                <w:lang w:eastAsia="en-AU"/>
              </w:rPr>
              <w:t xml:space="preserve"> not on treatment</w:t>
            </w:r>
          </w:p>
        </w:tc>
        <w:tc>
          <w:tcPr>
            <w:tcW w:w="1559"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1984"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Annually </w:t>
            </w:r>
          </w:p>
        </w:tc>
      </w:tr>
    </w:tbl>
    <w:p w:rsidR="00A05AAB" w:rsidRPr="00D26DD9" w:rsidRDefault="00EF1064" w:rsidP="009C637B">
      <w:pPr>
        <w:pStyle w:val="Heading3"/>
      </w:pPr>
      <w:bookmarkStart w:id="30" w:name="_Increase_the_proportion"/>
      <w:bookmarkStart w:id="31" w:name="_For_people_living"/>
      <w:bookmarkEnd w:id="30"/>
      <w:bookmarkEnd w:id="31"/>
      <w:r>
        <w:lastRenderedPageBreak/>
        <w:t>For people living with chronic hepatitis B i</w:t>
      </w:r>
      <w:r w:rsidR="00A05AAB" w:rsidRPr="00D26DD9">
        <w:t>ncrease the proportion of people receiving antiviral treatment</w:t>
      </w:r>
      <w:r w:rsidR="00A05AAB" w:rsidRPr="009570F7">
        <w:rPr>
          <w:vertAlign w:val="superscript"/>
        </w:rPr>
        <w:footnoteReference w:id="10"/>
      </w:r>
      <w:r w:rsidR="00A05AAB" w:rsidRPr="00D26DD9">
        <w:t xml:space="preserve"> to 20% </w:t>
      </w:r>
      <w:bookmarkEnd w:id="29"/>
    </w:p>
    <w:p w:rsidR="00A05AAB" w:rsidRPr="00D334D5" w:rsidRDefault="00A05AAB" w:rsidP="00D334D5">
      <w:pPr>
        <w:spacing w:line="264" w:lineRule="auto"/>
      </w:pPr>
      <w:r w:rsidRPr="00D334D5">
        <w:rPr>
          <w:noProof/>
          <w:lang w:eastAsia="en-AU"/>
        </w:rPr>
        <mc:AlternateContent>
          <mc:Choice Requires="wps">
            <w:drawing>
              <wp:inline distT="0" distB="0" distL="0" distR="0" wp14:anchorId="115609A5" wp14:editId="2CBCBA36">
                <wp:extent cx="6267450" cy="590550"/>
                <wp:effectExtent l="57150" t="38100" r="76200" b="95250"/>
                <wp:docPr id="5" name="Rectangle 5"/>
                <wp:cNvGraphicFramePr/>
                <a:graphic xmlns:a="http://schemas.openxmlformats.org/drawingml/2006/main">
                  <a:graphicData uri="http://schemas.microsoft.com/office/word/2010/wordprocessingShape">
                    <wps:wsp>
                      <wps:cNvSpPr/>
                      <wps:spPr>
                        <a:xfrm>
                          <a:off x="0" y="0"/>
                          <a:ext cx="6267450" cy="590550"/>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6E3E8A" w:rsidRDefault="0070417C" w:rsidP="006E3E8A">
                            <w:pPr>
                              <w:rPr>
                                <w:i/>
                                <w:sz w:val="22"/>
                              </w:rPr>
                            </w:pPr>
                            <w:r w:rsidRPr="006E3E8A">
                              <w:rPr>
                                <w:i/>
                                <w:sz w:val="22"/>
                              </w:rPr>
                              <w:t>Indicator/s</w:t>
                            </w:r>
                          </w:p>
                          <w:p w:rsidR="0070417C" w:rsidRDefault="0070417C" w:rsidP="00897B5C">
                            <w:pPr>
                              <w:pStyle w:val="Textboxdotpoint"/>
                              <w:numPr>
                                <w:ilvl w:val="0"/>
                                <w:numId w:val="8"/>
                              </w:numPr>
                              <w:rPr>
                                <w:rFonts w:ascii="Times New Roman" w:hAnsi="Times New Roman" w:cs="Times New Roman"/>
                                <w:sz w:val="22"/>
                                <w:szCs w:val="22"/>
                              </w:rPr>
                            </w:pPr>
                            <w:r w:rsidRPr="005B4693">
                              <w:rPr>
                                <w:rFonts w:ascii="Times New Roman" w:hAnsi="Times New Roman" w:cs="Times New Roman"/>
                                <w:sz w:val="22"/>
                                <w:szCs w:val="22"/>
                              </w:rPr>
                              <w:t xml:space="preserve">Proportion of people with chronic hepatitis B dispensed drugs for </w:t>
                            </w:r>
                            <w:r>
                              <w:rPr>
                                <w:rFonts w:ascii="Times New Roman" w:hAnsi="Times New Roman" w:cs="Times New Roman"/>
                                <w:sz w:val="22"/>
                                <w:szCs w:val="22"/>
                              </w:rPr>
                              <w:t xml:space="preserve">chronic </w:t>
                            </w:r>
                            <w:r w:rsidRPr="005B4693">
                              <w:rPr>
                                <w:rFonts w:ascii="Times New Roman" w:hAnsi="Times New Roman" w:cs="Times New Roman"/>
                                <w:sz w:val="22"/>
                                <w:szCs w:val="22"/>
                              </w:rPr>
                              <w:t>hepatitis B infection.</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15609A5" id="Rectangle 5" o:spid="_x0000_s1030" style="width:493.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i5zgIAAMIFAAAOAAAAZHJzL2Uyb0RvYy54bWysVFtv2jAUfp+0/2DlfU1gpBdUqFgR06Su&#10;rUqnPh8ch0RybM82hO7X77MTKKx7mvaSnJvP5TuX65tdI9lWWFdrNUkGZ1nChOK6qNV6kvx4Xny6&#10;TJjzpAqSWolJ8ipccjP9+OG6NWMx1JWWhbAMTpQbt2aSVN6bcZo6XomG3Jk2QkFZatuQB2vXaWGp&#10;hfdGpsMsO09bbQtjNRfOQTrvlMk0+i9Lwf1DWTrhmZwkyM3Hr43fVfim02sary2ZquZ9GvQPWTRU&#10;KwQ9uJqTJ7ax9TtXTc2tdrr0Z1w3qS7LmotYA6oZZH9Us6zIiFgLwHHmAJP7f275/fbRsrqYJHnC&#10;FDVo0RNAI7WWguUBnta4MayW5tH2nAMZat2Vtgl/VMF2EdLXA6Ri5xmH8Hx4fjHKgTyHLr/KctBw&#10;k769Ntb5r0I3LBCTxCJ6RJK2d853pnuTEMxpWReLWsrI2PXqVlq2JbT3ajjPDt5PzKRiLfT5EDVy&#10;wpSVkjzIxqBup9YJI7nG+HJvY+iTx+44xmhxOfgy74wqKkQfOc+yfpQc+e+66MQDpNPJUW7vJpZ+&#10;4j8UNydXdW+iqkdIqlCjiFMMLCLUGy/ssipatpIb+0TIf4QYwLeoA3pYiY7BiOdRA5XV/qX2VZym&#10;0KB3yIVHeBbkJE1FXSqfL4Ow68Bx9nqfQ6zlKL00jEo3HIHyu9UuTtYoOAmSlS5eMW3IJ06LM3xR&#10;o/o7cv6RLPYOyeKW+Ad8SqnRM91TCau0/fU3ebDHOkCbsBZ7jIb+3JAVCZPfFBblKpbGfGRG+cUw&#10;ANJpBqMRmNWxRm2aW41ZGuBqGR7JYO/lniytbl5wcmYhKlSkOGJ3o9Mzt767LzhaXMxm0QzLbsjf&#10;qaXhwXlAOvT9efdC1vST77Ez93q/82jF6QJ0tuGl0rON12Udt+MNV7QjMDgUsTH9UQuX6JiPVm+n&#10;d/obAAD//wMAUEsDBBQABgAIAAAAIQBfNsMi2QAAAAQBAAAPAAAAZHJzL2Rvd25yZXYueG1sTI8x&#10;b8IwEIX3Sv0P1lViK06LRGmIgxBSNxZSFjYTX52AfU5jA8m/59qlXU739E7vvlesBu/EFfvYBlLw&#10;Ms1AINXBtGQV7D8/nhcgYtJktAuECkaMsCofHwqdm3CjHV6rZAWHUMy1gialLpcy1g16HaehQ2Lv&#10;K/ReJ5a9labXNw73Tr5m2Vx63RJ/aHSHmwbrc3XxCrZt/Lb17nCa2bFy68147uxhr9TkaVgvQSQc&#10;0t8x/OAzOpTMdAwXMlE4BVwk/U723hdvLI+8zDKQZSH/w5d3AAAA//8DAFBLAQItABQABgAIAAAA&#10;IQC2gziS/gAAAOEBAAATAAAAAAAAAAAAAAAAAAAAAABbQ29udGVudF9UeXBlc10ueG1sUEsBAi0A&#10;FAAGAAgAAAAhADj9If/WAAAAlAEAAAsAAAAAAAAAAAAAAAAALwEAAF9yZWxzLy5yZWxzUEsBAi0A&#10;FAAGAAgAAAAhAIpyGLnOAgAAwgUAAA4AAAAAAAAAAAAAAAAALgIAAGRycy9lMm9Eb2MueG1sUEsB&#10;Ai0AFAAGAAgAAAAhAF82wyLZAAAABAEAAA8AAAAAAAAAAAAAAAAAKAUAAGRycy9kb3ducmV2Lnht&#10;bFBLBQYAAAAABAAEAPMAAAAuBgAAAAA=&#10;" fillcolor="#92d050" strokecolor="#4a7ebb">
                <v:shadow on="t" color="black" opacity="24903f" origin=",.5" offset="0,.55556mm"/>
                <v:textbox inset="2.5mm">
                  <w:txbxContent>
                    <w:p w:rsidR="0070417C" w:rsidRPr="006E3E8A" w:rsidRDefault="0070417C" w:rsidP="006E3E8A">
                      <w:pPr>
                        <w:rPr>
                          <w:i/>
                          <w:sz w:val="22"/>
                        </w:rPr>
                      </w:pPr>
                      <w:r w:rsidRPr="006E3E8A">
                        <w:rPr>
                          <w:i/>
                          <w:sz w:val="22"/>
                        </w:rPr>
                        <w:t>Indicator/s</w:t>
                      </w:r>
                    </w:p>
                    <w:p w:rsidR="0070417C" w:rsidRDefault="0070417C" w:rsidP="00897B5C">
                      <w:pPr>
                        <w:pStyle w:val="Textboxdotpoint"/>
                        <w:numPr>
                          <w:ilvl w:val="0"/>
                          <w:numId w:val="8"/>
                        </w:numPr>
                        <w:rPr>
                          <w:rFonts w:ascii="Times New Roman" w:hAnsi="Times New Roman" w:cs="Times New Roman"/>
                          <w:sz w:val="22"/>
                          <w:szCs w:val="22"/>
                        </w:rPr>
                      </w:pPr>
                      <w:r w:rsidRPr="005B4693">
                        <w:rPr>
                          <w:rFonts w:ascii="Times New Roman" w:hAnsi="Times New Roman" w:cs="Times New Roman"/>
                          <w:sz w:val="22"/>
                          <w:szCs w:val="22"/>
                        </w:rPr>
                        <w:t xml:space="preserve">Proportion of people with chronic hepatitis B dispensed drugs for </w:t>
                      </w:r>
                      <w:r>
                        <w:rPr>
                          <w:rFonts w:ascii="Times New Roman" w:hAnsi="Times New Roman" w:cs="Times New Roman"/>
                          <w:sz w:val="22"/>
                          <w:szCs w:val="22"/>
                        </w:rPr>
                        <w:t xml:space="preserve">chronic </w:t>
                      </w:r>
                      <w:r w:rsidRPr="005B4693">
                        <w:rPr>
                          <w:rFonts w:ascii="Times New Roman" w:hAnsi="Times New Roman" w:cs="Times New Roman"/>
                          <w:sz w:val="22"/>
                          <w:szCs w:val="22"/>
                        </w:rPr>
                        <w:t>hepatitis B infection.</w:t>
                      </w:r>
                    </w:p>
                  </w:txbxContent>
                </v:textbox>
                <w10:anchorlock/>
              </v:rect>
            </w:pict>
          </mc:Fallback>
        </mc:AlternateContent>
      </w:r>
    </w:p>
    <w:p w:rsidR="00A05AAB" w:rsidRPr="00A91181" w:rsidRDefault="00A05AAB" w:rsidP="00A91181">
      <w:pPr>
        <w:rPr>
          <w:b/>
          <w:i/>
          <w:sz w:val="22"/>
        </w:rPr>
      </w:pPr>
      <w:r w:rsidRPr="00A91181">
        <w:rPr>
          <w:b/>
          <w:i/>
          <w:sz w:val="22"/>
        </w:rPr>
        <w:t>Indicator notes</w:t>
      </w:r>
    </w:p>
    <w:p w:rsidR="00A05AAB" w:rsidRPr="00D334D5" w:rsidRDefault="00A05AAB" w:rsidP="00D334D5">
      <w:pPr>
        <w:spacing w:after="240" w:line="264" w:lineRule="auto"/>
        <w:ind w:right="-113"/>
        <w:rPr>
          <w:sz w:val="22"/>
          <w:szCs w:val="22"/>
        </w:rPr>
      </w:pPr>
      <w:r w:rsidRPr="00D334D5">
        <w:rPr>
          <w:sz w:val="22"/>
          <w:szCs w:val="22"/>
        </w:rPr>
        <w:t>Appropriate antiviral treatment has been shown to be effective in preventing adverse outcomes (such as liver cancer) in people livin</w:t>
      </w:r>
      <w:r w:rsidR="00A17168">
        <w:rPr>
          <w:sz w:val="22"/>
          <w:szCs w:val="22"/>
        </w:rPr>
        <w:t>g with chronic hepatitis B</w:t>
      </w:r>
      <w:r w:rsidR="000B3865">
        <w:rPr>
          <w:sz w:val="22"/>
          <w:szCs w:val="22"/>
        </w:rPr>
        <w:t xml:space="preserve"> (CHB)</w:t>
      </w:r>
      <w:r w:rsidRPr="00D334D5">
        <w:rPr>
          <w:sz w:val="22"/>
          <w:szCs w:val="22"/>
        </w:rPr>
        <w:t xml:space="preserve"> noting treatment is only beneficial in some stages of hepatitis B infection.</w:t>
      </w:r>
    </w:p>
    <w:p w:rsidR="00A05AAB" w:rsidRPr="00D334D5" w:rsidRDefault="00A05AAB" w:rsidP="00D334D5">
      <w:pPr>
        <w:spacing w:line="264" w:lineRule="auto"/>
        <w:rPr>
          <w:sz w:val="22"/>
          <w:szCs w:val="22"/>
        </w:rPr>
      </w:pPr>
      <w:r w:rsidRPr="00D334D5">
        <w:rPr>
          <w:sz w:val="22"/>
          <w:szCs w:val="22"/>
        </w:rPr>
        <w:t xml:space="preserve">Subsidised antiviral treatment for </w:t>
      </w:r>
      <w:r w:rsidR="000B3865">
        <w:rPr>
          <w:sz w:val="22"/>
          <w:szCs w:val="22"/>
        </w:rPr>
        <w:t>CHB</w:t>
      </w:r>
      <w:r w:rsidRPr="00D334D5">
        <w:rPr>
          <w:sz w:val="22"/>
          <w:szCs w:val="22"/>
        </w:rPr>
        <w:t xml:space="preserve"> is available through the Pharmaceutical Benefits Scheme (PBS). Treatment data for </w:t>
      </w:r>
      <w:r w:rsidR="00CC6FFD">
        <w:rPr>
          <w:sz w:val="22"/>
          <w:szCs w:val="22"/>
        </w:rPr>
        <w:t xml:space="preserve">CHB </w:t>
      </w:r>
      <w:r w:rsidRPr="00D334D5">
        <w:rPr>
          <w:sz w:val="22"/>
          <w:szCs w:val="22"/>
        </w:rPr>
        <w:t xml:space="preserve">represent the number individuals </w:t>
      </w:r>
      <w:r w:rsidR="00CC6FFD">
        <w:rPr>
          <w:sz w:val="22"/>
          <w:szCs w:val="22"/>
        </w:rPr>
        <w:t xml:space="preserve">who are </w:t>
      </w:r>
      <w:r w:rsidRPr="00D334D5">
        <w:rPr>
          <w:sz w:val="22"/>
          <w:szCs w:val="22"/>
        </w:rPr>
        <w:t>dispensed any drugs listed on the PBS for treatment of CHB (</w:t>
      </w:r>
      <w:proofErr w:type="spellStart"/>
      <w:r w:rsidRPr="00D334D5">
        <w:rPr>
          <w:sz w:val="22"/>
          <w:szCs w:val="22"/>
        </w:rPr>
        <w:t>adefovir</w:t>
      </w:r>
      <w:proofErr w:type="spellEnd"/>
      <w:r w:rsidRPr="00D334D5">
        <w:rPr>
          <w:sz w:val="22"/>
          <w:szCs w:val="22"/>
        </w:rPr>
        <w:t xml:space="preserve">, </w:t>
      </w:r>
      <w:proofErr w:type="spellStart"/>
      <w:r w:rsidRPr="00D334D5">
        <w:rPr>
          <w:sz w:val="22"/>
          <w:szCs w:val="22"/>
        </w:rPr>
        <w:t>entecavir</w:t>
      </w:r>
      <w:proofErr w:type="spellEnd"/>
      <w:r w:rsidRPr="00D334D5">
        <w:rPr>
          <w:sz w:val="22"/>
          <w:szCs w:val="22"/>
        </w:rPr>
        <w:t xml:space="preserve">, lamivudine, </w:t>
      </w:r>
      <w:proofErr w:type="spellStart"/>
      <w:r w:rsidRPr="00D334D5">
        <w:rPr>
          <w:sz w:val="22"/>
          <w:szCs w:val="22"/>
        </w:rPr>
        <w:t>pegylated</w:t>
      </w:r>
      <w:proofErr w:type="spellEnd"/>
      <w:r w:rsidRPr="00D334D5">
        <w:rPr>
          <w:sz w:val="22"/>
          <w:szCs w:val="22"/>
        </w:rPr>
        <w:t xml:space="preserve"> interferon alfa-2a and </w:t>
      </w:r>
      <w:proofErr w:type="spellStart"/>
      <w:r w:rsidRPr="00D334D5">
        <w:rPr>
          <w:sz w:val="22"/>
          <w:szCs w:val="22"/>
        </w:rPr>
        <w:t>tenofovir</w:t>
      </w:r>
      <w:proofErr w:type="spellEnd"/>
      <w:r w:rsidRPr="00D334D5">
        <w:rPr>
          <w:sz w:val="22"/>
          <w:szCs w:val="22"/>
        </w:rPr>
        <w:t>) and are collected by the Australian Governme</w:t>
      </w:r>
      <w:r w:rsidR="000B3865">
        <w:rPr>
          <w:sz w:val="22"/>
          <w:szCs w:val="22"/>
        </w:rPr>
        <w:t xml:space="preserve">nt </w:t>
      </w:r>
      <w:proofErr w:type="gramStart"/>
      <w:r w:rsidR="000B3865">
        <w:rPr>
          <w:sz w:val="22"/>
          <w:szCs w:val="22"/>
        </w:rPr>
        <w:t xml:space="preserve">Department </w:t>
      </w:r>
      <w:r w:rsidR="00552889">
        <w:rPr>
          <w:sz w:val="22"/>
          <w:szCs w:val="22"/>
        </w:rPr>
        <w:t>,</w:t>
      </w:r>
      <w:proofErr w:type="gramEnd"/>
      <w:r w:rsidR="00552889">
        <w:rPr>
          <w:sz w:val="22"/>
          <w:szCs w:val="22"/>
        </w:rPr>
        <w:t xml:space="preserve"> </w:t>
      </w:r>
      <w:r w:rsidR="000B3865">
        <w:rPr>
          <w:sz w:val="22"/>
          <w:szCs w:val="22"/>
        </w:rPr>
        <w:t>Services</w:t>
      </w:r>
      <w:r w:rsidR="00552889">
        <w:rPr>
          <w:sz w:val="22"/>
          <w:szCs w:val="22"/>
        </w:rPr>
        <w:t xml:space="preserve"> Australia</w:t>
      </w:r>
      <w:r w:rsidRPr="00D334D5">
        <w:rPr>
          <w:sz w:val="22"/>
          <w:szCs w:val="22"/>
        </w:rPr>
        <w:t>.</w:t>
      </w:r>
      <w:r w:rsidR="002F06F6">
        <w:rPr>
          <w:sz w:val="22"/>
          <w:szCs w:val="22"/>
        </w:rPr>
        <w:t xml:space="preserve"> </w:t>
      </w:r>
      <w:r w:rsidRPr="00D334D5">
        <w:rPr>
          <w:sz w:val="22"/>
          <w:szCs w:val="22"/>
        </w:rPr>
        <w:t>The data obtained for this analysis exclude those patients receiving treatment for HIV.</w:t>
      </w:r>
      <w:r w:rsidR="002F06F6">
        <w:rPr>
          <w:sz w:val="22"/>
          <w:szCs w:val="22"/>
        </w:rPr>
        <w:t xml:space="preserve"> </w:t>
      </w:r>
      <w:r w:rsidRPr="00D334D5">
        <w:rPr>
          <w:sz w:val="22"/>
          <w:szCs w:val="22"/>
        </w:rPr>
        <w:t>Although these data do not include those who receive treatment outside the PBS (i.e. paid for by individual patients or subsidised by state government services) previous analyses and comparison with other source data demonstrate that the vast majority of testing and treatment services for patients with hepatitis B are provided through Medicare.</w:t>
      </w:r>
      <w:r w:rsidRPr="00D334D5">
        <w:rPr>
          <w:sz w:val="22"/>
          <w:szCs w:val="22"/>
        </w:rPr>
        <w:fldChar w:fldCharType="begin"/>
      </w:r>
      <w:r w:rsidR="00A5159C">
        <w:rPr>
          <w:sz w:val="22"/>
          <w:szCs w:val="22"/>
        </w:rPr>
        <w:instrText xml:space="preserve"> ADDIN EN.CITE &lt;EndNote&gt;&lt;Cite&gt;&lt;Author&gt;MacLachlan&lt;/Author&gt;&lt;Year&gt;2017&lt;/Year&gt;&lt;RecNum&gt;10&lt;/RecNum&gt;&lt;DisplayText&gt;&lt;style face="superscript"&gt;4,6&lt;/style&gt;&lt;/DisplayText&gt;&lt;record&gt;&lt;rec-number&gt;10&lt;/rec-number&gt;&lt;foreign-keys&gt;&lt;key app="EN" db-id="swvd2zs960w5ege55s3x5fd7fdf0w2trp9xr" timestamp="1558306937"&gt;10&lt;/key&gt;&lt;/foreign-keys&gt;&lt;ref-type name="Journal Article"&gt;17&lt;/ref-type&gt;&lt;contributors&gt;&lt;authors&gt;&lt;author&gt;MacLachlan, J&lt;/author&gt;&lt;author&gt;Allard, N&lt;/author&gt;&lt;author&gt;Carville, K&lt;/author&gt;&lt;author&gt;Haynes, K&lt;/author&gt;&lt;author&gt;Cowie, B&lt;/author&gt;&lt;/authors&gt;&lt;/contributors&gt;&lt;titles&gt;&lt;title&gt;Mapping progress in chronic hepatitis B: geographic variation in prevalence, diagnosis, monitoring and treatment, 2013–15&lt;/title&gt;&lt;secondary-title&gt;Australian and New Zealand Journal of Public Health&lt;/secondary-title&gt;&lt;/titles&gt;&lt;periodical&gt;&lt;full-title&gt;Australian and New Zealand Journal of Public Health&lt;/full-title&gt;&lt;/periodical&gt;&lt;pages&gt;62-68&lt;/pages&gt;&lt;volume&gt;42&lt;/volume&gt;&lt;number&gt;1&lt;/number&gt;&lt;dates&gt;&lt;year&gt;2017&lt;/year&gt;&lt;/dates&gt;&lt;urls&gt;&lt;/urls&gt;&lt;/record&gt;&lt;/Cite&gt;&lt;Cite&gt;&lt;Author&gt;MacLachlan&lt;/Author&gt;&lt;Year&gt;2019&lt;/Year&gt;&lt;RecNum&gt;11&lt;/RecNum&gt;&lt;record&gt;&lt;rec-number&gt;11&lt;/rec-number&gt;&lt;foreign-keys&gt;&lt;key app="EN" db-id="swvd2zs960w5ege55s3x5fd7fdf0w2trp9xr" timestamp="1558307227"&gt;11&lt;/key&gt;&lt;/foreign-keys&gt;&lt;ref-type name="Report"&gt;27&lt;/ref-type&gt;&lt;contributors&gt;&lt;authors&gt;&lt;author&gt;MacLachlan, J&lt;/author&gt;&lt;author&gt;Thomas, L&lt;/author&gt;&lt;author&gt;Cowie, B&lt;/author&gt;&lt;/authors&gt;&lt;/contributors&gt;&lt;titles&gt;&lt;title&gt;Viral hepatitis mapping project: geographic diversity in chronic hepatitis B and C prevalence, management and treatment&lt;/title&gt;&lt;/titles&gt;&lt;dates&gt;&lt;year&gt;2019&lt;/year&gt;&lt;/dates&gt;&lt;publisher&gt;WHO Collaborating Centre for Viral Hepatitis - The Doherty Institute for Infection and Immunity and the Australasian Society for HIV Viral Hepatitis and Sexual Health Medicine&lt;/publisher&gt;&lt;urls&gt;&lt;/urls&gt;&lt;/record&gt;&lt;/Cite&gt;&lt;/EndNote&gt;</w:instrText>
      </w:r>
      <w:r w:rsidRPr="00D334D5">
        <w:rPr>
          <w:sz w:val="22"/>
          <w:szCs w:val="22"/>
        </w:rPr>
        <w:fldChar w:fldCharType="separate"/>
      </w:r>
      <w:hyperlink w:anchor="_ENREF_4" w:tooltip="MacLachlan, 2019 #11" w:history="1">
        <w:r w:rsidR="00E8548F" w:rsidRPr="00A5159C">
          <w:rPr>
            <w:noProof/>
            <w:sz w:val="22"/>
            <w:szCs w:val="22"/>
            <w:vertAlign w:val="superscript"/>
          </w:rPr>
          <w:t>4</w:t>
        </w:r>
      </w:hyperlink>
      <w:r w:rsidR="00A5159C" w:rsidRPr="00A5159C">
        <w:rPr>
          <w:noProof/>
          <w:sz w:val="22"/>
          <w:szCs w:val="22"/>
          <w:vertAlign w:val="superscript"/>
        </w:rPr>
        <w:t>,</w:t>
      </w:r>
      <w:hyperlink w:anchor="_ENREF_6" w:tooltip="MacLachlan, 2017 #10" w:history="1">
        <w:r w:rsidR="00E8548F" w:rsidRPr="00A5159C">
          <w:rPr>
            <w:noProof/>
            <w:sz w:val="22"/>
            <w:szCs w:val="22"/>
            <w:vertAlign w:val="superscript"/>
          </w:rPr>
          <w:t>6</w:t>
        </w:r>
      </w:hyperlink>
      <w:r w:rsidRPr="00D334D5">
        <w:rPr>
          <w:sz w:val="22"/>
          <w:szCs w:val="22"/>
        </w:rPr>
        <w:fldChar w:fldCharType="end"/>
      </w:r>
      <w:r w:rsidRPr="00D334D5">
        <w:rPr>
          <w:sz w:val="22"/>
          <w:szCs w:val="22"/>
        </w:rPr>
        <w:t xml:space="preserve"> </w:t>
      </w:r>
    </w:p>
    <w:p w:rsidR="00A05AAB" w:rsidRPr="00D334D5" w:rsidRDefault="00A05AAB" w:rsidP="00D334D5">
      <w:pPr>
        <w:spacing w:line="264" w:lineRule="auto"/>
        <w:rPr>
          <w:sz w:val="22"/>
          <w:szCs w:val="22"/>
        </w:rPr>
      </w:pPr>
    </w:p>
    <w:p w:rsidR="00A05AAB" w:rsidRPr="00D334D5" w:rsidRDefault="00A05AAB" w:rsidP="00552889">
      <w:pPr>
        <w:spacing w:after="240" w:line="264" w:lineRule="auto"/>
        <w:ind w:right="284"/>
        <w:rPr>
          <w:sz w:val="22"/>
          <w:szCs w:val="22"/>
        </w:rPr>
      </w:pPr>
      <w:r w:rsidRPr="00D334D5">
        <w:rPr>
          <w:sz w:val="22"/>
          <w:szCs w:val="22"/>
        </w:rPr>
        <w:t xml:space="preserve">Denominator data are derived using mathematical modelling of the number of people living with </w:t>
      </w:r>
      <w:r w:rsidR="000B3865">
        <w:rPr>
          <w:sz w:val="22"/>
          <w:szCs w:val="22"/>
        </w:rPr>
        <w:t>CH</w:t>
      </w:r>
      <w:r w:rsidR="00A17168" w:rsidRPr="00A17168">
        <w:rPr>
          <w:sz w:val="22"/>
          <w:szCs w:val="22"/>
        </w:rPr>
        <w:t>B</w:t>
      </w:r>
      <w:r w:rsidRPr="00D334D5">
        <w:rPr>
          <w:sz w:val="22"/>
          <w:szCs w:val="22"/>
        </w:rPr>
        <w:t xml:space="preserve"> in Australia, based on a wide range of data sources including the </w:t>
      </w:r>
      <w:r w:rsidR="00A17168">
        <w:rPr>
          <w:sz w:val="22"/>
          <w:szCs w:val="22"/>
        </w:rPr>
        <w:t>ABS</w:t>
      </w:r>
      <w:r w:rsidRPr="00D334D5">
        <w:rPr>
          <w:sz w:val="22"/>
          <w:szCs w:val="22"/>
        </w:rPr>
        <w:t>, existing mathematical models, surveillance notifications, epidemiological research and clinical studies.</w:t>
      </w:r>
      <w:r w:rsidR="002F06F6">
        <w:rPr>
          <w:sz w:val="22"/>
          <w:szCs w:val="22"/>
        </w:rPr>
        <w:t xml:space="preserve"> </w:t>
      </w:r>
    </w:p>
    <w:p w:rsidR="0091788A" w:rsidRPr="00A91181" w:rsidRDefault="00A05AAB" w:rsidP="00A91181">
      <w:pPr>
        <w:rPr>
          <w:b/>
          <w:i/>
          <w:sz w:val="22"/>
        </w:rPr>
      </w:pPr>
      <w:r w:rsidRPr="00A91181">
        <w:rPr>
          <w:b/>
          <w:i/>
          <w:sz w:val="22"/>
        </w:rPr>
        <w:t>Reporting against i</w:t>
      </w:r>
      <w:r w:rsidR="00EE3E0B" w:rsidRPr="00A91181">
        <w:rPr>
          <w:b/>
          <w:i/>
          <w:sz w:val="22"/>
        </w:rPr>
        <w:t>ndicator</w:t>
      </w:r>
    </w:p>
    <w:p w:rsidR="00A91181" w:rsidRDefault="00A91181" w:rsidP="00A91181">
      <w:pPr>
        <w:rPr>
          <w:b/>
          <w:sz w:val="22"/>
        </w:rPr>
      </w:pPr>
    </w:p>
    <w:p w:rsidR="00A05AAB" w:rsidRPr="00A91181" w:rsidRDefault="00A05AAB" w:rsidP="00A91181">
      <w:pPr>
        <w:rPr>
          <w:b/>
          <w:sz w:val="22"/>
        </w:rPr>
      </w:pPr>
      <w:r w:rsidRPr="00A91181">
        <w:rPr>
          <w:b/>
          <w:sz w:val="22"/>
        </w:rPr>
        <w:t xml:space="preserve">Proportion of people with chronic hepatitis B dispensed drugs for </w:t>
      </w:r>
      <w:r w:rsidR="004C2591" w:rsidRPr="00A91181">
        <w:rPr>
          <w:b/>
          <w:sz w:val="22"/>
        </w:rPr>
        <w:t>CHB</w:t>
      </w:r>
      <w:r w:rsidRPr="00A91181">
        <w:rPr>
          <w:b/>
          <w:sz w:val="22"/>
        </w:rPr>
        <w:t xml:space="preserve"> infection</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486"/>
        <w:gridCol w:w="1491"/>
        <w:gridCol w:w="3612"/>
        <w:gridCol w:w="1701"/>
        <w:gridCol w:w="1916"/>
      </w:tblGrid>
      <w:tr w:rsidR="00D334D5" w:rsidRPr="00D334D5" w:rsidTr="00237CA9">
        <w:trPr>
          <w:trHeight w:val="613"/>
          <w:tblHeader/>
        </w:trPr>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49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612"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1916" w:type="dxa"/>
            <w:vAlign w:val="center"/>
          </w:tcPr>
          <w:p w:rsidR="00D334D5" w:rsidRDefault="00A05AAB" w:rsidP="00D334D5">
            <w:pPr>
              <w:spacing w:line="264" w:lineRule="auto"/>
              <w:jc w:val="center"/>
              <w:rPr>
                <w:b/>
                <w:sz w:val="22"/>
                <w:szCs w:val="22"/>
                <w:lang w:eastAsia="en-AU"/>
              </w:rPr>
            </w:pPr>
            <w:r w:rsidRPr="00D334D5">
              <w:rPr>
                <w:b/>
                <w:sz w:val="22"/>
                <w:szCs w:val="22"/>
                <w:lang w:eastAsia="en-AU"/>
              </w:rPr>
              <w:t xml:space="preserve">Availability </w:t>
            </w:r>
          </w:p>
          <w:p w:rsidR="00A05AAB" w:rsidRPr="00D334D5" w:rsidRDefault="00A05AAB" w:rsidP="00D334D5">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D334D5" w:rsidRPr="00D334D5" w:rsidTr="00237CA9">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49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PBS</w:t>
            </w:r>
          </w:p>
        </w:tc>
        <w:tc>
          <w:tcPr>
            <w:tcW w:w="3612" w:type="dxa"/>
            <w:vAlign w:val="center"/>
          </w:tcPr>
          <w:p w:rsidR="00A05AAB" w:rsidRPr="00D334D5" w:rsidRDefault="00A05AAB" w:rsidP="000B3865">
            <w:pPr>
              <w:spacing w:line="264" w:lineRule="auto"/>
              <w:rPr>
                <w:sz w:val="22"/>
                <w:szCs w:val="22"/>
                <w:lang w:eastAsia="en-AU"/>
              </w:rPr>
            </w:pPr>
            <w:r w:rsidRPr="00D334D5">
              <w:rPr>
                <w:sz w:val="22"/>
                <w:szCs w:val="22"/>
                <w:lang w:eastAsia="en-AU"/>
              </w:rPr>
              <w:t xml:space="preserve">Number of people dispensed drugs for </w:t>
            </w:r>
            <w:r w:rsidR="000B3865">
              <w:rPr>
                <w:sz w:val="22"/>
                <w:szCs w:val="22"/>
                <w:lang w:eastAsia="en-AU"/>
              </w:rPr>
              <w:t>CH</w:t>
            </w:r>
            <w:r w:rsidR="00A17168">
              <w:rPr>
                <w:sz w:val="22"/>
                <w:szCs w:val="22"/>
                <w:lang w:eastAsia="en-AU"/>
              </w:rPr>
              <w:t>B</w:t>
            </w:r>
          </w:p>
        </w:tc>
        <w:tc>
          <w:tcPr>
            <w:tcW w:w="1701" w:type="dxa"/>
            <w:vAlign w:val="center"/>
          </w:tcPr>
          <w:p w:rsidR="00A05AAB" w:rsidRPr="00D334D5" w:rsidRDefault="007D4C99" w:rsidP="00D334D5">
            <w:pPr>
              <w:spacing w:line="264" w:lineRule="auto"/>
              <w:jc w:val="center"/>
              <w:rPr>
                <w:sz w:val="22"/>
                <w:szCs w:val="22"/>
                <w:lang w:eastAsia="en-AU"/>
              </w:rPr>
            </w:pPr>
            <w:r w:rsidRPr="007D4C99">
              <w:rPr>
                <w:sz w:val="22"/>
                <w:szCs w:val="22"/>
                <w:lang w:eastAsia="en-AU"/>
              </w:rPr>
              <w:t>Services Australia</w:t>
            </w:r>
            <w:r w:rsidR="00A05AAB" w:rsidRPr="00D334D5">
              <w:rPr>
                <w:sz w:val="22"/>
                <w:szCs w:val="22"/>
                <w:lang w:eastAsia="en-AU"/>
              </w:rPr>
              <w:t xml:space="preserve"> </w:t>
            </w:r>
          </w:p>
        </w:tc>
        <w:tc>
          <w:tcPr>
            <w:tcW w:w="1916"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Annually</w:t>
            </w:r>
          </w:p>
          <w:p w:rsidR="00A05AAB" w:rsidRPr="00D334D5" w:rsidRDefault="00A05AAB" w:rsidP="00D334D5">
            <w:pPr>
              <w:spacing w:line="264" w:lineRule="auto"/>
              <w:jc w:val="center"/>
              <w:rPr>
                <w:sz w:val="22"/>
                <w:szCs w:val="22"/>
                <w:lang w:eastAsia="en-AU"/>
              </w:rPr>
            </w:pPr>
          </w:p>
        </w:tc>
      </w:tr>
      <w:tr w:rsidR="00D334D5" w:rsidRPr="00D334D5" w:rsidTr="00237CA9">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491" w:type="dxa"/>
            <w:vAlign w:val="center"/>
          </w:tcPr>
          <w:p w:rsidR="00A05AAB" w:rsidRPr="00D334D5" w:rsidRDefault="0000125E" w:rsidP="00D334D5">
            <w:pPr>
              <w:spacing w:line="264" w:lineRule="auto"/>
              <w:jc w:val="center"/>
              <w:rPr>
                <w:sz w:val="22"/>
                <w:szCs w:val="22"/>
                <w:lang w:eastAsia="en-AU"/>
              </w:rPr>
            </w:pPr>
            <w:r>
              <w:rPr>
                <w:sz w:val="22"/>
                <w:szCs w:val="22"/>
                <w:lang w:eastAsia="en-AU"/>
              </w:rPr>
              <w:t>Modelling data</w:t>
            </w:r>
          </w:p>
        </w:tc>
        <w:tc>
          <w:tcPr>
            <w:tcW w:w="3612" w:type="dxa"/>
            <w:vAlign w:val="center"/>
          </w:tcPr>
          <w:p w:rsidR="00A05AAB" w:rsidRPr="00D334D5" w:rsidRDefault="00A05AAB" w:rsidP="000B3865">
            <w:pPr>
              <w:spacing w:line="264" w:lineRule="auto"/>
              <w:rPr>
                <w:sz w:val="22"/>
                <w:szCs w:val="22"/>
                <w:lang w:eastAsia="en-AU"/>
              </w:rPr>
            </w:pPr>
            <w:r w:rsidRPr="00D334D5">
              <w:rPr>
                <w:sz w:val="22"/>
                <w:szCs w:val="22"/>
                <w:lang w:eastAsia="en-AU"/>
              </w:rPr>
              <w:t>Modelled estimate of the number of people</w:t>
            </w:r>
            <w:r w:rsidR="002F06F6">
              <w:rPr>
                <w:sz w:val="22"/>
                <w:szCs w:val="22"/>
                <w:lang w:eastAsia="en-AU"/>
              </w:rPr>
              <w:t xml:space="preserve"> </w:t>
            </w:r>
            <w:r w:rsidRPr="00D334D5">
              <w:rPr>
                <w:sz w:val="22"/>
                <w:szCs w:val="22"/>
                <w:lang w:eastAsia="en-AU"/>
              </w:rPr>
              <w:t xml:space="preserve">living with </w:t>
            </w:r>
            <w:r w:rsidR="000B3865">
              <w:rPr>
                <w:sz w:val="22"/>
                <w:szCs w:val="22"/>
                <w:lang w:eastAsia="en-AU"/>
              </w:rPr>
              <w:t>CH</w:t>
            </w:r>
            <w:r w:rsidR="00A17168">
              <w:rPr>
                <w:sz w:val="22"/>
                <w:szCs w:val="22"/>
                <w:lang w:eastAsia="en-AU"/>
              </w:rPr>
              <w:t>B</w:t>
            </w:r>
          </w:p>
        </w:tc>
        <w:tc>
          <w:tcPr>
            <w:tcW w:w="170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Doherty Institute</w:t>
            </w:r>
          </w:p>
        </w:tc>
        <w:tc>
          <w:tcPr>
            <w:tcW w:w="1916"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 xml:space="preserve">Annually </w:t>
            </w:r>
          </w:p>
        </w:tc>
      </w:tr>
    </w:tbl>
    <w:p w:rsidR="0091788A" w:rsidRDefault="0091788A">
      <w:pPr>
        <w:rPr>
          <w:rFonts w:cs="Arial"/>
          <w:b/>
          <w:noProof/>
          <w:sz w:val="28"/>
          <w:szCs w:val="28"/>
          <w:lang w:eastAsia="en-AU"/>
        </w:rPr>
      </w:pPr>
      <w:r>
        <w:br w:type="page"/>
      </w:r>
    </w:p>
    <w:p w:rsidR="00A05AAB" w:rsidRPr="00D26DD9" w:rsidRDefault="00A91181" w:rsidP="009C637B">
      <w:pPr>
        <w:pStyle w:val="Heading3"/>
      </w:pPr>
      <w:r w:rsidRPr="00D334D5">
        <w:lastRenderedPageBreak/>
        <mc:AlternateContent>
          <mc:Choice Requires="wps">
            <w:drawing>
              <wp:anchor distT="0" distB="0" distL="114300" distR="114300" simplePos="0" relativeHeight="251673600" behindDoc="0" locked="0" layoutInCell="1" allowOverlap="1" wp14:anchorId="74B4A018" wp14:editId="506EA72A">
                <wp:simplePos x="0" y="0"/>
                <wp:positionH relativeFrom="column">
                  <wp:posOffset>56515</wp:posOffset>
                </wp:positionH>
                <wp:positionV relativeFrom="paragraph">
                  <wp:posOffset>357505</wp:posOffset>
                </wp:positionV>
                <wp:extent cx="6324600" cy="895350"/>
                <wp:effectExtent l="57150" t="38100" r="76200" b="95250"/>
                <wp:wrapTopAndBottom/>
                <wp:docPr id="20" name="Rectangle 20"/>
                <wp:cNvGraphicFramePr/>
                <a:graphic xmlns:a="http://schemas.openxmlformats.org/drawingml/2006/main">
                  <a:graphicData uri="http://schemas.microsoft.com/office/word/2010/wordprocessingShape">
                    <wps:wsp>
                      <wps:cNvSpPr/>
                      <wps:spPr>
                        <a:xfrm>
                          <a:off x="0" y="0"/>
                          <a:ext cx="6324600" cy="895350"/>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A17168" w:rsidRDefault="0070417C" w:rsidP="0091788A">
                            <w:pPr>
                              <w:rPr>
                                <w:i/>
                                <w:sz w:val="22"/>
                                <w:szCs w:val="22"/>
                              </w:rPr>
                            </w:pPr>
                            <w:r w:rsidRPr="00A17168">
                              <w:rPr>
                                <w:i/>
                                <w:sz w:val="22"/>
                                <w:szCs w:val="22"/>
                              </w:rPr>
                              <w:t>Indicator/s</w:t>
                            </w:r>
                          </w:p>
                          <w:p w:rsidR="0070417C" w:rsidRPr="00A17168" w:rsidRDefault="0070417C" w:rsidP="0091788A">
                            <w:pPr>
                              <w:pStyle w:val="Textboxdotpoint"/>
                              <w:rPr>
                                <w:sz w:val="22"/>
                                <w:szCs w:val="22"/>
                              </w:rPr>
                            </w:pPr>
                            <w:r>
                              <w:rPr>
                                <w:rFonts w:ascii="Times New Roman" w:hAnsi="Times New Roman" w:cs="Times New Roman"/>
                                <w:sz w:val="22"/>
                                <w:szCs w:val="22"/>
                              </w:rPr>
                              <w:t>Estimated number of deaths due to chronic hepatitis B related to decompensated cirrhosis and hepatocellular carcinoma.</w:t>
                            </w:r>
                          </w:p>
                          <w:p w:rsidR="0070417C" w:rsidRPr="00A17168" w:rsidRDefault="0070417C" w:rsidP="0091788A">
                            <w:pPr>
                              <w:pStyle w:val="Textboxdotpoint"/>
                              <w:rPr>
                                <w:sz w:val="22"/>
                                <w:szCs w:val="22"/>
                              </w:rPr>
                            </w:pPr>
                            <w:r>
                              <w:rPr>
                                <w:rFonts w:ascii="Times New Roman" w:hAnsi="Times New Roman" w:cs="Times New Roman"/>
                                <w:sz w:val="22"/>
                                <w:szCs w:val="22"/>
                              </w:rPr>
                              <w:t>Proportion of liver transplant recipients with hepatitis B.</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4A018" id="Rectangle 20" o:spid="_x0000_s1031" style="position:absolute;left:0;text-align:left;margin-left:4.45pt;margin-top:28.15pt;width:498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ba0QIAAMQFAAAOAAAAZHJzL2Uyb0RvYy54bWysVFtv2jAUfp+0/2DlfQ1Q0lFUqFgR06Su&#10;RaVTnw+OQyI5tmcbQvfr99kJFNY9TXtJfO6375yb230t2U5YV2k1SfoXvYQJxXVeqc0k+fG8+DRK&#10;mPOkcpJaiUnyKlxyO/344aYxYzHQpZa5sAxOlBs3ZpKU3ptxmjpeiprchTZCQVhoW5MHaTdpbqmB&#10;91qmg17vKm20zY3VXDgH7rwVJtPovygE949F4YRncpIgNx+/Nn7X4ZtOb2i8sWTKindp0D9kUVOl&#10;EPToak6e2NZW71zVFbfa6cJfcF2nuigqLmINqKbf+6OaVUlGxFrQHGeObXL/zy1/2C0tq/JJMkB7&#10;FNWY0RO6RmojBQMPDWqMG0NvZZa2oxyeodp9YevwRx1sH5v6emyq2HvGwby6HAyvenDOIRtdZ5dZ&#10;dJq+WRvr/FehaxYek8QifOwl7e6dR0SoHlRCMKdllS8qKSNhN+s7admOMODrwbx39H6mJhVrIM8G&#10;GfIg4KyQ5PGsDSp3apMwkhsAmHsbQ58Zu9MYw8Wo/2XeKpWUiy5y1kOJEUyO/Hedt+w+0mn5qKFz&#10;E+s58x+Km5MrW5soCq5gIlWoUUQcoxex1Vsv7KrMG7aWW/tEyH+IGOhvXoXuYSlaAiDPogQiq/1L&#10;5cuIpzCgd50LRjALfJKmpDaVy1FgtqmcZq8POcQkT9JLA1RacISX36/3EVtZcBI4a52/Am/IJ6LF&#10;Gb6oUP09Ob8ki81Dsrgm/hGfQmrMTHevhJXa/vobP+hjISBNWINNxkB/bsmKhMlvCqtyHUtjPhLD&#10;7HMAum0l/eEQxPpUorb1nQaW+rhbhsdn0Pfy8Cysrl9wdGYhKkSkOGK30OmIO99eGJwtLmazqIZ1&#10;N+Tv1crw4Dx0Osz9ef9C1nTI99iZB33YeozifAFa3WCp9GzrdVHF7XjrK8YRCJyKOJjurIVbdEpH&#10;rbfjO/0NAAD//wMAUEsDBBQABgAIAAAAIQAxK4Y73QAAAAkBAAAPAAAAZHJzL2Rvd25yZXYueG1s&#10;TI8xT8MwEIV3JP6DdUhs1IZAaUOcqqrExtLQpZsbH05ofA6x2yb/nusE2929p3ffK1aj78QZh9gG&#10;0vA4UyCQ6mBbchp2n+8PCxAxGbKmC4QaJoywKm9vCpPbcKEtnqvkBIdQzI2GJqU+lzLWDXoTZ6FH&#10;Yu0rDN4kXgcn7WAuHO47+aTUXHrTEn9oTI+bButjdfIaPtr44+rt/jtzU9WtN9Oxd/ud1vd34/oN&#10;RMIx/Znhis/oUDLTIZzIRtFpWCzZqOFlnoG4yko98+XA0/I1A1kW8n+D8hcAAP//AwBQSwECLQAU&#10;AAYACAAAACEAtoM4kv4AAADhAQAAEwAAAAAAAAAAAAAAAAAAAAAAW0NvbnRlbnRfVHlwZXNdLnht&#10;bFBLAQItABQABgAIAAAAIQA4/SH/1gAAAJQBAAALAAAAAAAAAAAAAAAAAC8BAABfcmVscy8ucmVs&#10;c1BLAQItABQABgAIAAAAIQAuorba0QIAAMQFAAAOAAAAAAAAAAAAAAAAAC4CAABkcnMvZTJvRG9j&#10;LnhtbFBLAQItABQABgAIAAAAIQAxK4Y73QAAAAkBAAAPAAAAAAAAAAAAAAAAACsFAABkcnMvZG93&#10;bnJldi54bWxQSwUGAAAAAAQABADzAAAANQYAAAAA&#10;" fillcolor="#92d050" strokecolor="#4a7ebb">
                <v:shadow on="t" color="black" opacity="24903f" origin=",.5" offset="0,.55556mm"/>
                <v:textbox inset="2.5mm">
                  <w:txbxContent>
                    <w:p w:rsidR="0070417C" w:rsidRPr="00A17168" w:rsidRDefault="0070417C" w:rsidP="0091788A">
                      <w:pPr>
                        <w:rPr>
                          <w:i/>
                          <w:sz w:val="22"/>
                          <w:szCs w:val="22"/>
                        </w:rPr>
                      </w:pPr>
                      <w:r w:rsidRPr="00A17168">
                        <w:rPr>
                          <w:i/>
                          <w:sz w:val="22"/>
                          <w:szCs w:val="22"/>
                        </w:rPr>
                        <w:t>Indicator/s</w:t>
                      </w:r>
                    </w:p>
                    <w:p w:rsidR="0070417C" w:rsidRPr="00A17168" w:rsidRDefault="0070417C" w:rsidP="0091788A">
                      <w:pPr>
                        <w:pStyle w:val="Textboxdotpoint"/>
                        <w:rPr>
                          <w:sz w:val="22"/>
                          <w:szCs w:val="22"/>
                        </w:rPr>
                      </w:pPr>
                      <w:r>
                        <w:rPr>
                          <w:rFonts w:ascii="Times New Roman" w:hAnsi="Times New Roman" w:cs="Times New Roman"/>
                          <w:sz w:val="22"/>
                          <w:szCs w:val="22"/>
                        </w:rPr>
                        <w:t>Estimated number of deaths due to chronic hepatitis B related to decompensated cirrhosis and hepatocellular carcinoma.</w:t>
                      </w:r>
                    </w:p>
                    <w:p w:rsidR="0070417C" w:rsidRPr="00A17168" w:rsidRDefault="0070417C" w:rsidP="0091788A">
                      <w:pPr>
                        <w:pStyle w:val="Textboxdotpoint"/>
                        <w:rPr>
                          <w:sz w:val="22"/>
                          <w:szCs w:val="22"/>
                        </w:rPr>
                      </w:pPr>
                      <w:r>
                        <w:rPr>
                          <w:rFonts w:ascii="Times New Roman" w:hAnsi="Times New Roman" w:cs="Times New Roman"/>
                          <w:sz w:val="22"/>
                          <w:szCs w:val="22"/>
                        </w:rPr>
                        <w:t>Proportion of liver transplant recipients with hepatitis B.</w:t>
                      </w:r>
                    </w:p>
                  </w:txbxContent>
                </v:textbox>
                <w10:wrap type="topAndBottom"/>
              </v:rect>
            </w:pict>
          </mc:Fallback>
        </mc:AlternateContent>
      </w:r>
      <w:r w:rsidR="00A05AAB" w:rsidRPr="00D26DD9">
        <w:t>Reduce hepatitis B attributable</w:t>
      </w:r>
      <w:r w:rsidR="002F06F6">
        <w:t xml:space="preserve"> </w:t>
      </w:r>
      <w:r w:rsidR="00A05AAB" w:rsidRPr="00D26DD9">
        <w:t>mortality by 30%</w:t>
      </w:r>
    </w:p>
    <w:p w:rsidR="00A91181" w:rsidRDefault="00A91181" w:rsidP="00A91181">
      <w:pPr>
        <w:rPr>
          <w:b/>
          <w:i/>
          <w:sz w:val="22"/>
        </w:rPr>
      </w:pPr>
    </w:p>
    <w:p w:rsidR="0091788A" w:rsidRPr="00A91181" w:rsidRDefault="0091788A" w:rsidP="00A91181">
      <w:pPr>
        <w:rPr>
          <w:b/>
          <w:i/>
          <w:sz w:val="22"/>
        </w:rPr>
      </w:pPr>
      <w:r w:rsidRPr="00A91181">
        <w:rPr>
          <w:b/>
          <w:i/>
          <w:sz w:val="22"/>
        </w:rPr>
        <w:t>Indicator notes</w:t>
      </w:r>
    </w:p>
    <w:p w:rsidR="0091788A" w:rsidRPr="00D334D5" w:rsidRDefault="0091788A" w:rsidP="0091788A">
      <w:pPr>
        <w:spacing w:line="264" w:lineRule="auto"/>
        <w:rPr>
          <w:i/>
          <w:sz w:val="22"/>
          <w:szCs w:val="22"/>
        </w:rPr>
      </w:pPr>
      <w:r w:rsidRPr="00D334D5">
        <w:rPr>
          <w:i/>
          <w:sz w:val="22"/>
          <w:szCs w:val="22"/>
        </w:rPr>
        <w:t>Deaths</w:t>
      </w:r>
    </w:p>
    <w:p w:rsidR="0091788A" w:rsidRPr="00A91181" w:rsidRDefault="0091788A" w:rsidP="00A91181">
      <w:pPr>
        <w:rPr>
          <w:sz w:val="22"/>
        </w:rPr>
      </w:pPr>
      <w:r w:rsidRPr="00A91181">
        <w:rPr>
          <w:sz w:val="22"/>
        </w:rPr>
        <w:t xml:space="preserve">The estimated number of deaths due to chronic hepatitis B (CHB) related decompensated cirrhosis and hepatocellular carcinoma are derived using mathematical modelling. </w:t>
      </w:r>
      <w:proofErr w:type="gramStart"/>
      <w:r w:rsidRPr="00A91181">
        <w:rPr>
          <w:sz w:val="22"/>
        </w:rPr>
        <w:t>These estimates are produced by the World Health Organization Collaborating Centre</w:t>
      </w:r>
      <w:proofErr w:type="gramEnd"/>
      <w:r w:rsidRPr="00A91181">
        <w:rPr>
          <w:sz w:val="22"/>
        </w:rPr>
        <w:t xml:space="preserve"> for Viral Hepatitis at the Doherty Institute.</w:t>
      </w:r>
    </w:p>
    <w:p w:rsidR="00A91181" w:rsidRDefault="00A91181" w:rsidP="00A91181">
      <w:pPr>
        <w:rPr>
          <w:i/>
          <w:sz w:val="22"/>
        </w:rPr>
      </w:pPr>
    </w:p>
    <w:p w:rsidR="0091788A" w:rsidRPr="00A91181" w:rsidRDefault="0091788A" w:rsidP="00A91181">
      <w:pPr>
        <w:rPr>
          <w:i/>
          <w:sz w:val="22"/>
        </w:rPr>
      </w:pPr>
      <w:r w:rsidRPr="00A91181">
        <w:rPr>
          <w:i/>
          <w:sz w:val="22"/>
        </w:rPr>
        <w:t>Liver transplants (morbidity)</w:t>
      </w:r>
    </w:p>
    <w:p w:rsidR="0091788A" w:rsidRPr="00A91181" w:rsidRDefault="0091788A" w:rsidP="00A91181">
      <w:pPr>
        <w:rPr>
          <w:sz w:val="22"/>
        </w:rPr>
      </w:pPr>
      <w:r w:rsidRPr="00A91181">
        <w:rPr>
          <w:sz w:val="22"/>
        </w:rPr>
        <w:t>The burden of disease caused by hepatitis B virus includes liver cirrhosis, hepatocellular cancer and potential need for transplant. Currently, there is no comprehensive registry of advanced illness related to hepatitis B in Australia.</w:t>
      </w:r>
    </w:p>
    <w:p w:rsidR="00256D09" w:rsidRDefault="00256D09" w:rsidP="00A91181">
      <w:pPr>
        <w:rPr>
          <w:sz w:val="22"/>
        </w:rPr>
      </w:pPr>
    </w:p>
    <w:p w:rsidR="0091788A" w:rsidRPr="00A91181" w:rsidRDefault="0091788A" w:rsidP="00A91181">
      <w:pPr>
        <w:rPr>
          <w:sz w:val="22"/>
        </w:rPr>
      </w:pPr>
      <w:r w:rsidRPr="00A91181">
        <w:rPr>
          <w:sz w:val="22"/>
        </w:rPr>
        <w:t xml:space="preserve">The Australian and New Zealand Liver Transplant Registry (ANZLTR) is a network of liver transplant centres in Australia and New </w:t>
      </w:r>
      <w:proofErr w:type="gramStart"/>
      <w:r w:rsidRPr="00A91181">
        <w:rPr>
          <w:sz w:val="22"/>
        </w:rPr>
        <w:t>Zealand which</w:t>
      </w:r>
      <w:proofErr w:type="gramEnd"/>
      <w:r w:rsidRPr="00A91181">
        <w:rPr>
          <w:sz w:val="22"/>
        </w:rPr>
        <w:t xml:space="preserve"> has collected information on the characteristics of people undergoing liver transplantation since 1985. People undergoing liver transplantation </w:t>
      </w:r>
      <w:proofErr w:type="gramStart"/>
      <w:r w:rsidRPr="00A91181">
        <w:rPr>
          <w:sz w:val="22"/>
        </w:rPr>
        <w:t>have been routinely tested</w:t>
      </w:r>
      <w:proofErr w:type="gramEnd"/>
      <w:r w:rsidRPr="00A91181">
        <w:rPr>
          <w:sz w:val="22"/>
        </w:rPr>
        <w:t xml:space="preserve"> for hepatitis B infection and hepatitis C infection since antibody testing became available in 1990 through the ANZLTR. Information </w:t>
      </w:r>
      <w:proofErr w:type="gramStart"/>
      <w:r w:rsidRPr="00A91181">
        <w:rPr>
          <w:sz w:val="22"/>
        </w:rPr>
        <w:t>is sought</w:t>
      </w:r>
      <w:proofErr w:type="gramEnd"/>
      <w:r w:rsidRPr="00A91181">
        <w:rPr>
          <w:sz w:val="22"/>
        </w:rPr>
        <w:t xml:space="preserve"> on the primary and secondary causes of liver disease including the results of tests for hepatitis B virus.</w:t>
      </w:r>
    </w:p>
    <w:p w:rsidR="0091788A" w:rsidRPr="00D334D5" w:rsidRDefault="0091788A" w:rsidP="0091788A">
      <w:pPr>
        <w:spacing w:line="264" w:lineRule="auto"/>
      </w:pPr>
    </w:p>
    <w:p w:rsidR="0091788A" w:rsidRPr="00D334D5" w:rsidRDefault="0091788A" w:rsidP="0091788A">
      <w:pPr>
        <w:spacing w:line="264" w:lineRule="auto"/>
        <w:rPr>
          <w:sz w:val="22"/>
          <w:szCs w:val="22"/>
        </w:rPr>
      </w:pPr>
      <w:r w:rsidRPr="00D334D5">
        <w:rPr>
          <w:sz w:val="22"/>
          <w:szCs w:val="22"/>
        </w:rPr>
        <w:t xml:space="preserve">Caution </w:t>
      </w:r>
      <w:proofErr w:type="gramStart"/>
      <w:r w:rsidRPr="00D334D5">
        <w:rPr>
          <w:sz w:val="22"/>
          <w:szCs w:val="22"/>
        </w:rPr>
        <w:t>should be taken</w:t>
      </w:r>
      <w:proofErr w:type="gramEnd"/>
      <w:r w:rsidRPr="00D334D5">
        <w:rPr>
          <w:sz w:val="22"/>
          <w:szCs w:val="22"/>
        </w:rPr>
        <w:t xml:space="preserve"> when interpreting ANZLTR data as the numbers are small and changes will be influenced by liver donor supply and overall transplant rates.</w:t>
      </w:r>
    </w:p>
    <w:p w:rsidR="00256D09" w:rsidRDefault="00256D09" w:rsidP="00256D09">
      <w:pPr>
        <w:rPr>
          <w:b/>
          <w:i/>
          <w:sz w:val="22"/>
        </w:rPr>
      </w:pPr>
    </w:p>
    <w:p w:rsidR="0091788A" w:rsidRPr="00256D09" w:rsidRDefault="0091788A" w:rsidP="00256D09">
      <w:pPr>
        <w:rPr>
          <w:b/>
          <w:i/>
          <w:sz w:val="22"/>
        </w:rPr>
      </w:pPr>
      <w:r w:rsidRPr="00256D09">
        <w:rPr>
          <w:b/>
          <w:i/>
          <w:sz w:val="22"/>
        </w:rPr>
        <w:t>Reporting against indicators</w:t>
      </w:r>
    </w:p>
    <w:p w:rsidR="00256D09" w:rsidRDefault="00256D09" w:rsidP="00256D09">
      <w:pPr>
        <w:rPr>
          <w:b/>
          <w:sz w:val="22"/>
        </w:rPr>
      </w:pPr>
    </w:p>
    <w:p w:rsidR="0091788A" w:rsidRPr="00256D09" w:rsidRDefault="0091788A" w:rsidP="00256D09">
      <w:pPr>
        <w:rPr>
          <w:b/>
          <w:sz w:val="22"/>
          <w:highlight w:val="yellow"/>
          <w:lang w:eastAsia="en-AU"/>
        </w:rPr>
      </w:pPr>
      <w:r w:rsidRPr="00256D09">
        <w:rPr>
          <w:b/>
          <w:sz w:val="22"/>
        </w:rPr>
        <w:t>Estimated number of deaths due to CHB related cirrhosis and hepatocellular carcinoma</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701"/>
        <w:gridCol w:w="3402"/>
        <w:gridCol w:w="1842"/>
        <w:gridCol w:w="1701"/>
      </w:tblGrid>
      <w:tr w:rsidR="0091788A" w:rsidRPr="00D334D5" w:rsidTr="00AD0DA9">
        <w:trPr>
          <w:trHeight w:val="613"/>
          <w:tblHeader/>
        </w:trPr>
        <w:tc>
          <w:tcPr>
            <w:tcW w:w="1560"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Indicator components</w:t>
            </w:r>
          </w:p>
        </w:tc>
        <w:tc>
          <w:tcPr>
            <w:tcW w:w="1701"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Source</w:t>
            </w:r>
          </w:p>
        </w:tc>
        <w:tc>
          <w:tcPr>
            <w:tcW w:w="3402"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Description</w:t>
            </w:r>
          </w:p>
        </w:tc>
        <w:tc>
          <w:tcPr>
            <w:tcW w:w="1842"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1701" w:type="dxa"/>
            <w:vAlign w:val="center"/>
          </w:tcPr>
          <w:p w:rsidR="0091788A" w:rsidRDefault="0091788A" w:rsidP="00AD0DA9">
            <w:pPr>
              <w:spacing w:line="264" w:lineRule="auto"/>
              <w:jc w:val="center"/>
              <w:rPr>
                <w:b/>
                <w:sz w:val="22"/>
                <w:szCs w:val="22"/>
                <w:lang w:eastAsia="en-AU"/>
              </w:rPr>
            </w:pPr>
            <w:r w:rsidRPr="00D334D5">
              <w:rPr>
                <w:b/>
                <w:sz w:val="22"/>
                <w:szCs w:val="22"/>
                <w:lang w:eastAsia="en-AU"/>
              </w:rPr>
              <w:t xml:space="preserve">Availability </w:t>
            </w:r>
          </w:p>
          <w:p w:rsidR="0091788A" w:rsidRPr="00D334D5" w:rsidRDefault="0091788A" w:rsidP="00AD0DA9">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91788A" w:rsidRPr="00D334D5" w:rsidTr="00AD0DA9">
        <w:tc>
          <w:tcPr>
            <w:tcW w:w="1560"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Single measure</w:t>
            </w:r>
          </w:p>
        </w:tc>
        <w:tc>
          <w:tcPr>
            <w:tcW w:w="1701" w:type="dxa"/>
            <w:vAlign w:val="center"/>
          </w:tcPr>
          <w:p w:rsidR="0091788A" w:rsidRPr="00D334D5" w:rsidRDefault="0091788A" w:rsidP="00AD0DA9">
            <w:pPr>
              <w:spacing w:line="264" w:lineRule="auto"/>
              <w:jc w:val="center"/>
              <w:rPr>
                <w:sz w:val="22"/>
                <w:szCs w:val="22"/>
                <w:lang w:eastAsia="en-AU"/>
              </w:rPr>
            </w:pPr>
            <w:r>
              <w:rPr>
                <w:sz w:val="22"/>
                <w:szCs w:val="22"/>
                <w:lang w:eastAsia="en-AU"/>
              </w:rPr>
              <w:t>Modelling data</w:t>
            </w:r>
          </w:p>
        </w:tc>
        <w:tc>
          <w:tcPr>
            <w:tcW w:w="3402" w:type="dxa"/>
            <w:vAlign w:val="center"/>
          </w:tcPr>
          <w:p w:rsidR="0091788A" w:rsidRPr="00D334D5" w:rsidRDefault="0091788A" w:rsidP="00AD0DA9">
            <w:pPr>
              <w:spacing w:line="264" w:lineRule="auto"/>
              <w:rPr>
                <w:sz w:val="22"/>
                <w:szCs w:val="22"/>
                <w:lang w:eastAsia="en-AU"/>
              </w:rPr>
            </w:pPr>
            <w:r w:rsidRPr="00D334D5">
              <w:rPr>
                <w:sz w:val="22"/>
                <w:szCs w:val="22"/>
                <w:lang w:eastAsia="en-AU"/>
              </w:rPr>
              <w:t xml:space="preserve">Modelled estimate of the number of deaths due to </w:t>
            </w:r>
            <w:r>
              <w:rPr>
                <w:sz w:val="22"/>
                <w:szCs w:val="22"/>
                <w:lang w:eastAsia="en-AU"/>
              </w:rPr>
              <w:t>CH</w:t>
            </w:r>
            <w:r w:rsidRPr="00D334D5">
              <w:rPr>
                <w:sz w:val="22"/>
                <w:szCs w:val="22"/>
                <w:lang w:eastAsia="en-AU"/>
              </w:rPr>
              <w:t>B related decompensated cirrhosis and hepatocellular carcinoma</w:t>
            </w:r>
          </w:p>
        </w:tc>
        <w:tc>
          <w:tcPr>
            <w:tcW w:w="1842" w:type="dxa"/>
            <w:vAlign w:val="center"/>
          </w:tcPr>
          <w:p w:rsidR="0091788A" w:rsidRPr="00D334D5" w:rsidRDefault="0091788A" w:rsidP="00AD0DA9">
            <w:pPr>
              <w:spacing w:line="264" w:lineRule="auto"/>
              <w:rPr>
                <w:sz w:val="22"/>
                <w:szCs w:val="22"/>
                <w:lang w:eastAsia="en-AU"/>
              </w:rPr>
            </w:pPr>
            <w:r w:rsidRPr="00D334D5">
              <w:rPr>
                <w:sz w:val="22"/>
                <w:szCs w:val="22"/>
                <w:lang w:eastAsia="en-AU"/>
              </w:rPr>
              <w:t>Doherty Institute</w:t>
            </w:r>
          </w:p>
        </w:tc>
        <w:tc>
          <w:tcPr>
            <w:tcW w:w="1701" w:type="dxa"/>
            <w:vAlign w:val="center"/>
          </w:tcPr>
          <w:p w:rsidR="0091788A" w:rsidRPr="00D334D5" w:rsidRDefault="0091788A" w:rsidP="00AD0DA9">
            <w:pPr>
              <w:spacing w:line="264" w:lineRule="auto"/>
              <w:jc w:val="center"/>
              <w:rPr>
                <w:sz w:val="22"/>
                <w:szCs w:val="22"/>
                <w:lang w:eastAsia="en-AU"/>
              </w:rPr>
            </w:pPr>
            <w:r w:rsidRPr="00D334D5">
              <w:rPr>
                <w:sz w:val="22"/>
                <w:szCs w:val="22"/>
                <w:lang w:eastAsia="en-AU"/>
              </w:rPr>
              <w:t xml:space="preserve">Annually </w:t>
            </w:r>
          </w:p>
        </w:tc>
      </w:tr>
    </w:tbl>
    <w:p w:rsidR="00256D09" w:rsidRDefault="00256D09" w:rsidP="00256D09">
      <w:pPr>
        <w:rPr>
          <w:b/>
          <w:sz w:val="22"/>
        </w:rPr>
      </w:pPr>
    </w:p>
    <w:p w:rsidR="0091788A" w:rsidRPr="00256D09" w:rsidRDefault="0091788A" w:rsidP="00256D09">
      <w:pPr>
        <w:rPr>
          <w:b/>
          <w:sz w:val="22"/>
        </w:rPr>
      </w:pPr>
      <w:r w:rsidRPr="00256D09">
        <w:rPr>
          <w:b/>
          <w:sz w:val="22"/>
        </w:rPr>
        <w:t>Proportion of liver transplant recipients with hepatitis B</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701"/>
        <w:gridCol w:w="3436"/>
        <w:gridCol w:w="1808"/>
        <w:gridCol w:w="1701"/>
      </w:tblGrid>
      <w:tr w:rsidR="0091788A" w:rsidRPr="00D334D5" w:rsidTr="00AD0DA9">
        <w:trPr>
          <w:trHeight w:val="613"/>
          <w:tblHeader/>
        </w:trPr>
        <w:tc>
          <w:tcPr>
            <w:tcW w:w="1560"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Indicator components</w:t>
            </w:r>
          </w:p>
        </w:tc>
        <w:tc>
          <w:tcPr>
            <w:tcW w:w="1701"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Source</w:t>
            </w:r>
          </w:p>
        </w:tc>
        <w:tc>
          <w:tcPr>
            <w:tcW w:w="3436"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Description</w:t>
            </w:r>
          </w:p>
        </w:tc>
        <w:tc>
          <w:tcPr>
            <w:tcW w:w="1808"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1701" w:type="dxa"/>
            <w:vAlign w:val="center"/>
          </w:tcPr>
          <w:p w:rsidR="0091788A" w:rsidRDefault="0091788A" w:rsidP="00AD0DA9">
            <w:pPr>
              <w:spacing w:line="264" w:lineRule="auto"/>
              <w:jc w:val="center"/>
              <w:rPr>
                <w:b/>
                <w:sz w:val="22"/>
                <w:szCs w:val="22"/>
                <w:lang w:eastAsia="en-AU"/>
              </w:rPr>
            </w:pPr>
            <w:r w:rsidRPr="00D334D5">
              <w:rPr>
                <w:b/>
                <w:sz w:val="22"/>
                <w:szCs w:val="22"/>
                <w:lang w:eastAsia="en-AU"/>
              </w:rPr>
              <w:t xml:space="preserve">Availability </w:t>
            </w:r>
          </w:p>
          <w:p w:rsidR="0091788A" w:rsidRPr="00D334D5" w:rsidRDefault="0091788A" w:rsidP="00AD0DA9">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91788A" w:rsidRPr="00D334D5" w:rsidTr="00AD0DA9">
        <w:tc>
          <w:tcPr>
            <w:tcW w:w="1560"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Numerator</w:t>
            </w:r>
          </w:p>
        </w:tc>
        <w:tc>
          <w:tcPr>
            <w:tcW w:w="1701" w:type="dxa"/>
            <w:vAlign w:val="center"/>
          </w:tcPr>
          <w:p w:rsidR="0091788A" w:rsidRPr="00D334D5" w:rsidRDefault="0091788A" w:rsidP="00AD0DA9">
            <w:pPr>
              <w:spacing w:line="264" w:lineRule="auto"/>
              <w:jc w:val="center"/>
              <w:rPr>
                <w:sz w:val="22"/>
                <w:szCs w:val="22"/>
                <w:lang w:eastAsia="en-AU"/>
              </w:rPr>
            </w:pPr>
            <w:r w:rsidRPr="004C3AE5">
              <w:rPr>
                <w:sz w:val="22"/>
                <w:lang w:eastAsia="en-AU"/>
              </w:rPr>
              <w:t>ANZLTR</w:t>
            </w:r>
          </w:p>
        </w:tc>
        <w:tc>
          <w:tcPr>
            <w:tcW w:w="3436" w:type="dxa"/>
            <w:vAlign w:val="center"/>
          </w:tcPr>
          <w:p w:rsidR="0091788A" w:rsidRPr="00D334D5" w:rsidRDefault="0091788A" w:rsidP="00AD0DA9">
            <w:pPr>
              <w:spacing w:line="264" w:lineRule="auto"/>
              <w:rPr>
                <w:sz w:val="22"/>
                <w:szCs w:val="22"/>
                <w:lang w:eastAsia="en-AU"/>
              </w:rPr>
            </w:pPr>
            <w:r w:rsidRPr="00D334D5">
              <w:rPr>
                <w:sz w:val="22"/>
                <w:szCs w:val="22"/>
                <w:lang w:eastAsia="en-AU"/>
              </w:rPr>
              <w:t xml:space="preserve">Number of liver transplant recipients with </w:t>
            </w:r>
            <w:r>
              <w:rPr>
                <w:sz w:val="22"/>
                <w:szCs w:val="22"/>
                <w:lang w:eastAsia="en-AU"/>
              </w:rPr>
              <w:t>CH</w:t>
            </w:r>
            <w:r w:rsidRPr="00D334D5">
              <w:rPr>
                <w:sz w:val="22"/>
                <w:szCs w:val="22"/>
                <w:lang w:eastAsia="en-AU"/>
              </w:rPr>
              <w:t>B related diseases, including hepatocellular cancers</w:t>
            </w:r>
          </w:p>
        </w:tc>
        <w:tc>
          <w:tcPr>
            <w:tcW w:w="1808" w:type="dxa"/>
            <w:vAlign w:val="center"/>
          </w:tcPr>
          <w:p w:rsidR="0091788A" w:rsidRPr="004C3AE5" w:rsidRDefault="0091788A" w:rsidP="00AD0DA9">
            <w:pPr>
              <w:spacing w:line="264" w:lineRule="auto"/>
              <w:jc w:val="center"/>
              <w:rPr>
                <w:sz w:val="22"/>
                <w:szCs w:val="22"/>
                <w:lang w:eastAsia="en-AU"/>
              </w:rPr>
            </w:pPr>
            <w:r w:rsidRPr="004C3AE5">
              <w:rPr>
                <w:sz w:val="22"/>
                <w:lang w:eastAsia="en-AU"/>
              </w:rPr>
              <w:t>ANZLTR</w:t>
            </w:r>
          </w:p>
        </w:tc>
        <w:tc>
          <w:tcPr>
            <w:tcW w:w="1701" w:type="dxa"/>
            <w:vAlign w:val="center"/>
          </w:tcPr>
          <w:p w:rsidR="0091788A" w:rsidRPr="00D334D5" w:rsidRDefault="0091788A" w:rsidP="00AD0DA9">
            <w:pPr>
              <w:spacing w:line="264" w:lineRule="auto"/>
              <w:jc w:val="center"/>
              <w:rPr>
                <w:sz w:val="22"/>
                <w:szCs w:val="22"/>
                <w:lang w:eastAsia="en-AU"/>
              </w:rPr>
            </w:pPr>
            <w:r w:rsidRPr="00D334D5">
              <w:rPr>
                <w:sz w:val="22"/>
                <w:szCs w:val="22"/>
                <w:lang w:eastAsia="en-AU"/>
              </w:rPr>
              <w:t>Annually</w:t>
            </w:r>
          </w:p>
          <w:p w:rsidR="0091788A" w:rsidRPr="00D334D5" w:rsidRDefault="0091788A" w:rsidP="00AD0DA9">
            <w:pPr>
              <w:spacing w:line="264" w:lineRule="auto"/>
              <w:jc w:val="center"/>
              <w:rPr>
                <w:sz w:val="22"/>
                <w:szCs w:val="22"/>
                <w:lang w:eastAsia="en-AU"/>
              </w:rPr>
            </w:pPr>
          </w:p>
        </w:tc>
      </w:tr>
      <w:tr w:rsidR="0091788A" w:rsidRPr="00D334D5" w:rsidTr="00AD0DA9">
        <w:tc>
          <w:tcPr>
            <w:tcW w:w="1560" w:type="dxa"/>
            <w:vAlign w:val="center"/>
          </w:tcPr>
          <w:p w:rsidR="0091788A" w:rsidRPr="00D334D5" w:rsidRDefault="0091788A" w:rsidP="00AD0DA9">
            <w:pPr>
              <w:spacing w:line="264" w:lineRule="auto"/>
              <w:jc w:val="center"/>
              <w:rPr>
                <w:b/>
                <w:sz w:val="22"/>
                <w:szCs w:val="22"/>
                <w:lang w:eastAsia="en-AU"/>
              </w:rPr>
            </w:pPr>
            <w:r w:rsidRPr="00D334D5">
              <w:rPr>
                <w:b/>
                <w:sz w:val="22"/>
                <w:szCs w:val="22"/>
                <w:lang w:eastAsia="en-AU"/>
              </w:rPr>
              <w:t>Denominator</w:t>
            </w:r>
          </w:p>
        </w:tc>
        <w:tc>
          <w:tcPr>
            <w:tcW w:w="1701" w:type="dxa"/>
            <w:vAlign w:val="center"/>
          </w:tcPr>
          <w:p w:rsidR="0091788A" w:rsidRPr="00D334D5" w:rsidRDefault="0091788A" w:rsidP="00AD0DA9">
            <w:pPr>
              <w:spacing w:line="264" w:lineRule="auto"/>
              <w:jc w:val="center"/>
              <w:rPr>
                <w:sz w:val="22"/>
                <w:szCs w:val="22"/>
                <w:lang w:eastAsia="en-AU"/>
              </w:rPr>
            </w:pPr>
            <w:r w:rsidRPr="004C3AE5">
              <w:rPr>
                <w:sz w:val="22"/>
                <w:lang w:eastAsia="en-AU"/>
              </w:rPr>
              <w:t>ANZLTR</w:t>
            </w:r>
          </w:p>
        </w:tc>
        <w:tc>
          <w:tcPr>
            <w:tcW w:w="3436" w:type="dxa"/>
            <w:vAlign w:val="center"/>
          </w:tcPr>
          <w:p w:rsidR="0091788A" w:rsidRPr="00D334D5" w:rsidRDefault="0091788A" w:rsidP="00AD0DA9">
            <w:pPr>
              <w:spacing w:line="264" w:lineRule="auto"/>
              <w:rPr>
                <w:sz w:val="22"/>
                <w:szCs w:val="22"/>
                <w:lang w:eastAsia="en-AU"/>
              </w:rPr>
            </w:pPr>
            <w:r w:rsidRPr="00D334D5">
              <w:rPr>
                <w:sz w:val="22"/>
                <w:szCs w:val="22"/>
                <w:lang w:eastAsia="en-AU"/>
              </w:rPr>
              <w:t>Total number of liver transplants in a year</w:t>
            </w:r>
          </w:p>
        </w:tc>
        <w:tc>
          <w:tcPr>
            <w:tcW w:w="1808" w:type="dxa"/>
            <w:vAlign w:val="center"/>
          </w:tcPr>
          <w:p w:rsidR="0091788A" w:rsidRPr="004C3AE5" w:rsidRDefault="0091788A" w:rsidP="00AD0DA9">
            <w:pPr>
              <w:spacing w:line="264" w:lineRule="auto"/>
              <w:jc w:val="center"/>
              <w:rPr>
                <w:sz w:val="22"/>
                <w:szCs w:val="22"/>
                <w:lang w:eastAsia="en-AU"/>
              </w:rPr>
            </w:pPr>
            <w:r w:rsidRPr="004C3AE5">
              <w:rPr>
                <w:sz w:val="22"/>
                <w:lang w:eastAsia="en-AU"/>
              </w:rPr>
              <w:t>ANZLTR</w:t>
            </w:r>
          </w:p>
        </w:tc>
        <w:tc>
          <w:tcPr>
            <w:tcW w:w="1701" w:type="dxa"/>
            <w:vAlign w:val="center"/>
          </w:tcPr>
          <w:p w:rsidR="0091788A" w:rsidRPr="00D334D5" w:rsidRDefault="0091788A" w:rsidP="00AD0DA9">
            <w:pPr>
              <w:spacing w:line="264" w:lineRule="auto"/>
              <w:jc w:val="center"/>
              <w:rPr>
                <w:sz w:val="22"/>
                <w:szCs w:val="22"/>
                <w:lang w:eastAsia="en-AU"/>
              </w:rPr>
            </w:pPr>
            <w:r w:rsidRPr="00D334D5">
              <w:rPr>
                <w:sz w:val="22"/>
                <w:szCs w:val="22"/>
                <w:lang w:eastAsia="en-AU"/>
              </w:rPr>
              <w:t>Annually</w:t>
            </w:r>
          </w:p>
          <w:p w:rsidR="0091788A" w:rsidRPr="00D334D5" w:rsidRDefault="0091788A" w:rsidP="00AD0DA9">
            <w:pPr>
              <w:spacing w:line="264" w:lineRule="auto"/>
              <w:jc w:val="center"/>
              <w:rPr>
                <w:sz w:val="22"/>
                <w:szCs w:val="22"/>
                <w:lang w:eastAsia="en-AU"/>
              </w:rPr>
            </w:pPr>
          </w:p>
        </w:tc>
      </w:tr>
    </w:tbl>
    <w:p w:rsidR="0091788A" w:rsidRDefault="0091788A">
      <w:pPr>
        <w:rPr>
          <w:rFonts w:cs="Arial"/>
          <w:b/>
          <w:noProof/>
          <w:sz w:val="28"/>
          <w:szCs w:val="28"/>
          <w:lang w:eastAsia="en-AU"/>
        </w:rPr>
      </w:pPr>
      <w:bookmarkStart w:id="32" w:name="_Minimise_the_reported"/>
      <w:bookmarkEnd w:id="32"/>
      <w:r>
        <w:br w:type="page"/>
      </w:r>
    </w:p>
    <w:p w:rsidR="00A05AAB" w:rsidRPr="009570F7" w:rsidRDefault="00A05AAB" w:rsidP="009570F7">
      <w:pPr>
        <w:pStyle w:val="Heading3"/>
      </w:pPr>
      <w:r w:rsidRPr="009570F7">
        <w:lastRenderedPageBreak/>
        <w:t xml:space="preserve">Minimise the reported experience of stigma among people living with </w:t>
      </w:r>
      <w:r w:rsidRPr="009570F7">
        <w:br/>
        <w:t xml:space="preserve">hepatitis B, and the expression of stigma, in respect to hepatitis B status </w:t>
      </w:r>
    </w:p>
    <w:p w:rsidR="00A05AAB" w:rsidRPr="00D334D5" w:rsidRDefault="00A05AAB" w:rsidP="00D334D5">
      <w:pPr>
        <w:spacing w:line="264" w:lineRule="auto"/>
        <w:rPr>
          <w:sz w:val="22"/>
          <w:szCs w:val="22"/>
        </w:rPr>
      </w:pPr>
      <w:r w:rsidRPr="00D334D5">
        <w:rPr>
          <w:noProof/>
          <w:sz w:val="22"/>
          <w:szCs w:val="22"/>
          <w:lang w:eastAsia="en-AU"/>
        </w:rPr>
        <mc:AlternateContent>
          <mc:Choice Requires="wps">
            <w:drawing>
              <wp:inline distT="0" distB="0" distL="0" distR="0" wp14:anchorId="0A71E4C8" wp14:editId="4E62836E">
                <wp:extent cx="6238875" cy="1390650"/>
                <wp:effectExtent l="57150" t="38100" r="85725" b="95250"/>
                <wp:docPr id="7" name="Rectangle 7"/>
                <wp:cNvGraphicFramePr/>
                <a:graphic xmlns:a="http://schemas.openxmlformats.org/drawingml/2006/main">
                  <a:graphicData uri="http://schemas.microsoft.com/office/word/2010/wordprocessingShape">
                    <wps:wsp>
                      <wps:cNvSpPr/>
                      <wps:spPr>
                        <a:xfrm>
                          <a:off x="0" y="0"/>
                          <a:ext cx="6238875" cy="1390650"/>
                        </a:xfrm>
                        <a:prstGeom prst="rect">
                          <a:avLst/>
                        </a:prstGeom>
                        <a:solidFill>
                          <a:srgbClr val="92D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555D69" w:rsidRDefault="0070417C" w:rsidP="00555D69">
                            <w:pPr>
                              <w:rPr>
                                <w:i/>
                                <w:sz w:val="22"/>
                              </w:rPr>
                            </w:pPr>
                            <w:bookmarkStart w:id="33" w:name="_Indicator/s"/>
                            <w:bookmarkEnd w:id="33"/>
                            <w:r w:rsidRPr="00555D69">
                              <w:rPr>
                                <w:i/>
                                <w:sz w:val="22"/>
                              </w:rPr>
                              <w:t>Indicator/s</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 xml:space="preserve">Proportion of people who report that they experienced stigma or discrimination </w:t>
                            </w:r>
                            <w:proofErr w:type="gramStart"/>
                            <w:r w:rsidRPr="00D334D5">
                              <w:rPr>
                                <w:rFonts w:ascii="Times New Roman" w:hAnsi="Times New Roman" w:cs="Times New Roman"/>
                                <w:sz w:val="22"/>
                                <w:szCs w:val="22"/>
                              </w:rPr>
                              <w:t>as a result</w:t>
                            </w:r>
                            <w:proofErr w:type="gramEnd"/>
                            <w:r w:rsidRPr="00D334D5">
                              <w:rPr>
                                <w:rFonts w:ascii="Times New Roman" w:hAnsi="Times New Roman" w:cs="Times New Roman"/>
                                <w:sz w:val="22"/>
                                <w:szCs w:val="22"/>
                              </w:rPr>
                              <w:t xml:space="preserve"> of their hepatitis B.</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Proportion of health care workers reporting or witnessing negative behaviour towards people with hepatitis B.</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Proportion of the Australian public who report they would express stigma or discrimination towards people living with hepatitis B.</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0A71E4C8" id="Rectangle 7" o:spid="_x0000_s1032" style="width:491.25pt;height:1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C31QIAAMMFAAAOAAAAZHJzL2Uyb0RvYy54bWysVE1vGjEQvVfqf7B8bxYIEIICEQ2iqpQm&#10;UUiV8+D1sit5bdc2H+mv77N3IdD2VPWy6/GM5+PNm7m53deKbaXzldET3r3ocCa1MHml1xP+/WXx&#10;acSZD6RzUkbLCX+Tnt9OP3642dmx7JnSqFw6Bifaj3d2wssQ7DjLvChlTf7CWKmhLIyrKUB06yx3&#10;tIP3WmW9TmeY7YzLrTNCeo/beaPk0+S/KKQIj0XhZWBqwpFbSF+Xvqv4zaY3NF47smUl2jToH7Ko&#10;qdIIenQ1p0Bs46o/XNWVcMabIlwIU2emKCohUw2optv5rZplSVamWgCOt0eY/P9zKx62T45V+YRf&#10;caapRoueARrptZLsKsKzs34Mq6V9cq3kcYy17gtXxz+qYPsE6dsRUrkPTOBy2Lscja4GnAnoupfX&#10;neEggZ69P7fOhy/S1CweJtwhfIKStvc+ICRMDyYxmjeqyheVUklw69WdcmxL6O91b945ej8zU5rt&#10;oB/0YiIEmhWKAo61ReFerzkjtQZ/RXAp9Nljfxqjvxh1P88bo5Jy2UYedDotlzyFbyZvrrtIp7lH&#10;Da2bVM+Z/1jcnHzZvEmqiDueKB1rlInGwCJhvQnSLct8x1Zq454J+fcRA9TOq4geZqIRwPFB0kDl&#10;THitQpnoFDv0B3LxEZ7Fe1K2pCaVy1G8bFI5zd4cckhJnqSXRa407IinsF/tE7WGBx6tTP4GuiGf&#10;RBdvxaJC9ffkwxM5DB6SxTIJj/gUyqBnpj1xVhr382/30R7zAC1nOwwyGvpjQ05ypr5qTMp1Ko2F&#10;JPQHV70ISKPp9vsQVqcavanvDLjUxdqyIh2jfVCHY+FM/YqdM4tRoSItELuhTivchWbBYGsJOZsl&#10;M0y7pXCvl1ZE5xHp2PeX/Ss52zI/YGgezGHo0YrzAWhs40ttZptgiipNR0S6wRXtiAI2RWpMu9Xi&#10;KjqVk9X77p3+AgAA//8DAFBLAwQUAAYACAAAACEAhKjhTNsAAAAFAQAADwAAAGRycy9kb3ducmV2&#10;LnhtbEyPwU7DMBBE70j8g7WVuFGnQaA2xKmqSty4NPTS2zZenLT2OsRum/w9hgtcVhrNaOZtuR6d&#10;FVcaQudZwWKegSBuvO7YKNh/vD0uQYSIrNF6JgUTBVhX93clFtrfeEfXOhqRSjgUqKCNsS+kDE1L&#10;DsPc98TJ+/SDw5jkYKQe8JbKnZV5lr1Ihx2nhRZ72rbUnOuLU/DehS/T7A6nJzPVdrOdzr057JV6&#10;mI2bVxCRxvgXhh/8hA5VYjr6C+sgrIL0SPy9yVst82cQRwX5YpWBrEr5n776BgAA//8DAFBLAQIt&#10;ABQABgAIAAAAIQC2gziS/gAAAOEBAAATAAAAAAAAAAAAAAAAAAAAAABbQ29udGVudF9UeXBlc10u&#10;eG1sUEsBAi0AFAAGAAgAAAAhADj9If/WAAAAlAEAAAsAAAAAAAAAAAAAAAAALwEAAF9yZWxzLy5y&#10;ZWxzUEsBAi0AFAAGAAgAAAAhABViALfVAgAAwwUAAA4AAAAAAAAAAAAAAAAALgIAAGRycy9lMm9E&#10;b2MueG1sUEsBAi0AFAAGAAgAAAAhAISo4UzbAAAABQEAAA8AAAAAAAAAAAAAAAAALwUAAGRycy9k&#10;b3ducmV2LnhtbFBLBQYAAAAABAAEAPMAAAA3BgAAAAA=&#10;" fillcolor="#92d050" strokecolor="#4a7ebb">
                <v:shadow on="t" color="black" opacity="24903f" origin=",.5" offset="0,.55556mm"/>
                <v:textbox inset="2.5mm">
                  <w:txbxContent>
                    <w:p w:rsidR="0070417C" w:rsidRPr="00555D69" w:rsidRDefault="0070417C" w:rsidP="00555D69">
                      <w:pPr>
                        <w:rPr>
                          <w:i/>
                          <w:sz w:val="22"/>
                        </w:rPr>
                      </w:pPr>
                      <w:bookmarkStart w:id="36" w:name="_Indicator/s"/>
                      <w:bookmarkEnd w:id="36"/>
                      <w:r w:rsidRPr="00555D69">
                        <w:rPr>
                          <w:i/>
                          <w:sz w:val="22"/>
                        </w:rPr>
                        <w:t>Indicator/s</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Proportion of people who report that they experienced stigma or discrimination as a result of their hepatitis B.</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Proportion of health care workers reporting or witnessing negative behaviour towards people with hepatitis B.</w:t>
                      </w:r>
                    </w:p>
                    <w:p w:rsidR="0070417C" w:rsidRPr="00D334D5" w:rsidRDefault="0070417C" w:rsidP="00897B5C">
                      <w:pPr>
                        <w:pStyle w:val="Textboxdotpoint"/>
                        <w:numPr>
                          <w:ilvl w:val="0"/>
                          <w:numId w:val="11"/>
                        </w:numPr>
                        <w:rPr>
                          <w:rFonts w:ascii="Times New Roman" w:hAnsi="Times New Roman" w:cs="Times New Roman"/>
                          <w:sz w:val="22"/>
                          <w:szCs w:val="22"/>
                        </w:rPr>
                      </w:pPr>
                      <w:r w:rsidRPr="00D334D5">
                        <w:rPr>
                          <w:rFonts w:ascii="Times New Roman" w:hAnsi="Times New Roman" w:cs="Times New Roman"/>
                          <w:sz w:val="22"/>
                          <w:szCs w:val="22"/>
                        </w:rPr>
                        <w:t>Proportion of the Australian public who report they would express stigma or discrimination towards people living with hepatitis B.</w:t>
                      </w:r>
                    </w:p>
                  </w:txbxContent>
                </v:textbox>
                <w10:anchorlock/>
              </v:rect>
            </w:pict>
          </mc:Fallback>
        </mc:AlternateContent>
      </w:r>
    </w:p>
    <w:p w:rsidR="00A05AAB" w:rsidRPr="00256D09" w:rsidRDefault="00A05AAB" w:rsidP="00256D09">
      <w:pPr>
        <w:rPr>
          <w:b/>
          <w:i/>
          <w:sz w:val="22"/>
        </w:rPr>
      </w:pPr>
      <w:r w:rsidRPr="00256D09">
        <w:rPr>
          <w:b/>
          <w:i/>
          <w:sz w:val="22"/>
        </w:rPr>
        <w:t>Indicator notes</w:t>
      </w:r>
    </w:p>
    <w:p w:rsidR="000A7FD4" w:rsidRPr="006F4882" w:rsidRDefault="000A7FD4" w:rsidP="000A7FD4">
      <w:pPr>
        <w:rPr>
          <w:sz w:val="22"/>
          <w:szCs w:val="22"/>
        </w:rPr>
      </w:pPr>
      <w:r w:rsidRPr="006F4882">
        <w:rPr>
          <w:sz w:val="22"/>
          <w:szCs w:val="22"/>
        </w:rPr>
        <w:t xml:space="preserve">Stigma </w:t>
      </w:r>
      <w:proofErr w:type="gramStart"/>
      <w:r w:rsidRPr="006F4882">
        <w:rPr>
          <w:sz w:val="22"/>
          <w:szCs w:val="22"/>
        </w:rPr>
        <w:t>is recognised</w:t>
      </w:r>
      <w:proofErr w:type="gramEnd"/>
      <w:r w:rsidRPr="006F4882">
        <w:rPr>
          <w:sz w:val="22"/>
          <w:szCs w:val="22"/>
        </w:rPr>
        <w:t xml:space="preserve"> as being a critical barrier to effective responses to </w:t>
      </w:r>
      <w:proofErr w:type="spellStart"/>
      <w:r w:rsidRPr="006F4882">
        <w:rPr>
          <w:sz w:val="22"/>
          <w:szCs w:val="22"/>
        </w:rPr>
        <w:t>bloodborne</w:t>
      </w:r>
      <w:proofErr w:type="spellEnd"/>
      <w:r w:rsidRPr="006F4882">
        <w:rPr>
          <w:sz w:val="22"/>
          <w:szCs w:val="22"/>
        </w:rPr>
        <w:t xml:space="preserve"> viruses and sexually transmissible infections. Among affected communities, stigma is associated with mental health issues, social isolation, and can discourage people from accessing essential health care and medical treatment, including testing, treatment uptake and adherence to medications. This can have adverse implications for public health initiatives that target prevention and management of infection. Therefore, monitoring of the experiences of stigma and discrimination by affected communities is essential to assess the achievement of this goal.</w:t>
      </w:r>
    </w:p>
    <w:p w:rsidR="000A7FD4" w:rsidRPr="006F4882" w:rsidRDefault="000A7FD4" w:rsidP="000A7FD4">
      <w:pPr>
        <w:rPr>
          <w:sz w:val="22"/>
          <w:szCs w:val="22"/>
        </w:rPr>
      </w:pPr>
    </w:p>
    <w:p w:rsidR="000A7FD4" w:rsidRPr="006F4882" w:rsidRDefault="000A7FD4" w:rsidP="000A7FD4">
      <w:pPr>
        <w:rPr>
          <w:sz w:val="22"/>
          <w:szCs w:val="22"/>
        </w:rPr>
      </w:pPr>
      <w:proofErr w:type="gramStart"/>
      <w:r w:rsidRPr="006F4882">
        <w:rPr>
          <w:sz w:val="22"/>
          <w:szCs w:val="22"/>
        </w:rPr>
        <w:t>The Centre for Social Research in Health (CSRH) received funding from the Australian Government Department of Health to develop an indicator of stigma am</w:t>
      </w:r>
      <w:r w:rsidR="008C68DB" w:rsidRPr="006F4882">
        <w:rPr>
          <w:sz w:val="22"/>
          <w:szCs w:val="22"/>
        </w:rPr>
        <w:t>ong priority groups identified in</w:t>
      </w:r>
      <w:r w:rsidRPr="006F4882">
        <w:rPr>
          <w:sz w:val="22"/>
          <w:szCs w:val="22"/>
        </w:rPr>
        <w:t xml:space="preserve"> the five national strategies addressing </w:t>
      </w:r>
      <w:proofErr w:type="spellStart"/>
      <w:r w:rsidRPr="006F4882">
        <w:rPr>
          <w:sz w:val="22"/>
          <w:szCs w:val="22"/>
        </w:rPr>
        <w:t>bloodborne</w:t>
      </w:r>
      <w:proofErr w:type="spellEnd"/>
      <w:r w:rsidRPr="006F4882">
        <w:rPr>
          <w:sz w:val="22"/>
          <w:szCs w:val="22"/>
        </w:rPr>
        <w:t xml:space="preserve"> viruses and sexually transm</w:t>
      </w:r>
      <w:r w:rsidR="000B3865" w:rsidRPr="006F4882">
        <w:rPr>
          <w:sz w:val="22"/>
          <w:szCs w:val="22"/>
        </w:rPr>
        <w:t>issible infections:</w:t>
      </w:r>
      <w:r w:rsidRPr="006F4882">
        <w:rPr>
          <w:sz w:val="22"/>
          <w:szCs w:val="22"/>
        </w:rPr>
        <w:t xml:space="preserve"> people living with HIV</w:t>
      </w:r>
      <w:r w:rsidR="000B3865" w:rsidRPr="006F4882">
        <w:rPr>
          <w:sz w:val="22"/>
          <w:szCs w:val="22"/>
        </w:rPr>
        <w:t>; men who have sex with men; people who inject drugs;</w:t>
      </w:r>
      <w:r w:rsidRPr="006F4882">
        <w:rPr>
          <w:sz w:val="22"/>
          <w:szCs w:val="22"/>
        </w:rPr>
        <w:t xml:space="preserve"> people living with hepatitis C</w:t>
      </w:r>
      <w:r w:rsidR="000B3865" w:rsidRPr="006F4882">
        <w:rPr>
          <w:sz w:val="22"/>
          <w:szCs w:val="22"/>
        </w:rPr>
        <w:t>;</w:t>
      </w:r>
      <w:r w:rsidRPr="006F4882">
        <w:rPr>
          <w:sz w:val="22"/>
          <w:szCs w:val="22"/>
        </w:rPr>
        <w:t xml:space="preserve"> health care workers and</w:t>
      </w:r>
      <w:r w:rsidR="000B3865" w:rsidRPr="006F4882">
        <w:rPr>
          <w:sz w:val="22"/>
          <w:szCs w:val="22"/>
        </w:rPr>
        <w:t>;</w:t>
      </w:r>
      <w:r w:rsidRPr="006F4882">
        <w:rPr>
          <w:sz w:val="22"/>
          <w:szCs w:val="22"/>
        </w:rPr>
        <w:t xml:space="preserve"> the general public.</w:t>
      </w:r>
      <w:proofErr w:type="gramEnd"/>
    </w:p>
    <w:p w:rsidR="000A7FD4" w:rsidRPr="006F4882" w:rsidRDefault="000A7FD4" w:rsidP="00D334D5">
      <w:pPr>
        <w:spacing w:line="264" w:lineRule="auto"/>
        <w:rPr>
          <w:sz w:val="22"/>
          <w:szCs w:val="22"/>
        </w:rPr>
      </w:pPr>
    </w:p>
    <w:p w:rsidR="00A05AAB" w:rsidRPr="006F4882" w:rsidRDefault="00A05AAB" w:rsidP="00D334D5">
      <w:pPr>
        <w:spacing w:line="264" w:lineRule="auto"/>
        <w:rPr>
          <w:i/>
          <w:sz w:val="22"/>
          <w:szCs w:val="22"/>
        </w:rPr>
      </w:pPr>
      <w:r w:rsidRPr="006F4882">
        <w:rPr>
          <w:i/>
          <w:sz w:val="22"/>
          <w:szCs w:val="22"/>
        </w:rPr>
        <w:t>People experiencing stigma</w:t>
      </w:r>
    </w:p>
    <w:p w:rsidR="00A05AAB" w:rsidRPr="006F4882" w:rsidRDefault="00A05AAB" w:rsidP="001311F7">
      <w:pPr>
        <w:spacing w:line="264" w:lineRule="auto"/>
        <w:rPr>
          <w:i/>
          <w:sz w:val="22"/>
          <w:szCs w:val="22"/>
        </w:rPr>
      </w:pPr>
      <w:r w:rsidRPr="006F4882">
        <w:rPr>
          <w:sz w:val="22"/>
          <w:szCs w:val="22"/>
        </w:rPr>
        <w:t xml:space="preserve">CSRH developed an indicator </w:t>
      </w:r>
      <w:r w:rsidR="006F4882" w:rsidRPr="006F4882">
        <w:rPr>
          <w:sz w:val="22"/>
          <w:szCs w:val="22"/>
        </w:rPr>
        <w:t xml:space="preserve">to assess </w:t>
      </w:r>
      <w:r w:rsidRPr="006F4882">
        <w:rPr>
          <w:sz w:val="22"/>
          <w:szCs w:val="22"/>
        </w:rPr>
        <w:t xml:space="preserve">the level of stigma experienced by priority populations at risk of or living with chronic hepatitis B. </w:t>
      </w:r>
      <w:proofErr w:type="gramStart"/>
      <w:r w:rsidRPr="006F4882">
        <w:rPr>
          <w:sz w:val="22"/>
          <w:szCs w:val="22"/>
        </w:rPr>
        <w:t>Two questions were developed to assess experienced stigma in relation to hepatitis B status: “In the last 12 months, to what extent have you experienced any stigma or discrimination (e.g. avoidance, pity, blame, shame, rejection, verbal abuse, bullying) in relation to your hepatitis B status” and “In the last 12 months, to what extent do you agree that the following occurred?”</w:t>
      </w:r>
      <w:proofErr w:type="gramEnd"/>
      <w:r w:rsidRPr="006F4882">
        <w:rPr>
          <w:sz w:val="22"/>
          <w:szCs w:val="22"/>
        </w:rPr>
        <w:t xml:space="preserve"> “Health workers treated me negatively or different to other people’ and “People didn’t want to have sex or an intimate relationship with me”</w:t>
      </w:r>
      <w:r w:rsidR="008C68DB" w:rsidRPr="006F4882">
        <w:rPr>
          <w:sz w:val="22"/>
          <w:szCs w:val="22"/>
        </w:rPr>
        <w:t>.</w:t>
      </w:r>
    </w:p>
    <w:p w:rsidR="00A05AAB" w:rsidRPr="006F4882" w:rsidRDefault="00A05AAB" w:rsidP="00D334D5">
      <w:pPr>
        <w:spacing w:line="264" w:lineRule="auto"/>
        <w:rPr>
          <w:i/>
          <w:sz w:val="22"/>
          <w:szCs w:val="22"/>
        </w:rPr>
      </w:pPr>
    </w:p>
    <w:p w:rsidR="00A05AAB" w:rsidRPr="006F4882" w:rsidRDefault="00A05AAB" w:rsidP="00D334D5">
      <w:pPr>
        <w:spacing w:line="264" w:lineRule="auto"/>
        <w:rPr>
          <w:i/>
          <w:sz w:val="22"/>
          <w:szCs w:val="22"/>
        </w:rPr>
      </w:pPr>
      <w:r w:rsidRPr="006F4882">
        <w:rPr>
          <w:i/>
          <w:sz w:val="22"/>
          <w:szCs w:val="22"/>
        </w:rPr>
        <w:t>Health care workers</w:t>
      </w:r>
    </w:p>
    <w:p w:rsidR="00A05AAB" w:rsidRPr="006F4882" w:rsidRDefault="00A05AAB" w:rsidP="00D334D5">
      <w:pPr>
        <w:spacing w:line="264" w:lineRule="auto"/>
        <w:rPr>
          <w:sz w:val="22"/>
          <w:szCs w:val="22"/>
        </w:rPr>
      </w:pPr>
      <w:r w:rsidRPr="006F4882">
        <w:rPr>
          <w:sz w:val="22"/>
          <w:szCs w:val="22"/>
        </w:rPr>
        <w:t xml:space="preserve">CSRH developed an indicator </w:t>
      </w:r>
      <w:r w:rsidR="007B77EB" w:rsidRPr="006F4882">
        <w:rPr>
          <w:sz w:val="22"/>
          <w:szCs w:val="22"/>
        </w:rPr>
        <w:t>to assess</w:t>
      </w:r>
      <w:r w:rsidR="006F4882" w:rsidRPr="006F4882">
        <w:rPr>
          <w:sz w:val="22"/>
          <w:szCs w:val="22"/>
        </w:rPr>
        <w:t xml:space="preserve"> expressed stigma by health care workers towards people living with hepatitis B</w:t>
      </w:r>
      <w:r w:rsidRPr="006F4882">
        <w:rPr>
          <w:sz w:val="22"/>
          <w:szCs w:val="22"/>
        </w:rPr>
        <w:t xml:space="preserve">. A single question </w:t>
      </w:r>
      <w:proofErr w:type="gramStart"/>
      <w:r w:rsidRPr="006F4882">
        <w:rPr>
          <w:sz w:val="22"/>
          <w:szCs w:val="22"/>
        </w:rPr>
        <w:t>was selected</w:t>
      </w:r>
      <w:proofErr w:type="gramEnd"/>
      <w:r w:rsidRPr="006F4882">
        <w:rPr>
          <w:sz w:val="22"/>
          <w:szCs w:val="22"/>
        </w:rPr>
        <w:t xml:space="preserve"> to indicate expressed stigma in relation to hepatitis B status: “In the last 12 months, to what extent have you treated patients/clients differently to other people in relation to their hepatitis B status?” The wording of this question </w:t>
      </w:r>
      <w:proofErr w:type="gramStart"/>
      <w:r w:rsidRPr="006F4882">
        <w:rPr>
          <w:sz w:val="22"/>
          <w:szCs w:val="22"/>
        </w:rPr>
        <w:t>was revised</w:t>
      </w:r>
      <w:proofErr w:type="gramEnd"/>
      <w:r w:rsidRPr="006F4882">
        <w:rPr>
          <w:sz w:val="22"/>
          <w:szCs w:val="22"/>
        </w:rPr>
        <w:t xml:space="preserve"> in the subsequent round of the survey to clarify that the indicator referred to discriminatory behaviour: “In the last 12 months, do you feel that you may have discriminated against patients/clients because of their hepatitis B status?” An online survey </w:t>
      </w:r>
      <w:proofErr w:type="gramStart"/>
      <w:r w:rsidRPr="006F4882">
        <w:rPr>
          <w:sz w:val="22"/>
          <w:szCs w:val="22"/>
        </w:rPr>
        <w:t>was developed</w:t>
      </w:r>
      <w:proofErr w:type="gramEnd"/>
      <w:r w:rsidRPr="006F4882">
        <w:rPr>
          <w:sz w:val="22"/>
          <w:szCs w:val="22"/>
        </w:rPr>
        <w:t xml:space="preserve"> for health care workers. Participants </w:t>
      </w:r>
      <w:proofErr w:type="gramStart"/>
      <w:r w:rsidRPr="006F4882">
        <w:rPr>
          <w:sz w:val="22"/>
          <w:szCs w:val="22"/>
        </w:rPr>
        <w:t>were recruited</w:t>
      </w:r>
      <w:proofErr w:type="gramEnd"/>
      <w:r w:rsidRPr="006F4882">
        <w:rPr>
          <w:sz w:val="22"/>
          <w:szCs w:val="22"/>
        </w:rPr>
        <w:t xml:space="preserve"> through the Australasian Society for HIV, Viral Hepatitis and Sexual Health Medicine (ASHM). It is important to note that this sample is not representative and is likely to show an underrepresentation of stigma expressed by health care workers more generally.</w:t>
      </w:r>
    </w:p>
    <w:p w:rsidR="00A05AAB" w:rsidRPr="006F4882" w:rsidRDefault="00A05AAB" w:rsidP="00D334D5">
      <w:pPr>
        <w:spacing w:line="264" w:lineRule="auto"/>
        <w:rPr>
          <w:sz w:val="22"/>
          <w:szCs w:val="22"/>
        </w:rPr>
      </w:pPr>
    </w:p>
    <w:p w:rsidR="00A05AAB" w:rsidRPr="006F4882" w:rsidRDefault="00A05AAB" w:rsidP="00D334D5">
      <w:pPr>
        <w:spacing w:line="264" w:lineRule="auto"/>
        <w:rPr>
          <w:i/>
          <w:sz w:val="22"/>
          <w:szCs w:val="22"/>
        </w:rPr>
      </w:pPr>
      <w:r w:rsidRPr="006F4882">
        <w:rPr>
          <w:i/>
          <w:sz w:val="22"/>
          <w:szCs w:val="22"/>
        </w:rPr>
        <w:t>Australian public</w:t>
      </w:r>
    </w:p>
    <w:p w:rsidR="00A05AAB" w:rsidRPr="00D334D5" w:rsidRDefault="00A05AAB" w:rsidP="00D334D5">
      <w:pPr>
        <w:spacing w:line="264" w:lineRule="auto"/>
        <w:rPr>
          <w:sz w:val="22"/>
          <w:szCs w:val="22"/>
        </w:rPr>
      </w:pPr>
      <w:r w:rsidRPr="006F4882">
        <w:rPr>
          <w:sz w:val="22"/>
          <w:szCs w:val="22"/>
        </w:rPr>
        <w:t>CSRH also developed a</w:t>
      </w:r>
      <w:r w:rsidR="008C68DB" w:rsidRPr="006F4882">
        <w:rPr>
          <w:sz w:val="22"/>
          <w:szCs w:val="22"/>
        </w:rPr>
        <w:t xml:space="preserve"> mirrored </w:t>
      </w:r>
      <w:r w:rsidRPr="006F4882">
        <w:rPr>
          <w:sz w:val="22"/>
          <w:szCs w:val="22"/>
        </w:rPr>
        <w:t>stigma indicator</w:t>
      </w:r>
      <w:r w:rsidR="008C68DB" w:rsidRPr="006F4882">
        <w:rPr>
          <w:sz w:val="22"/>
          <w:szCs w:val="22"/>
        </w:rPr>
        <w:t xml:space="preserve"> to </w:t>
      </w:r>
      <w:r w:rsidR="006F4882" w:rsidRPr="006F4882">
        <w:rPr>
          <w:sz w:val="22"/>
          <w:szCs w:val="22"/>
        </w:rPr>
        <w:t xml:space="preserve">assess expressed </w:t>
      </w:r>
      <w:r w:rsidRPr="006F4882">
        <w:rPr>
          <w:sz w:val="22"/>
          <w:szCs w:val="22"/>
        </w:rPr>
        <w:t>stigma</w:t>
      </w:r>
      <w:r w:rsidR="008C68DB" w:rsidRPr="006F4882">
        <w:rPr>
          <w:sz w:val="22"/>
          <w:szCs w:val="22"/>
        </w:rPr>
        <w:t xml:space="preserve"> by members of the Australian public</w:t>
      </w:r>
      <w:r w:rsidRPr="006F4882">
        <w:rPr>
          <w:sz w:val="22"/>
          <w:szCs w:val="22"/>
        </w:rPr>
        <w:t xml:space="preserve"> towards people living with hepatitis B. The mirrored indicator was included in three waves of the 2017 Australian Survey of Social Attitudes (</w:t>
      </w:r>
      <w:proofErr w:type="spellStart"/>
      <w:r w:rsidRPr="006F4882">
        <w:rPr>
          <w:sz w:val="22"/>
          <w:szCs w:val="22"/>
        </w:rPr>
        <w:t>AuSSA</w:t>
      </w:r>
      <w:proofErr w:type="spellEnd"/>
      <w:r w:rsidRPr="006F4882">
        <w:rPr>
          <w:sz w:val="22"/>
          <w:szCs w:val="22"/>
        </w:rPr>
        <w:t xml:space="preserve">), conducted by the Australian Consortium for Social and </w:t>
      </w:r>
      <w:r w:rsidR="008C68DB" w:rsidRPr="006F4882">
        <w:rPr>
          <w:sz w:val="22"/>
          <w:szCs w:val="22"/>
        </w:rPr>
        <w:t>Political Research Incorporated</w:t>
      </w:r>
      <w:r w:rsidRPr="006F4882">
        <w:rPr>
          <w:sz w:val="22"/>
          <w:szCs w:val="22"/>
        </w:rPr>
        <w:t>.</w:t>
      </w:r>
      <w:r w:rsidR="002F06F6" w:rsidRPr="006F4882">
        <w:rPr>
          <w:sz w:val="22"/>
          <w:szCs w:val="22"/>
        </w:rPr>
        <w:t xml:space="preserve"> </w:t>
      </w:r>
      <w:r w:rsidRPr="006F4882">
        <w:rPr>
          <w:sz w:val="22"/>
          <w:szCs w:val="22"/>
        </w:rPr>
        <w:t>A single question was selected to indicate the extent to which people would discriminate against other people due to their hepatitis B status: “Would you behave negatively towards other people because of their hepatitis B status?</w:t>
      </w:r>
      <w:proofErr w:type="gramStart"/>
      <w:r w:rsidRPr="006F4882">
        <w:rPr>
          <w:sz w:val="22"/>
          <w:szCs w:val="22"/>
        </w:rPr>
        <w:t>”</w:t>
      </w:r>
      <w:r w:rsidR="008C68DB" w:rsidRPr="006F4882">
        <w:rPr>
          <w:sz w:val="22"/>
          <w:szCs w:val="22"/>
        </w:rPr>
        <w:t>.</w:t>
      </w:r>
      <w:proofErr w:type="gramEnd"/>
    </w:p>
    <w:p w:rsidR="0091788A" w:rsidRDefault="0091788A">
      <w:pPr>
        <w:rPr>
          <w:b/>
          <w:i/>
          <w:sz w:val="22"/>
          <w:szCs w:val="28"/>
        </w:rPr>
      </w:pPr>
      <w:r>
        <w:rPr>
          <w:b/>
          <w:i/>
          <w:sz w:val="22"/>
          <w:szCs w:val="28"/>
        </w:rPr>
        <w:br w:type="page"/>
      </w:r>
    </w:p>
    <w:p w:rsidR="00A05AAB" w:rsidRPr="00256D09" w:rsidRDefault="00EE3E0B" w:rsidP="00256D09">
      <w:pPr>
        <w:rPr>
          <w:b/>
          <w:i/>
          <w:sz w:val="22"/>
        </w:rPr>
      </w:pPr>
      <w:r w:rsidRPr="00256D09">
        <w:rPr>
          <w:b/>
          <w:i/>
          <w:sz w:val="22"/>
        </w:rPr>
        <w:lastRenderedPageBreak/>
        <w:t>Reporting against indicators</w:t>
      </w:r>
    </w:p>
    <w:p w:rsidR="00A05AAB" w:rsidRPr="00256D09" w:rsidRDefault="00A05AAB" w:rsidP="00256D09">
      <w:pPr>
        <w:rPr>
          <w:b/>
          <w:i/>
          <w:sz w:val="22"/>
          <w:szCs w:val="22"/>
          <w:highlight w:val="green"/>
        </w:rPr>
      </w:pPr>
    </w:p>
    <w:p w:rsidR="00A05AAB" w:rsidRPr="00D334D5" w:rsidRDefault="00A05AAB" w:rsidP="00E467CB">
      <w:pPr>
        <w:spacing w:line="264" w:lineRule="auto"/>
        <w:ind w:right="-85"/>
        <w:rPr>
          <w:sz w:val="22"/>
          <w:szCs w:val="22"/>
          <w:lang w:eastAsia="en-AU"/>
        </w:rPr>
      </w:pPr>
      <w:r w:rsidRPr="00D334D5">
        <w:rPr>
          <w:b/>
          <w:sz w:val="22"/>
          <w:szCs w:val="22"/>
        </w:rPr>
        <w:t xml:space="preserve">Proportion of people who report that they experienced stigma or discrimination </w:t>
      </w:r>
      <w:proofErr w:type="gramStart"/>
      <w:r w:rsidRPr="00D334D5">
        <w:rPr>
          <w:b/>
          <w:sz w:val="22"/>
          <w:szCs w:val="22"/>
        </w:rPr>
        <w:t>as a</w:t>
      </w:r>
      <w:r w:rsidR="00204FE0">
        <w:rPr>
          <w:b/>
          <w:sz w:val="22"/>
          <w:szCs w:val="22"/>
        </w:rPr>
        <w:t xml:space="preserve"> </w:t>
      </w:r>
      <w:r w:rsidRPr="00D334D5">
        <w:rPr>
          <w:b/>
          <w:sz w:val="22"/>
          <w:szCs w:val="22"/>
        </w:rPr>
        <w:t>result</w:t>
      </w:r>
      <w:proofErr w:type="gramEnd"/>
      <w:r w:rsidRPr="00D334D5">
        <w:rPr>
          <w:b/>
          <w:sz w:val="22"/>
          <w:szCs w:val="22"/>
        </w:rPr>
        <w:t xml:space="preserve"> of their hepatitis B</w:t>
      </w:r>
      <w:r w:rsidR="000B3865">
        <w:rPr>
          <w:b/>
          <w:sz w:val="22"/>
          <w:szCs w:val="22"/>
        </w:rPr>
        <w:t xml:space="preserve"> status</w:t>
      </w:r>
    </w:p>
    <w:tbl>
      <w:tblPr>
        <w:tblStyle w:val="TableGrid4"/>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3226"/>
        <w:gridCol w:w="1559"/>
        <w:gridCol w:w="2126"/>
      </w:tblGrid>
      <w:tr w:rsidR="00A17168" w:rsidRPr="00D334D5" w:rsidTr="00237CA9">
        <w:trPr>
          <w:tblHeader/>
        </w:trPr>
        <w:tc>
          <w:tcPr>
            <w:tcW w:w="1594"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22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559"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26" w:type="dxa"/>
            <w:vAlign w:val="center"/>
          </w:tcPr>
          <w:p w:rsidR="00A17168" w:rsidRDefault="00A05AAB" w:rsidP="00D334D5">
            <w:pPr>
              <w:spacing w:line="264" w:lineRule="auto"/>
              <w:jc w:val="center"/>
              <w:rPr>
                <w:b/>
                <w:sz w:val="22"/>
                <w:szCs w:val="22"/>
                <w:lang w:eastAsia="en-AU"/>
              </w:rPr>
            </w:pPr>
            <w:r w:rsidRPr="00D334D5">
              <w:rPr>
                <w:b/>
                <w:sz w:val="22"/>
                <w:szCs w:val="22"/>
                <w:lang w:eastAsia="en-AU"/>
              </w:rPr>
              <w:t xml:space="preserve">Availability </w:t>
            </w:r>
          </w:p>
          <w:p w:rsidR="00A05AAB" w:rsidRPr="00D334D5" w:rsidRDefault="00A05AAB" w:rsidP="00D334D5">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A17168" w:rsidRPr="00D334D5" w:rsidTr="00237CA9">
        <w:tc>
          <w:tcPr>
            <w:tcW w:w="1594"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70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CSRH</w:t>
            </w:r>
          </w:p>
        </w:tc>
        <w:tc>
          <w:tcPr>
            <w:tcW w:w="3226" w:type="dxa"/>
            <w:vAlign w:val="center"/>
          </w:tcPr>
          <w:p w:rsidR="00A05AAB" w:rsidRPr="00D334D5" w:rsidRDefault="00A05AAB" w:rsidP="00D334D5">
            <w:pPr>
              <w:spacing w:line="264" w:lineRule="auto"/>
              <w:rPr>
                <w:sz w:val="22"/>
                <w:szCs w:val="22"/>
                <w:lang w:eastAsia="en-AU"/>
              </w:rPr>
            </w:pPr>
            <w:r w:rsidRPr="00D334D5">
              <w:rPr>
                <w:sz w:val="22"/>
                <w:szCs w:val="22"/>
                <w:lang w:eastAsia="en-AU"/>
              </w:rPr>
              <w:t>Number of survey participants reporting that they would rarely, sometimes, often or always experienced stigma and discrimination as a result of their hepatitis B</w:t>
            </w:r>
            <w:r w:rsidR="000B3865">
              <w:rPr>
                <w:sz w:val="22"/>
                <w:szCs w:val="22"/>
                <w:lang w:eastAsia="en-AU"/>
              </w:rPr>
              <w:t xml:space="preserve"> status</w:t>
            </w:r>
          </w:p>
        </w:tc>
        <w:tc>
          <w:tcPr>
            <w:tcW w:w="1559"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CSRH</w:t>
            </w:r>
          </w:p>
        </w:tc>
        <w:tc>
          <w:tcPr>
            <w:tcW w:w="2126"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Periodically</w:t>
            </w:r>
          </w:p>
        </w:tc>
      </w:tr>
      <w:tr w:rsidR="00A17168" w:rsidRPr="00D334D5" w:rsidTr="00237CA9">
        <w:tc>
          <w:tcPr>
            <w:tcW w:w="1594"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701"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CSRH</w:t>
            </w:r>
          </w:p>
        </w:tc>
        <w:tc>
          <w:tcPr>
            <w:tcW w:w="3226" w:type="dxa"/>
            <w:vAlign w:val="center"/>
          </w:tcPr>
          <w:p w:rsidR="00A05AAB" w:rsidRPr="00D334D5" w:rsidRDefault="00A05AAB" w:rsidP="00D334D5">
            <w:pPr>
              <w:spacing w:line="264" w:lineRule="auto"/>
              <w:rPr>
                <w:sz w:val="22"/>
                <w:szCs w:val="22"/>
                <w:lang w:eastAsia="en-AU"/>
              </w:rPr>
            </w:pPr>
            <w:r w:rsidRPr="00D334D5">
              <w:rPr>
                <w:sz w:val="22"/>
                <w:szCs w:val="22"/>
                <w:lang w:eastAsia="en-AU"/>
              </w:rPr>
              <w:t>Number of survey participants</w:t>
            </w:r>
          </w:p>
        </w:tc>
        <w:tc>
          <w:tcPr>
            <w:tcW w:w="1559"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CSRH</w:t>
            </w:r>
          </w:p>
        </w:tc>
        <w:tc>
          <w:tcPr>
            <w:tcW w:w="2126" w:type="dxa"/>
            <w:vAlign w:val="center"/>
          </w:tcPr>
          <w:p w:rsidR="00A05AAB" w:rsidRPr="00D334D5" w:rsidRDefault="00A05AAB" w:rsidP="00D334D5">
            <w:pPr>
              <w:spacing w:line="264" w:lineRule="auto"/>
              <w:jc w:val="center"/>
              <w:rPr>
                <w:sz w:val="22"/>
                <w:szCs w:val="22"/>
                <w:lang w:eastAsia="en-AU"/>
              </w:rPr>
            </w:pPr>
            <w:r w:rsidRPr="00D334D5">
              <w:rPr>
                <w:sz w:val="22"/>
                <w:szCs w:val="22"/>
                <w:lang w:eastAsia="en-AU"/>
              </w:rPr>
              <w:t>Periodically</w:t>
            </w:r>
          </w:p>
        </w:tc>
      </w:tr>
    </w:tbl>
    <w:p w:rsidR="00A05AAB" w:rsidRPr="00D334D5" w:rsidRDefault="00A05AAB" w:rsidP="00D334D5">
      <w:pPr>
        <w:spacing w:line="264" w:lineRule="auto"/>
        <w:rPr>
          <w:b/>
          <w:sz w:val="22"/>
          <w:szCs w:val="22"/>
        </w:rPr>
      </w:pPr>
    </w:p>
    <w:p w:rsidR="00A05AAB" w:rsidRPr="00D334D5" w:rsidRDefault="00A05AAB" w:rsidP="00484BD9">
      <w:pPr>
        <w:spacing w:line="264" w:lineRule="auto"/>
        <w:ind w:right="-226"/>
        <w:rPr>
          <w:b/>
          <w:sz w:val="22"/>
          <w:szCs w:val="22"/>
        </w:rPr>
      </w:pPr>
      <w:r w:rsidRPr="00D334D5">
        <w:rPr>
          <w:b/>
          <w:bCs/>
          <w:sz w:val="22"/>
        </w:rPr>
        <w:t>Proportion of health care workers reporting or witnessing negative behaviour towards people with hepatitis</w:t>
      </w:r>
      <w:r w:rsidR="00484BD9">
        <w:rPr>
          <w:b/>
          <w:bCs/>
          <w:sz w:val="22"/>
        </w:rPr>
        <w:t> </w:t>
      </w:r>
      <w:r w:rsidRPr="00D334D5">
        <w:rPr>
          <w:b/>
          <w:bCs/>
          <w:sz w:val="22"/>
        </w:rPr>
        <w:t>B</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486"/>
        <w:gridCol w:w="1775"/>
        <w:gridCol w:w="3260"/>
        <w:gridCol w:w="1559"/>
        <w:gridCol w:w="2126"/>
      </w:tblGrid>
      <w:tr w:rsidR="00A17168" w:rsidRPr="00D334D5" w:rsidTr="00237CA9">
        <w:trPr>
          <w:trHeight w:val="613"/>
          <w:tblHeader/>
        </w:trPr>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775"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260"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559"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26" w:type="dxa"/>
            <w:vAlign w:val="center"/>
          </w:tcPr>
          <w:p w:rsidR="00A17168" w:rsidRDefault="00A05AAB" w:rsidP="00D334D5">
            <w:pPr>
              <w:spacing w:line="264" w:lineRule="auto"/>
              <w:jc w:val="center"/>
              <w:rPr>
                <w:b/>
                <w:sz w:val="22"/>
                <w:szCs w:val="22"/>
                <w:lang w:eastAsia="en-AU"/>
              </w:rPr>
            </w:pPr>
            <w:r w:rsidRPr="00D334D5">
              <w:rPr>
                <w:b/>
                <w:sz w:val="22"/>
                <w:szCs w:val="22"/>
                <w:lang w:eastAsia="en-AU"/>
              </w:rPr>
              <w:t xml:space="preserve">Availability </w:t>
            </w:r>
          </w:p>
          <w:p w:rsidR="00A05AAB" w:rsidRPr="00D334D5" w:rsidRDefault="00A05AAB" w:rsidP="00D334D5">
            <w:pPr>
              <w:spacing w:line="264" w:lineRule="auto"/>
              <w:jc w:val="center"/>
              <w:rPr>
                <w:b/>
                <w:sz w:val="22"/>
                <w:szCs w:val="22"/>
                <w:lang w:eastAsia="en-AU"/>
              </w:rPr>
            </w:pPr>
            <w:r w:rsidRPr="00D334D5">
              <w:rPr>
                <w:b/>
                <w:sz w:val="22"/>
                <w:szCs w:val="22"/>
                <w:lang w:eastAsia="en-AU"/>
              </w:rPr>
              <w:t>of data</w:t>
            </w:r>
            <w:r w:rsidRPr="00D334D5">
              <w:rPr>
                <w:b/>
                <w:sz w:val="22"/>
                <w:szCs w:val="22"/>
                <w:lang w:eastAsia="en-AU"/>
              </w:rPr>
              <w:br/>
              <w:t xml:space="preserve"> for reporting</w:t>
            </w:r>
          </w:p>
        </w:tc>
      </w:tr>
      <w:tr w:rsidR="00A17168" w:rsidRPr="00D334D5" w:rsidTr="00237CA9">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Numerator</w:t>
            </w:r>
          </w:p>
        </w:tc>
        <w:tc>
          <w:tcPr>
            <w:tcW w:w="1775"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ASHM in association with CSRH</w:t>
            </w:r>
          </w:p>
        </w:tc>
        <w:tc>
          <w:tcPr>
            <w:tcW w:w="3260" w:type="dxa"/>
            <w:vAlign w:val="center"/>
          </w:tcPr>
          <w:p w:rsidR="00A05AAB" w:rsidRPr="00D334D5" w:rsidRDefault="00A05AAB" w:rsidP="00D334D5">
            <w:pPr>
              <w:spacing w:line="264" w:lineRule="auto"/>
              <w:rPr>
                <w:rFonts w:ascii="Calibri" w:eastAsiaTheme="minorHAnsi" w:hAnsi="Calibri" w:cs="Calibri"/>
                <w:sz w:val="20"/>
                <w:szCs w:val="22"/>
                <w:lang w:eastAsia="en-AU"/>
              </w:rPr>
            </w:pPr>
            <w:r w:rsidRPr="00D334D5">
              <w:rPr>
                <w:sz w:val="22"/>
                <w:lang w:eastAsia="en-AU"/>
              </w:rPr>
              <w:t>Number of surveyed health care workers who report expressing or witnessing any stigma or discrimination towards clients with hepatitis B</w:t>
            </w:r>
          </w:p>
        </w:tc>
        <w:tc>
          <w:tcPr>
            <w:tcW w:w="1559"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ASHM</w:t>
            </w:r>
          </w:p>
        </w:tc>
        <w:tc>
          <w:tcPr>
            <w:tcW w:w="2126"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Periodically</w:t>
            </w:r>
          </w:p>
        </w:tc>
      </w:tr>
      <w:tr w:rsidR="00A17168" w:rsidRPr="00D334D5" w:rsidTr="00237CA9">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Denominator</w:t>
            </w:r>
          </w:p>
        </w:tc>
        <w:tc>
          <w:tcPr>
            <w:tcW w:w="1775"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ASHM in association with CSRH</w:t>
            </w:r>
          </w:p>
        </w:tc>
        <w:tc>
          <w:tcPr>
            <w:tcW w:w="3260" w:type="dxa"/>
            <w:vAlign w:val="center"/>
          </w:tcPr>
          <w:p w:rsidR="00A05AAB" w:rsidRPr="00D334D5" w:rsidRDefault="00A05AAB" w:rsidP="00D334D5">
            <w:pPr>
              <w:spacing w:line="264" w:lineRule="auto"/>
              <w:rPr>
                <w:rFonts w:ascii="Calibri" w:eastAsiaTheme="minorHAnsi" w:hAnsi="Calibri" w:cs="Calibri"/>
                <w:sz w:val="20"/>
                <w:szCs w:val="22"/>
                <w:lang w:eastAsia="en-AU"/>
              </w:rPr>
            </w:pPr>
            <w:r w:rsidRPr="00D334D5">
              <w:rPr>
                <w:sz w:val="22"/>
                <w:lang w:eastAsia="en-AU"/>
              </w:rPr>
              <w:t>Number of survey participants</w:t>
            </w:r>
          </w:p>
        </w:tc>
        <w:tc>
          <w:tcPr>
            <w:tcW w:w="1559"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ASHM</w:t>
            </w:r>
          </w:p>
        </w:tc>
        <w:tc>
          <w:tcPr>
            <w:tcW w:w="2126" w:type="dxa"/>
            <w:vAlign w:val="center"/>
          </w:tcPr>
          <w:p w:rsidR="00A05AAB" w:rsidRPr="00D334D5" w:rsidRDefault="00A05AAB" w:rsidP="00D334D5">
            <w:pPr>
              <w:spacing w:line="264" w:lineRule="auto"/>
              <w:jc w:val="center"/>
              <w:rPr>
                <w:rFonts w:ascii="Calibri" w:eastAsiaTheme="minorHAnsi" w:hAnsi="Calibri" w:cs="Calibri"/>
                <w:sz w:val="20"/>
                <w:szCs w:val="22"/>
                <w:lang w:eastAsia="en-AU"/>
              </w:rPr>
            </w:pPr>
            <w:r w:rsidRPr="00D334D5">
              <w:rPr>
                <w:sz w:val="22"/>
                <w:lang w:eastAsia="en-AU"/>
              </w:rPr>
              <w:t>Periodically</w:t>
            </w:r>
          </w:p>
        </w:tc>
      </w:tr>
    </w:tbl>
    <w:p w:rsidR="00A05AAB" w:rsidRPr="00D334D5" w:rsidRDefault="00A05AAB" w:rsidP="00D334D5">
      <w:pPr>
        <w:spacing w:line="264" w:lineRule="auto"/>
        <w:rPr>
          <w:sz w:val="22"/>
          <w:szCs w:val="22"/>
          <w:highlight w:val="green"/>
        </w:rPr>
      </w:pPr>
    </w:p>
    <w:p w:rsidR="00A05AAB" w:rsidRPr="00D334D5" w:rsidRDefault="00A05AAB" w:rsidP="00E467CB">
      <w:pPr>
        <w:spacing w:line="264" w:lineRule="auto"/>
        <w:rPr>
          <w:b/>
          <w:sz w:val="22"/>
          <w:szCs w:val="22"/>
        </w:rPr>
      </w:pPr>
      <w:r w:rsidRPr="00D334D5">
        <w:rPr>
          <w:b/>
          <w:sz w:val="22"/>
          <w:szCs w:val="22"/>
        </w:rPr>
        <w:t>Proportion of the Australian public who report they would express stigma or discrimination towards people living with hepatitis B</w:t>
      </w:r>
    </w:p>
    <w:tbl>
      <w:tblPr>
        <w:tblStyle w:val="TableGrid4"/>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486"/>
        <w:gridCol w:w="1701"/>
        <w:gridCol w:w="3334"/>
        <w:gridCol w:w="1559"/>
        <w:gridCol w:w="2126"/>
      </w:tblGrid>
      <w:tr w:rsidR="00A17168" w:rsidRPr="00D334D5" w:rsidTr="00237CA9">
        <w:trPr>
          <w:trHeight w:val="613"/>
          <w:tblHeader/>
        </w:trPr>
        <w:tc>
          <w:tcPr>
            <w:tcW w:w="148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Indicator components</w:t>
            </w:r>
          </w:p>
        </w:tc>
        <w:tc>
          <w:tcPr>
            <w:tcW w:w="1701"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Source</w:t>
            </w:r>
          </w:p>
        </w:tc>
        <w:tc>
          <w:tcPr>
            <w:tcW w:w="3334"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Description</w:t>
            </w:r>
          </w:p>
        </w:tc>
        <w:tc>
          <w:tcPr>
            <w:tcW w:w="1559"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Custodian/</w:t>
            </w:r>
            <w:r w:rsidRPr="00D334D5">
              <w:rPr>
                <w:b/>
                <w:sz w:val="22"/>
                <w:szCs w:val="22"/>
                <w:lang w:eastAsia="en-AU"/>
              </w:rPr>
              <w:br/>
              <w:t>stakeholder</w:t>
            </w:r>
          </w:p>
        </w:tc>
        <w:tc>
          <w:tcPr>
            <w:tcW w:w="2126" w:type="dxa"/>
            <w:vAlign w:val="center"/>
          </w:tcPr>
          <w:p w:rsidR="00A05AAB" w:rsidRPr="00D334D5" w:rsidRDefault="00A05AAB" w:rsidP="00D334D5">
            <w:pPr>
              <w:spacing w:line="264" w:lineRule="auto"/>
              <w:jc w:val="center"/>
              <w:rPr>
                <w:b/>
                <w:sz w:val="22"/>
                <w:szCs w:val="22"/>
                <w:lang w:eastAsia="en-AU"/>
              </w:rPr>
            </w:pPr>
            <w:r w:rsidRPr="00D334D5">
              <w:rPr>
                <w:b/>
                <w:sz w:val="22"/>
                <w:szCs w:val="22"/>
                <w:lang w:eastAsia="en-AU"/>
              </w:rPr>
              <w:t>Availability of data</w:t>
            </w:r>
            <w:r w:rsidRPr="00D334D5">
              <w:rPr>
                <w:b/>
                <w:sz w:val="22"/>
                <w:szCs w:val="22"/>
                <w:lang w:eastAsia="en-AU"/>
              </w:rPr>
              <w:br/>
              <w:t xml:space="preserve"> for reporting</w:t>
            </w:r>
          </w:p>
        </w:tc>
      </w:tr>
      <w:tr w:rsidR="00A17168" w:rsidRPr="00D334D5" w:rsidTr="00237CA9">
        <w:tc>
          <w:tcPr>
            <w:tcW w:w="1486" w:type="dxa"/>
            <w:vAlign w:val="center"/>
          </w:tcPr>
          <w:p w:rsidR="00A17168" w:rsidRPr="00D334D5" w:rsidRDefault="00A17168" w:rsidP="00D334D5">
            <w:pPr>
              <w:spacing w:line="264" w:lineRule="auto"/>
              <w:jc w:val="center"/>
              <w:rPr>
                <w:b/>
                <w:sz w:val="22"/>
                <w:szCs w:val="22"/>
                <w:lang w:eastAsia="en-AU"/>
              </w:rPr>
            </w:pPr>
            <w:r w:rsidRPr="00D334D5">
              <w:rPr>
                <w:b/>
                <w:sz w:val="22"/>
                <w:szCs w:val="22"/>
                <w:lang w:eastAsia="en-AU"/>
              </w:rPr>
              <w:t>Numerator</w:t>
            </w:r>
          </w:p>
        </w:tc>
        <w:tc>
          <w:tcPr>
            <w:tcW w:w="1701" w:type="dxa"/>
            <w:vAlign w:val="center"/>
          </w:tcPr>
          <w:p w:rsidR="00A17168" w:rsidRPr="00D334D5" w:rsidRDefault="00A17168" w:rsidP="00D334D5">
            <w:pPr>
              <w:spacing w:line="264" w:lineRule="auto"/>
              <w:jc w:val="center"/>
              <w:rPr>
                <w:sz w:val="22"/>
                <w:szCs w:val="22"/>
                <w:lang w:eastAsia="en-AU"/>
              </w:rPr>
            </w:pPr>
            <w:proofErr w:type="spellStart"/>
            <w:r w:rsidRPr="00D334D5">
              <w:rPr>
                <w:sz w:val="22"/>
                <w:szCs w:val="22"/>
                <w:lang w:eastAsia="en-AU"/>
              </w:rPr>
              <w:t>AuSSA</w:t>
            </w:r>
            <w:proofErr w:type="spellEnd"/>
          </w:p>
        </w:tc>
        <w:tc>
          <w:tcPr>
            <w:tcW w:w="3334" w:type="dxa"/>
            <w:vAlign w:val="center"/>
          </w:tcPr>
          <w:p w:rsidR="00A17168" w:rsidRPr="00D334D5" w:rsidRDefault="00A17168" w:rsidP="00D334D5">
            <w:pPr>
              <w:spacing w:line="264" w:lineRule="auto"/>
              <w:rPr>
                <w:sz w:val="22"/>
                <w:szCs w:val="22"/>
                <w:lang w:eastAsia="en-AU"/>
              </w:rPr>
            </w:pPr>
            <w:r w:rsidRPr="00D334D5">
              <w:rPr>
                <w:sz w:val="22"/>
                <w:szCs w:val="22"/>
                <w:lang w:eastAsia="en-AU"/>
              </w:rPr>
              <w:t>Proportion of the general public who report that they would express any stigma or discrimination towards people living with hepatitis B</w:t>
            </w:r>
          </w:p>
        </w:tc>
        <w:tc>
          <w:tcPr>
            <w:tcW w:w="1559" w:type="dxa"/>
            <w:vAlign w:val="center"/>
          </w:tcPr>
          <w:p w:rsidR="00A17168" w:rsidRPr="00D334D5" w:rsidRDefault="00A17168" w:rsidP="00D334D5">
            <w:pPr>
              <w:spacing w:line="264" w:lineRule="auto"/>
              <w:jc w:val="center"/>
              <w:rPr>
                <w:sz w:val="22"/>
                <w:szCs w:val="22"/>
                <w:lang w:eastAsia="en-AU"/>
              </w:rPr>
            </w:pPr>
            <w:r w:rsidRPr="00D334D5">
              <w:rPr>
                <w:sz w:val="22"/>
                <w:szCs w:val="22"/>
                <w:lang w:eastAsia="en-AU"/>
              </w:rPr>
              <w:t>CSRH</w:t>
            </w:r>
          </w:p>
        </w:tc>
        <w:tc>
          <w:tcPr>
            <w:tcW w:w="2126" w:type="dxa"/>
            <w:vAlign w:val="center"/>
          </w:tcPr>
          <w:p w:rsidR="00A17168" w:rsidRDefault="00A17168" w:rsidP="00A17168">
            <w:pPr>
              <w:jc w:val="center"/>
            </w:pPr>
            <w:r w:rsidRPr="00793A15">
              <w:rPr>
                <w:sz w:val="22"/>
                <w:lang w:eastAsia="en-AU"/>
              </w:rPr>
              <w:t>Periodically</w:t>
            </w:r>
          </w:p>
        </w:tc>
      </w:tr>
      <w:tr w:rsidR="00A17168" w:rsidRPr="00D334D5" w:rsidTr="00237CA9">
        <w:tc>
          <w:tcPr>
            <w:tcW w:w="1486" w:type="dxa"/>
            <w:vAlign w:val="center"/>
          </w:tcPr>
          <w:p w:rsidR="00A17168" w:rsidRPr="00D334D5" w:rsidRDefault="00A17168" w:rsidP="00D334D5">
            <w:pPr>
              <w:spacing w:line="264" w:lineRule="auto"/>
              <w:jc w:val="center"/>
              <w:rPr>
                <w:b/>
                <w:sz w:val="22"/>
                <w:szCs w:val="22"/>
                <w:lang w:eastAsia="en-AU"/>
              </w:rPr>
            </w:pPr>
            <w:r w:rsidRPr="00D334D5">
              <w:rPr>
                <w:b/>
                <w:sz w:val="22"/>
                <w:szCs w:val="22"/>
                <w:lang w:eastAsia="en-AU"/>
              </w:rPr>
              <w:t>Denominator</w:t>
            </w:r>
          </w:p>
        </w:tc>
        <w:tc>
          <w:tcPr>
            <w:tcW w:w="1701" w:type="dxa"/>
            <w:vAlign w:val="center"/>
          </w:tcPr>
          <w:p w:rsidR="00A17168" w:rsidRPr="00D334D5" w:rsidRDefault="00A17168" w:rsidP="00D334D5">
            <w:pPr>
              <w:spacing w:line="264" w:lineRule="auto"/>
              <w:jc w:val="center"/>
              <w:rPr>
                <w:sz w:val="22"/>
                <w:szCs w:val="22"/>
                <w:lang w:eastAsia="en-AU"/>
              </w:rPr>
            </w:pPr>
            <w:proofErr w:type="spellStart"/>
            <w:r w:rsidRPr="00D334D5">
              <w:rPr>
                <w:sz w:val="22"/>
                <w:szCs w:val="22"/>
                <w:lang w:eastAsia="en-AU"/>
              </w:rPr>
              <w:t>AuSSA</w:t>
            </w:r>
            <w:proofErr w:type="spellEnd"/>
          </w:p>
        </w:tc>
        <w:tc>
          <w:tcPr>
            <w:tcW w:w="3334" w:type="dxa"/>
            <w:vAlign w:val="center"/>
          </w:tcPr>
          <w:p w:rsidR="00A17168" w:rsidRPr="00D334D5" w:rsidRDefault="000B3865" w:rsidP="00D334D5">
            <w:pPr>
              <w:spacing w:line="264" w:lineRule="auto"/>
              <w:rPr>
                <w:sz w:val="22"/>
                <w:szCs w:val="22"/>
                <w:lang w:eastAsia="en-AU"/>
              </w:rPr>
            </w:pPr>
            <w:r>
              <w:rPr>
                <w:sz w:val="22"/>
                <w:szCs w:val="22"/>
                <w:lang w:eastAsia="en-AU"/>
              </w:rPr>
              <w:t>Number of survey participants</w:t>
            </w:r>
          </w:p>
        </w:tc>
        <w:tc>
          <w:tcPr>
            <w:tcW w:w="1559" w:type="dxa"/>
            <w:vAlign w:val="center"/>
          </w:tcPr>
          <w:p w:rsidR="00A17168" w:rsidRPr="00D334D5" w:rsidRDefault="00A17168" w:rsidP="00D334D5">
            <w:pPr>
              <w:spacing w:line="264" w:lineRule="auto"/>
              <w:jc w:val="center"/>
              <w:rPr>
                <w:sz w:val="22"/>
                <w:szCs w:val="22"/>
                <w:lang w:eastAsia="en-AU"/>
              </w:rPr>
            </w:pPr>
            <w:r w:rsidRPr="00D334D5">
              <w:rPr>
                <w:sz w:val="22"/>
                <w:szCs w:val="22"/>
                <w:lang w:eastAsia="en-AU"/>
              </w:rPr>
              <w:t>CSRH</w:t>
            </w:r>
          </w:p>
        </w:tc>
        <w:tc>
          <w:tcPr>
            <w:tcW w:w="2126" w:type="dxa"/>
            <w:vAlign w:val="center"/>
          </w:tcPr>
          <w:p w:rsidR="00A17168" w:rsidRDefault="00A17168" w:rsidP="00A17168">
            <w:pPr>
              <w:jc w:val="center"/>
            </w:pPr>
            <w:r w:rsidRPr="00793A15">
              <w:rPr>
                <w:sz w:val="22"/>
                <w:lang w:eastAsia="en-AU"/>
              </w:rPr>
              <w:t>Periodically</w:t>
            </w:r>
          </w:p>
        </w:tc>
      </w:tr>
    </w:tbl>
    <w:p w:rsidR="00A05AAB" w:rsidRPr="00D334D5" w:rsidRDefault="00A05AAB" w:rsidP="00D334D5">
      <w:pPr>
        <w:spacing w:line="264" w:lineRule="auto"/>
        <w:rPr>
          <w:sz w:val="22"/>
          <w:szCs w:val="22"/>
        </w:rPr>
      </w:pPr>
    </w:p>
    <w:p w:rsidR="0091788A" w:rsidRDefault="0091788A">
      <w:pPr>
        <w:rPr>
          <w:b/>
          <w:color w:val="1A59D6"/>
          <w:sz w:val="36"/>
          <w:szCs w:val="36"/>
        </w:rPr>
      </w:pPr>
      <w:r>
        <w:rPr>
          <w:color w:val="1A59D6"/>
        </w:rPr>
        <w:br w:type="page"/>
      </w:r>
    </w:p>
    <w:p w:rsidR="00BE4C98" w:rsidRPr="00512486" w:rsidRDefault="00E9063E" w:rsidP="00D334D5">
      <w:pPr>
        <w:pStyle w:val="Heading2"/>
        <w:numPr>
          <w:ilvl w:val="0"/>
          <w:numId w:val="3"/>
        </w:numPr>
        <w:spacing w:line="264" w:lineRule="auto"/>
        <w:ind w:left="357" w:hanging="357"/>
        <w:rPr>
          <w:rFonts w:cs="Times New Roman"/>
          <w:color w:val="1A59D6"/>
        </w:rPr>
      </w:pPr>
      <w:bookmarkStart w:id="34" w:name="_Toc47078154"/>
      <w:r w:rsidRPr="00512486">
        <w:rPr>
          <w:rFonts w:cs="Times New Roman"/>
          <w:color w:val="1A59D6"/>
        </w:rPr>
        <w:lastRenderedPageBreak/>
        <w:t>National Hepatitis C</w:t>
      </w:r>
      <w:r w:rsidR="00855CB4" w:rsidRPr="00512486">
        <w:rPr>
          <w:rFonts w:cs="Times New Roman"/>
          <w:color w:val="1A59D6"/>
        </w:rPr>
        <w:t xml:space="preserve"> Strategy</w:t>
      </w:r>
      <w:bookmarkEnd w:id="34"/>
    </w:p>
    <w:p w:rsidR="001E68A2" w:rsidRPr="001E68A2" w:rsidRDefault="001E68A2" w:rsidP="001E68A2">
      <w:pPr>
        <w:spacing w:after="240" w:line="276" w:lineRule="auto"/>
        <w:rPr>
          <w:sz w:val="22"/>
          <w:szCs w:val="22"/>
        </w:rPr>
      </w:pPr>
      <w:r w:rsidRPr="001E68A2">
        <w:rPr>
          <w:sz w:val="22"/>
          <w:szCs w:val="22"/>
        </w:rPr>
        <w:t xml:space="preserve">The goals of the </w:t>
      </w:r>
      <w:hyperlink r:id="rId13" w:history="1">
        <w:r w:rsidRPr="001E68A2">
          <w:rPr>
            <w:color w:val="0000FF"/>
            <w:sz w:val="22"/>
            <w:szCs w:val="22"/>
            <w:u w:val="single"/>
          </w:rPr>
          <w:t>Fifth National Hepatitis C Strategy</w:t>
        </w:r>
      </w:hyperlink>
      <w:r w:rsidRPr="001E68A2">
        <w:rPr>
          <w:sz w:val="22"/>
          <w:szCs w:val="22"/>
        </w:rPr>
        <w:t xml:space="preserve"> are to: </w:t>
      </w:r>
    </w:p>
    <w:p w:rsidR="001E68A2" w:rsidRPr="001E68A2" w:rsidRDefault="001E68A2" w:rsidP="00897B5C">
      <w:pPr>
        <w:numPr>
          <w:ilvl w:val="0"/>
          <w:numId w:val="10"/>
        </w:numPr>
        <w:spacing w:line="276" w:lineRule="auto"/>
        <w:ind w:left="714" w:hanging="357"/>
        <w:rPr>
          <w:sz w:val="22"/>
          <w:szCs w:val="22"/>
        </w:rPr>
      </w:pPr>
      <w:r w:rsidRPr="001E68A2">
        <w:rPr>
          <w:sz w:val="22"/>
          <w:szCs w:val="22"/>
        </w:rPr>
        <w:t>Make significant progress towards eliminating hepati</w:t>
      </w:r>
      <w:r w:rsidR="001553C4">
        <w:rPr>
          <w:sz w:val="22"/>
          <w:szCs w:val="22"/>
        </w:rPr>
        <w:t>tis C as a public health threat</w:t>
      </w:r>
    </w:p>
    <w:p w:rsidR="001E68A2" w:rsidRPr="001E68A2" w:rsidRDefault="001E68A2" w:rsidP="00897B5C">
      <w:pPr>
        <w:numPr>
          <w:ilvl w:val="0"/>
          <w:numId w:val="10"/>
        </w:numPr>
        <w:spacing w:line="276" w:lineRule="auto"/>
        <w:ind w:left="714" w:hanging="357"/>
        <w:rPr>
          <w:sz w:val="22"/>
          <w:szCs w:val="22"/>
        </w:rPr>
      </w:pPr>
      <w:r w:rsidRPr="001E68A2">
        <w:rPr>
          <w:sz w:val="22"/>
          <w:szCs w:val="22"/>
        </w:rPr>
        <w:t>Reduce mortality and m</w:t>
      </w:r>
      <w:r w:rsidR="001553C4">
        <w:rPr>
          <w:sz w:val="22"/>
          <w:szCs w:val="22"/>
        </w:rPr>
        <w:t>orbidity related to hepatitis C</w:t>
      </w:r>
    </w:p>
    <w:p w:rsidR="001E68A2" w:rsidRPr="001E68A2" w:rsidRDefault="001E68A2" w:rsidP="00897B5C">
      <w:pPr>
        <w:numPr>
          <w:ilvl w:val="0"/>
          <w:numId w:val="10"/>
        </w:numPr>
        <w:spacing w:line="276" w:lineRule="auto"/>
        <w:ind w:left="714" w:hanging="357"/>
        <w:rPr>
          <w:sz w:val="22"/>
          <w:szCs w:val="22"/>
        </w:rPr>
      </w:pPr>
      <w:r w:rsidRPr="001E68A2">
        <w:rPr>
          <w:sz w:val="22"/>
          <w:szCs w:val="22"/>
        </w:rPr>
        <w:t>Eliminate the negative impact of stigma, discrimination, and legal and human rights</w:t>
      </w:r>
      <w:r w:rsidR="001553C4">
        <w:rPr>
          <w:sz w:val="22"/>
          <w:szCs w:val="22"/>
        </w:rPr>
        <w:t xml:space="preserve"> issues on people’s health</w:t>
      </w:r>
    </w:p>
    <w:p w:rsidR="001E68A2" w:rsidRPr="001E68A2" w:rsidRDefault="001E68A2" w:rsidP="00897B5C">
      <w:pPr>
        <w:numPr>
          <w:ilvl w:val="0"/>
          <w:numId w:val="10"/>
        </w:numPr>
        <w:spacing w:line="276" w:lineRule="auto"/>
        <w:ind w:left="714" w:hanging="357"/>
        <w:rPr>
          <w:sz w:val="22"/>
          <w:szCs w:val="22"/>
        </w:rPr>
      </w:pPr>
      <w:r w:rsidRPr="001E68A2">
        <w:rPr>
          <w:sz w:val="22"/>
          <w:szCs w:val="22"/>
        </w:rPr>
        <w:t>Minimise the personal and social impact of hepatitis C.</w:t>
      </w:r>
    </w:p>
    <w:p w:rsidR="001E68A2" w:rsidRPr="001E68A2" w:rsidRDefault="001E68A2" w:rsidP="001E68A2">
      <w:pPr>
        <w:rPr>
          <w:b/>
          <w:noProof/>
          <w:sz w:val="28"/>
          <w:szCs w:val="22"/>
          <w:lang w:eastAsia="en-AU"/>
        </w:rPr>
      </w:pPr>
    </w:p>
    <w:p w:rsidR="001E68A2" w:rsidRPr="001553C4" w:rsidRDefault="001E68A2" w:rsidP="001E68A2">
      <w:pPr>
        <w:rPr>
          <w:b/>
          <w:noProof/>
          <w:sz w:val="28"/>
          <w:szCs w:val="22"/>
          <w:lang w:eastAsia="en-AU"/>
        </w:rPr>
      </w:pPr>
      <w:r w:rsidRPr="001553C4">
        <w:rPr>
          <w:b/>
          <w:noProof/>
          <w:sz w:val="28"/>
          <w:szCs w:val="22"/>
          <w:lang w:eastAsia="en-AU"/>
        </w:rPr>
        <w:t>Targets – Hepatitis C</w:t>
      </w:r>
    </w:p>
    <w:p w:rsidR="001E68A2" w:rsidRPr="001553C4" w:rsidRDefault="001E68A2" w:rsidP="001E68A2">
      <w:pPr>
        <w:spacing w:after="240" w:line="276" w:lineRule="auto"/>
        <w:rPr>
          <w:noProof/>
          <w:sz w:val="22"/>
          <w:szCs w:val="22"/>
          <w:lang w:eastAsia="en-AU"/>
        </w:rPr>
      </w:pPr>
      <w:r w:rsidRPr="001553C4">
        <w:rPr>
          <w:noProof/>
          <w:sz w:val="22"/>
          <w:szCs w:val="22"/>
          <w:lang w:eastAsia="en-AU"/>
        </w:rPr>
        <w:t>The five targets in the National Hepatitis C Strategy provide a specific focus for the efforts made towards achieving the goals of this Strategy:</w:t>
      </w:r>
      <w:r w:rsidR="00512486">
        <w:rPr>
          <w:noProof/>
          <w:sz w:val="22"/>
          <w:szCs w:val="22"/>
          <w:lang w:eastAsia="en-AU"/>
        </w:rPr>
        <w:t xml:space="preserve">  </w:t>
      </w:r>
    </w:p>
    <w:p w:rsidR="001E68A2" w:rsidRPr="001311F7" w:rsidRDefault="001E68A2" w:rsidP="00897B5C">
      <w:pPr>
        <w:pStyle w:val="ListParagraph"/>
        <w:numPr>
          <w:ilvl w:val="1"/>
          <w:numId w:val="33"/>
        </w:numPr>
        <w:spacing w:line="276" w:lineRule="auto"/>
        <w:ind w:left="993" w:hanging="426"/>
        <w:rPr>
          <w:noProof/>
          <w:sz w:val="22"/>
          <w:szCs w:val="22"/>
          <w:lang w:eastAsia="en-AU"/>
        </w:rPr>
      </w:pPr>
      <w:r w:rsidRPr="001311F7">
        <w:rPr>
          <w:noProof/>
          <w:sz w:val="22"/>
          <w:szCs w:val="22"/>
          <w:lang w:eastAsia="en-AU"/>
        </w:rPr>
        <w:t xml:space="preserve">Reduce the number of newly acquired hepatitis C infections, with a focus </w:t>
      </w:r>
      <w:r w:rsidR="001553C4" w:rsidRPr="001311F7">
        <w:rPr>
          <w:noProof/>
          <w:sz w:val="22"/>
          <w:szCs w:val="22"/>
          <w:lang w:eastAsia="en-AU"/>
        </w:rPr>
        <w:t>on priority populations</w:t>
      </w:r>
      <w:r w:rsidR="00512486" w:rsidRPr="001311F7">
        <w:rPr>
          <w:noProof/>
          <w:sz w:val="22"/>
          <w:szCs w:val="22"/>
          <w:lang w:eastAsia="en-AU"/>
        </w:rPr>
        <w:t xml:space="preserve">  </w:t>
      </w:r>
      <w:r w:rsidR="001553C4" w:rsidRPr="001311F7">
        <w:rPr>
          <w:noProof/>
          <w:sz w:val="22"/>
          <w:szCs w:val="22"/>
          <w:lang w:eastAsia="en-AU"/>
        </w:rPr>
        <w:t>by 60%</w:t>
      </w:r>
    </w:p>
    <w:p w:rsidR="001E68A2" w:rsidRPr="001553C4" w:rsidRDefault="001E68A2" w:rsidP="00897B5C">
      <w:pPr>
        <w:pStyle w:val="ListParagraph"/>
        <w:numPr>
          <w:ilvl w:val="1"/>
          <w:numId w:val="33"/>
        </w:numPr>
        <w:spacing w:line="276" w:lineRule="auto"/>
        <w:ind w:left="993" w:hanging="426"/>
        <w:rPr>
          <w:noProof/>
          <w:sz w:val="22"/>
          <w:szCs w:val="22"/>
          <w:lang w:eastAsia="en-AU"/>
        </w:rPr>
      </w:pPr>
      <w:r w:rsidRPr="001553C4">
        <w:rPr>
          <w:noProof/>
          <w:sz w:val="22"/>
          <w:szCs w:val="22"/>
          <w:lang w:eastAsia="en-AU"/>
        </w:rPr>
        <w:t>Increase the proportion of people living with hepat</w:t>
      </w:r>
      <w:r w:rsidR="001553C4">
        <w:rPr>
          <w:noProof/>
          <w:sz w:val="22"/>
          <w:szCs w:val="22"/>
          <w:lang w:eastAsia="en-AU"/>
        </w:rPr>
        <w:t>itis C who are diagnosed to 90%</w:t>
      </w:r>
    </w:p>
    <w:p w:rsidR="001E68A2" w:rsidRPr="001553C4" w:rsidRDefault="001E68A2" w:rsidP="00897B5C">
      <w:pPr>
        <w:pStyle w:val="ListParagraph"/>
        <w:numPr>
          <w:ilvl w:val="1"/>
          <w:numId w:val="33"/>
        </w:numPr>
        <w:spacing w:line="276" w:lineRule="auto"/>
        <w:ind w:left="993" w:hanging="426"/>
        <w:rPr>
          <w:noProof/>
          <w:sz w:val="22"/>
          <w:szCs w:val="22"/>
          <w:lang w:eastAsia="en-AU"/>
        </w:rPr>
      </w:pPr>
      <w:r w:rsidRPr="001553C4">
        <w:rPr>
          <w:noProof/>
          <w:sz w:val="22"/>
          <w:szCs w:val="22"/>
          <w:lang w:eastAsia="en-AU"/>
        </w:rPr>
        <w:t>Increase the cumulative proportion of people living with chronic hepatitis C who have initiated direct-ac</w:t>
      </w:r>
      <w:r w:rsidR="001553C4">
        <w:rPr>
          <w:noProof/>
          <w:sz w:val="22"/>
          <w:szCs w:val="22"/>
          <w:lang w:eastAsia="en-AU"/>
        </w:rPr>
        <w:t>ting antiviral treatment to 65%</w:t>
      </w:r>
    </w:p>
    <w:p w:rsidR="001E68A2" w:rsidRPr="001553C4" w:rsidRDefault="001E68A2" w:rsidP="00897B5C">
      <w:pPr>
        <w:pStyle w:val="ListParagraph"/>
        <w:numPr>
          <w:ilvl w:val="1"/>
          <w:numId w:val="33"/>
        </w:numPr>
        <w:spacing w:line="276" w:lineRule="auto"/>
        <w:ind w:left="993" w:hanging="426"/>
        <w:rPr>
          <w:noProof/>
          <w:sz w:val="22"/>
          <w:szCs w:val="22"/>
          <w:lang w:eastAsia="en-AU"/>
        </w:rPr>
      </w:pPr>
      <w:r w:rsidRPr="001553C4">
        <w:rPr>
          <w:noProof/>
          <w:sz w:val="22"/>
          <w:szCs w:val="22"/>
          <w:lang w:eastAsia="en-AU"/>
        </w:rPr>
        <w:t>Reduce hepatitis C attrib</w:t>
      </w:r>
      <w:r w:rsidR="001553C4">
        <w:rPr>
          <w:noProof/>
          <w:sz w:val="22"/>
          <w:szCs w:val="22"/>
          <w:lang w:eastAsia="en-AU"/>
        </w:rPr>
        <w:t>utable mortality overall by 65%</w:t>
      </w:r>
    </w:p>
    <w:p w:rsidR="001E68A2" w:rsidRPr="001553C4" w:rsidRDefault="001E68A2" w:rsidP="00897B5C">
      <w:pPr>
        <w:pStyle w:val="ListParagraph"/>
        <w:numPr>
          <w:ilvl w:val="1"/>
          <w:numId w:val="33"/>
        </w:numPr>
        <w:spacing w:line="276" w:lineRule="auto"/>
        <w:ind w:left="993" w:hanging="426"/>
        <w:rPr>
          <w:noProof/>
          <w:sz w:val="22"/>
          <w:szCs w:val="22"/>
          <w:lang w:eastAsia="en-AU"/>
        </w:rPr>
      </w:pPr>
      <w:r w:rsidRPr="001553C4">
        <w:rPr>
          <w:noProof/>
          <w:sz w:val="22"/>
          <w:szCs w:val="22"/>
          <w:lang w:eastAsia="en-AU"/>
        </w:rPr>
        <w:t>Reduce by 50% the reported experience of stigma among people living with hepatitis C, and the expression of stigma, in respect to hepatitis C status.</w:t>
      </w:r>
    </w:p>
    <w:p w:rsidR="001E68A2" w:rsidRPr="001553C4" w:rsidRDefault="001E68A2" w:rsidP="001E68A2">
      <w:pPr>
        <w:rPr>
          <w:sz w:val="22"/>
          <w:szCs w:val="22"/>
        </w:rPr>
      </w:pPr>
    </w:p>
    <w:p w:rsidR="001E68A2" w:rsidRPr="001553C4" w:rsidRDefault="001E68A2" w:rsidP="001E68A2">
      <w:pPr>
        <w:rPr>
          <w:sz w:val="22"/>
          <w:szCs w:val="22"/>
          <w:highlight w:val="yellow"/>
        </w:rPr>
      </w:pPr>
      <w:r w:rsidRPr="001553C4">
        <w:rPr>
          <w:noProof/>
          <w:sz w:val="22"/>
          <w:szCs w:val="22"/>
          <w:lang w:eastAsia="en-AU"/>
        </w:rPr>
        <w:t>Indicators to monitor progress towards achieving the targets are presented under the five sub-headings</w:t>
      </w:r>
      <w:r w:rsidR="00512486">
        <w:rPr>
          <w:noProof/>
          <w:sz w:val="22"/>
          <w:szCs w:val="22"/>
          <w:lang w:eastAsia="en-AU"/>
        </w:rPr>
        <w:t xml:space="preserve">  </w:t>
      </w:r>
      <w:r w:rsidRPr="001553C4">
        <w:rPr>
          <w:noProof/>
          <w:sz w:val="22"/>
          <w:szCs w:val="22"/>
          <w:lang w:eastAsia="en-AU"/>
        </w:rPr>
        <w:t>below representing the specific targets.</w:t>
      </w:r>
    </w:p>
    <w:p w:rsidR="0091788A" w:rsidRDefault="0091788A">
      <w:pPr>
        <w:rPr>
          <w:rFonts w:cs="Arial"/>
          <w:b/>
          <w:noProof/>
          <w:sz w:val="28"/>
          <w:szCs w:val="28"/>
          <w:lang w:eastAsia="en-AU"/>
        </w:rPr>
      </w:pPr>
      <w:bookmarkStart w:id="35" w:name="_Reduce_the_number"/>
      <w:bookmarkStart w:id="36" w:name="_Toc423690112"/>
      <w:bookmarkEnd w:id="35"/>
      <w:r>
        <w:br w:type="page"/>
      </w:r>
    </w:p>
    <w:p w:rsidR="00780B6A" w:rsidRPr="009570F7" w:rsidRDefault="00780B6A" w:rsidP="009570F7">
      <w:pPr>
        <w:pStyle w:val="Heading3"/>
      </w:pPr>
      <w:bookmarkStart w:id="37" w:name="_Reduce_the_number_3"/>
      <w:bookmarkEnd w:id="37"/>
      <w:r w:rsidRPr="009570F7">
        <w:lastRenderedPageBreak/>
        <w:t>Reduce the number of newly acquired hepatitis C</w:t>
      </w:r>
      <w:bookmarkEnd w:id="36"/>
      <w:r w:rsidRPr="009570F7">
        <w:t xml:space="preserve"> infections, with a focus on priority populations by 60%</w:t>
      </w:r>
    </w:p>
    <w:p w:rsidR="00780B6A" w:rsidRPr="001553C4" w:rsidRDefault="00780B6A" w:rsidP="00780B6A">
      <w:pPr>
        <w:rPr>
          <w:sz w:val="22"/>
          <w:szCs w:val="22"/>
        </w:rPr>
      </w:pPr>
      <w:r w:rsidRPr="001553C4">
        <w:rPr>
          <w:noProof/>
          <w:sz w:val="22"/>
          <w:szCs w:val="22"/>
          <w:lang w:eastAsia="en-AU"/>
        </w:rPr>
        <mc:AlternateContent>
          <mc:Choice Requires="wps">
            <w:drawing>
              <wp:inline distT="0" distB="0" distL="0" distR="0" wp14:anchorId="615FA182" wp14:editId="2CC3D750">
                <wp:extent cx="6231255" cy="3242930"/>
                <wp:effectExtent l="57150" t="38100" r="74295" b="91440"/>
                <wp:docPr id="38" name="Rectangle 38"/>
                <wp:cNvGraphicFramePr/>
                <a:graphic xmlns:a="http://schemas.openxmlformats.org/drawingml/2006/main">
                  <a:graphicData uri="http://schemas.microsoft.com/office/word/2010/wordprocessingShape">
                    <wps:wsp>
                      <wps:cNvSpPr/>
                      <wps:spPr>
                        <a:xfrm>
                          <a:off x="0" y="0"/>
                          <a:ext cx="6231255" cy="3242930"/>
                        </a:xfrm>
                        <a:prstGeom prst="rect">
                          <a:avLst/>
                        </a:prstGeom>
                        <a:solidFill>
                          <a:schemeClr val="tx2">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rsidR="0070417C" w:rsidRPr="00EA37C9" w:rsidRDefault="0070417C" w:rsidP="00EA37C9">
                            <w:pPr>
                              <w:rPr>
                                <w:i/>
                                <w:sz w:val="22"/>
                              </w:rPr>
                            </w:pPr>
                            <w:r w:rsidRPr="00EA37C9">
                              <w:rPr>
                                <w:i/>
                                <w:sz w:val="22"/>
                              </w:rPr>
                              <w:t>Indicator/s</w:t>
                            </w:r>
                          </w:p>
                          <w:p w:rsidR="0070417C" w:rsidRPr="001553C4" w:rsidRDefault="0070417C" w:rsidP="00780B6A">
                            <w:pPr>
                              <w:pStyle w:val="Textboxdotpoint"/>
                              <w:numPr>
                                <w:ilvl w:val="0"/>
                                <w:numId w:val="0"/>
                              </w:numPr>
                              <w:rPr>
                                <w:rFonts w:ascii="Times New Roman" w:hAnsi="Times New Roman" w:cs="Times New Roman"/>
                                <w:sz w:val="22"/>
                                <w:szCs w:val="22"/>
                              </w:rPr>
                            </w:pPr>
                            <w:r w:rsidRPr="001553C4">
                              <w:rPr>
                                <w:rFonts w:ascii="Times New Roman" w:hAnsi="Times New Roman" w:cs="Times New Roman"/>
                                <w:sz w:val="22"/>
                                <w:szCs w:val="22"/>
                              </w:rPr>
                              <w:t xml:space="preserve">Part </w:t>
                            </w:r>
                            <w:proofErr w:type="gramStart"/>
                            <w:r w:rsidRPr="001553C4">
                              <w:rPr>
                                <w:rFonts w:ascii="Times New Roman" w:hAnsi="Times New Roman" w:cs="Times New Roman"/>
                                <w:sz w:val="22"/>
                                <w:szCs w:val="22"/>
                              </w:rPr>
                              <w:t>A</w:t>
                            </w:r>
                            <w:proofErr w:type="gramEnd"/>
                            <w:r w:rsidRPr="001553C4">
                              <w:rPr>
                                <w:rFonts w:ascii="Times New Roman" w:hAnsi="Times New Roman" w:cs="Times New Roman"/>
                                <w:sz w:val="22"/>
                                <w:szCs w:val="22"/>
                              </w:rPr>
                              <w:t xml:space="preserve"> – Notifications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Annual rate of newly acquired hepatitis C notifications.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Annual rate of newly acquired hepatitis C notifications in people aged &lt;25 years.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Incidence of hepatitis C in people who inject drugs attending health services.</w:t>
                            </w:r>
                          </w:p>
                          <w:p w:rsidR="0070417C" w:rsidRPr="001553C4" w:rsidRDefault="0070417C" w:rsidP="00780B6A">
                            <w:pPr>
                              <w:pStyle w:val="Textboxdotpoint"/>
                              <w:numPr>
                                <w:ilvl w:val="0"/>
                                <w:numId w:val="0"/>
                              </w:numPr>
                              <w:rPr>
                                <w:rFonts w:ascii="Times New Roman" w:hAnsi="Times New Roman" w:cs="Times New Roman"/>
                                <w:sz w:val="22"/>
                                <w:szCs w:val="22"/>
                              </w:rPr>
                            </w:pPr>
                          </w:p>
                          <w:p w:rsidR="0070417C" w:rsidRPr="001553C4" w:rsidRDefault="0070417C" w:rsidP="00780B6A">
                            <w:pPr>
                              <w:pStyle w:val="Textboxdotpoint"/>
                              <w:numPr>
                                <w:ilvl w:val="0"/>
                                <w:numId w:val="0"/>
                              </w:numPr>
                              <w:rPr>
                                <w:rFonts w:ascii="Times New Roman" w:hAnsi="Times New Roman" w:cs="Times New Roman"/>
                                <w:sz w:val="22"/>
                                <w:szCs w:val="22"/>
                              </w:rPr>
                            </w:pPr>
                            <w:r w:rsidRPr="001553C4">
                              <w:rPr>
                                <w:rFonts w:ascii="Times New Roman" w:hAnsi="Times New Roman" w:cs="Times New Roman"/>
                                <w:sz w:val="22"/>
                                <w:szCs w:val="22"/>
                              </w:rPr>
                              <w:t>Part B – Exposure and risk behaviours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with evidence of past or current hepatitis C infection (HCV antibody).</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with evidence of a current hepatitis C infection (HCV RNA).</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entering custodial settings with evidence of past or current hepatitis C infection.</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Needles and syringes distributed per person who injects drugs in the previous calendar year.</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injections covered by sterile syringe in the previous calendar year.</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used a new needle and syringe for all injections in the previous month.</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inject drugs reporting re-using another </w:t>
                            </w:r>
                            <w:proofErr w:type="gramStart"/>
                            <w:r w:rsidRPr="001553C4">
                              <w:rPr>
                                <w:rFonts w:ascii="Times New Roman" w:hAnsi="Times New Roman" w:cs="Times New Roman"/>
                                <w:sz w:val="22"/>
                                <w:szCs w:val="22"/>
                              </w:rPr>
                              <w:t>person’s</w:t>
                            </w:r>
                            <w:proofErr w:type="gramEnd"/>
                            <w:r w:rsidRPr="001553C4">
                              <w:rPr>
                                <w:rFonts w:ascii="Times New Roman" w:hAnsi="Times New Roman" w:cs="Times New Roman"/>
                                <w:sz w:val="22"/>
                                <w:szCs w:val="22"/>
                              </w:rPr>
                              <w:t xml:space="preserve"> used needle and syringe in the previous month.</w:t>
                            </w:r>
                          </w:p>
                          <w:p w:rsidR="0070417C" w:rsidRPr="001862CE" w:rsidRDefault="0070417C" w:rsidP="00780B6A">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615FA182" id="Rectangle 38" o:spid="_x0000_s1033" style="width:490.65pt;height:25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l4mwIAAJkFAAAOAAAAZHJzL2Uyb0RvYy54bWysVFtr2zAUfh/sPwi9r46d9BbqlNDSMeja&#10;0nb0WZGlxEzS0SQldvbrdyRfGroyxtiLrXO/fedcXLZakZ1wvgZT0vxoQokwHKrarEv67fnm0xkl&#10;PjBTMQVGlHQvPL1cfPxw0di5KGADqhKOoBPj540t6SYEO88yzzdCM38EVhgUSnCaBSTdOqsca9C7&#10;VlkxmZxkDbjKOuDCe+Red0K6SP6lFDzcS+lFIKqkmFtIX5e+q/jNFhdsvnbMbmrep8H+IQvNaoNB&#10;R1fXLDCydfVvrnTNHXiQ4YiDzkDKmotUA1aTT95U87RhVqRasDnejm3y/88tv9s9OFJXJZ3ipAzT&#10;OKNH7BozayUI8rBBjfVz1HuyD66nPD5jta10Ov6xDtKmpu7Hpoo2EI7Mk2KaF8fHlHCUTYtZcT5N&#10;bc9eza3z4bMATeKjpA7jp2ay3a0PGBJVB5UYzYOqq5taqUREpIgr5ciO4YxDWyRTtdVfoep4iJNJ&#10;P2lkIx469tnARvcJb9FLCnYQIIvFd+WmV9grEcMq8ygk9g0LzFPA0UPnnHEuTMhj+9B90o5mErMe&#10;DbtM/2jY60dTkdA8Gv9F1NEiRQYTRmNdG3DvpV19H1KWnT6mf1B3fIZ21SbAnA7YWEG1RxA56LbL&#10;W35T4yBvmQ8PzOE64eLhiQj3+JEKmpJC/6JkA+7ne/yojyhHKSUNrmdJ/Y8tc4IS9cUg/s/T8EhI&#10;xOz4tMAYrpPksxkSq0OJ2eorQHTkeIwsT8+oH9TwlA70C16SZYyKImY4xi4pD24grkJ3NvAWcbFc&#10;JjXcYcvCrXmyfMBBBOpz+8Kc7dEccBHuYFhlNn8D6k43TsjAchtA1gnxsdNdX/sJ4P4nKPW3Kh6Y&#10;QzppvV7UxS8AAAD//wMAUEsDBBQABgAIAAAAIQA3yV/D3AAAAAUBAAAPAAAAZHJzL2Rvd25yZXYu&#10;eG1sTI/BTsMwEETvSPyDtUjcqBMqoAlxKgSCSw9RCxLXTbwkUeN1ZLut+/cYLnBZaTSjmbfVOppJ&#10;HMn50bKCfJGBIO6sHrlX8PH+erMC4QOyxskyKTiTh3V9eVFhqe2Jt3TchV6kEvYlKhhCmEspfTeQ&#10;Qb+wM3HyvqwzGJJ0vdQOT6ncTPI2y+6lwZHTwoAzPQ/U7XcHo6CVroly/1Zs7bL4fDnHTdO0G6Wu&#10;r+LTI4hAMfyF4Qc/oUOdmFp7YO3FpCA9En5v8opVvgTRKrjLsweQdSX/09ffAAAA//8DAFBLAQIt&#10;ABQABgAIAAAAIQC2gziS/gAAAOEBAAATAAAAAAAAAAAAAAAAAAAAAABbQ29udGVudF9UeXBlc10u&#10;eG1sUEsBAi0AFAAGAAgAAAAhADj9If/WAAAAlAEAAAsAAAAAAAAAAAAAAAAALwEAAF9yZWxzLy5y&#10;ZWxzUEsBAi0AFAAGAAgAAAAhACo7iXibAgAAmQUAAA4AAAAAAAAAAAAAAAAALgIAAGRycy9lMm9E&#10;b2MueG1sUEsBAi0AFAAGAAgAAAAhADfJX8PcAAAABQEAAA8AAAAAAAAAAAAAAAAA9QQAAGRycy9k&#10;b3ducmV2LnhtbFBLBQYAAAAABAAEAPMAAAD+BQAAAAA=&#10;" fillcolor="#c6d9f1 [671]" strokecolor="#4579b8 [3044]">
                <v:shadow on="t" color="black" opacity="24903f" origin=",.5" offset="0,.55556mm"/>
                <v:textbox inset="2.5mm">
                  <w:txbxContent>
                    <w:p w:rsidR="0070417C" w:rsidRPr="00EA37C9" w:rsidRDefault="0070417C" w:rsidP="00EA37C9">
                      <w:pPr>
                        <w:rPr>
                          <w:i/>
                          <w:sz w:val="22"/>
                        </w:rPr>
                      </w:pPr>
                      <w:r w:rsidRPr="00EA37C9">
                        <w:rPr>
                          <w:i/>
                          <w:sz w:val="22"/>
                        </w:rPr>
                        <w:t>Indicator/s</w:t>
                      </w:r>
                    </w:p>
                    <w:p w:rsidR="0070417C" w:rsidRPr="001553C4" w:rsidRDefault="0070417C" w:rsidP="00780B6A">
                      <w:pPr>
                        <w:pStyle w:val="Textboxdotpoint"/>
                        <w:numPr>
                          <w:ilvl w:val="0"/>
                          <w:numId w:val="0"/>
                        </w:numPr>
                        <w:rPr>
                          <w:rFonts w:ascii="Times New Roman" w:hAnsi="Times New Roman" w:cs="Times New Roman"/>
                          <w:sz w:val="22"/>
                          <w:szCs w:val="22"/>
                        </w:rPr>
                      </w:pPr>
                      <w:r w:rsidRPr="001553C4">
                        <w:rPr>
                          <w:rFonts w:ascii="Times New Roman" w:hAnsi="Times New Roman" w:cs="Times New Roman"/>
                          <w:sz w:val="22"/>
                          <w:szCs w:val="22"/>
                        </w:rPr>
                        <w:t>Part A – Notifications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Annual rate of newly acquired hepatitis C notifications.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Annual rate of newly acquired hepatitis C notifications in people aged &lt;25 years.</w:t>
                      </w:r>
                    </w:p>
                    <w:p w:rsidR="0070417C" w:rsidRPr="001553C4" w:rsidRDefault="0070417C" w:rsidP="00897B5C">
                      <w:pPr>
                        <w:pStyle w:val="Textboxdotpoint"/>
                        <w:numPr>
                          <w:ilvl w:val="0"/>
                          <w:numId w:val="15"/>
                        </w:numPr>
                        <w:rPr>
                          <w:rFonts w:ascii="Times New Roman" w:hAnsi="Times New Roman" w:cs="Times New Roman"/>
                          <w:sz w:val="22"/>
                          <w:szCs w:val="22"/>
                        </w:rPr>
                      </w:pPr>
                      <w:r w:rsidRPr="001553C4">
                        <w:rPr>
                          <w:rFonts w:ascii="Times New Roman" w:hAnsi="Times New Roman" w:cs="Times New Roman"/>
                          <w:sz w:val="22"/>
                          <w:szCs w:val="22"/>
                        </w:rPr>
                        <w:t>Incidence of hepatitis C in people who inject drugs attending health services.</w:t>
                      </w:r>
                    </w:p>
                    <w:p w:rsidR="0070417C" w:rsidRPr="001553C4" w:rsidRDefault="0070417C" w:rsidP="00780B6A">
                      <w:pPr>
                        <w:pStyle w:val="Textboxdotpoint"/>
                        <w:numPr>
                          <w:ilvl w:val="0"/>
                          <w:numId w:val="0"/>
                        </w:numPr>
                        <w:rPr>
                          <w:rFonts w:ascii="Times New Roman" w:hAnsi="Times New Roman" w:cs="Times New Roman"/>
                          <w:sz w:val="22"/>
                          <w:szCs w:val="22"/>
                        </w:rPr>
                      </w:pPr>
                    </w:p>
                    <w:p w:rsidR="0070417C" w:rsidRPr="001553C4" w:rsidRDefault="0070417C" w:rsidP="00780B6A">
                      <w:pPr>
                        <w:pStyle w:val="Textboxdotpoint"/>
                        <w:numPr>
                          <w:ilvl w:val="0"/>
                          <w:numId w:val="0"/>
                        </w:numPr>
                        <w:rPr>
                          <w:rFonts w:ascii="Times New Roman" w:hAnsi="Times New Roman" w:cs="Times New Roman"/>
                          <w:sz w:val="22"/>
                          <w:szCs w:val="22"/>
                        </w:rPr>
                      </w:pPr>
                      <w:r w:rsidRPr="001553C4">
                        <w:rPr>
                          <w:rFonts w:ascii="Times New Roman" w:hAnsi="Times New Roman" w:cs="Times New Roman"/>
                          <w:sz w:val="22"/>
                          <w:szCs w:val="22"/>
                        </w:rPr>
                        <w:t>Part B – Exposure and risk behaviours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with evidence of past or current hepatitis C infection (HCV antibody).</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with evidence of a current hepatitis C infection (HCV RNA).</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entering custodial settings with evidence of past or current hepatitis C infection.</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Needles and syringes distributed per person who injects drugs in the previous calendar year.</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injections covered by sterile syringe in the previous calendar year.</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used a new needle and syringe for all injections in the previous month.</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reporting re-using another person’s used needle and syringe in the previous month.</w:t>
                      </w:r>
                    </w:p>
                    <w:p w:rsidR="0070417C" w:rsidRPr="001862CE" w:rsidRDefault="0070417C" w:rsidP="00780B6A">
                      <w:pPr>
                        <w:pStyle w:val="Textboxdotpoint"/>
                        <w:numPr>
                          <w:ilvl w:val="0"/>
                          <w:numId w:val="0"/>
                        </w:numPr>
                        <w:ind w:left="720"/>
                        <w:rPr>
                          <w:rFonts w:ascii="Times New Roman" w:hAnsi="Times New Roman" w:cs="Times New Roman"/>
                          <w:sz w:val="22"/>
                          <w:szCs w:val="22"/>
                        </w:rPr>
                      </w:pPr>
                    </w:p>
                  </w:txbxContent>
                </v:textbox>
                <w10:anchorlock/>
              </v:rect>
            </w:pict>
          </mc:Fallback>
        </mc:AlternateContent>
      </w:r>
    </w:p>
    <w:p w:rsidR="00F0390B" w:rsidRPr="00A54287" w:rsidRDefault="00780B6A" w:rsidP="00A54287">
      <w:pPr>
        <w:rPr>
          <w:b/>
        </w:rPr>
      </w:pPr>
      <w:r w:rsidRPr="00A54287">
        <w:rPr>
          <w:b/>
        </w:rPr>
        <w:t xml:space="preserve">Part </w:t>
      </w:r>
      <w:proofErr w:type="gramStart"/>
      <w:r w:rsidRPr="00A54287">
        <w:rPr>
          <w:b/>
        </w:rPr>
        <w:t>A</w:t>
      </w:r>
      <w:proofErr w:type="gramEnd"/>
      <w:r w:rsidRPr="00A54287">
        <w:rPr>
          <w:b/>
        </w:rPr>
        <w:t xml:space="preserve"> - Notifications</w:t>
      </w:r>
    </w:p>
    <w:p w:rsidR="00A54287" w:rsidRDefault="00A54287" w:rsidP="00A54287">
      <w:pPr>
        <w:rPr>
          <w:b/>
        </w:rPr>
      </w:pPr>
    </w:p>
    <w:p w:rsidR="00780B6A" w:rsidRPr="005335D4" w:rsidRDefault="00780B6A" w:rsidP="00A54287">
      <w:pPr>
        <w:rPr>
          <w:b/>
        </w:rPr>
      </w:pPr>
      <w:r w:rsidRPr="00A54287">
        <w:rPr>
          <w:b/>
          <w:i/>
        </w:rPr>
        <w:t>Indicator notes</w:t>
      </w:r>
      <w:r w:rsidR="002379D0" w:rsidRPr="00A54287">
        <w:rPr>
          <w:i/>
        </w:rPr>
        <w:br/>
      </w:r>
      <w:r w:rsidRPr="005335D4">
        <w:t>Hepatitis C is a nationally notifiable disease.</w:t>
      </w:r>
      <w:r w:rsidR="00512486" w:rsidRPr="005335D4">
        <w:t xml:space="preserve">  </w:t>
      </w:r>
      <w:r w:rsidRPr="005335D4">
        <w:t xml:space="preserve">De-identified data </w:t>
      </w:r>
      <w:proofErr w:type="gramStart"/>
      <w:r w:rsidRPr="005335D4">
        <w:t>are provided</w:t>
      </w:r>
      <w:proofErr w:type="gramEnd"/>
      <w:r w:rsidRPr="005335D4">
        <w:t xml:space="preserve"> daily by all jurisdictions to the National Notifiable Disease Surveillance System (NNDSS)</w:t>
      </w:r>
      <w:r w:rsidR="000263BB" w:rsidRPr="005335D4">
        <w:t xml:space="preserve">.  The NNDSS </w:t>
      </w:r>
      <w:proofErr w:type="gramStart"/>
      <w:r w:rsidR="000263BB" w:rsidRPr="005335D4">
        <w:t>is</w:t>
      </w:r>
      <w:r w:rsidRPr="005335D4">
        <w:t xml:space="preserve"> managed</w:t>
      </w:r>
      <w:proofErr w:type="gramEnd"/>
      <w:r w:rsidRPr="005335D4">
        <w:t xml:space="preserve"> </w:t>
      </w:r>
      <w:r w:rsidR="000263BB" w:rsidRPr="005335D4">
        <w:t>by</w:t>
      </w:r>
      <w:r w:rsidRPr="005335D4">
        <w:t xml:space="preserve"> the Australian Government Department of Health under the provisions of the National Health Security Agreement (2008) which is underpinned by the National Health Security Act (2007).</w:t>
      </w:r>
      <w:r w:rsidR="00512486" w:rsidRPr="005335D4">
        <w:t xml:space="preserve">  </w:t>
      </w:r>
      <w:r w:rsidRPr="005335D4">
        <w:t xml:space="preserve">Hepatitis C </w:t>
      </w:r>
      <w:proofErr w:type="gramStart"/>
      <w:r w:rsidRPr="005335D4">
        <w:t>is notified</w:t>
      </w:r>
      <w:proofErr w:type="gramEnd"/>
      <w:r w:rsidRPr="005335D4">
        <w:t xml:space="preserve"> as either ‘newly acquired’, where evidence was available that the infection was acquired within 24 months prior to diagnosis; or ‘unspecified, where the infection was acquired more than 24 months prior diagnosis or the period of infection is unspecified.</w:t>
      </w:r>
    </w:p>
    <w:p w:rsidR="00780B6A" w:rsidRPr="000263BB" w:rsidRDefault="00374E5E" w:rsidP="0021054B">
      <w:pPr>
        <w:pStyle w:val="BodyText1"/>
        <w:suppressAutoHyphens/>
        <w:spacing w:line="23" w:lineRule="atLeast"/>
        <w:jc w:val="left"/>
        <w:rPr>
          <w:rFonts w:ascii="Times New Roman" w:hAnsi="Times New Roman" w:cs="Times New Roman"/>
        </w:rPr>
      </w:pPr>
      <w:r w:rsidRPr="005335D4">
        <w:rPr>
          <w:rFonts w:ascii="Times New Roman" w:hAnsi="Times New Roman" w:cs="Times New Roman"/>
          <w:color w:val="auto"/>
        </w:rPr>
        <w:br/>
      </w:r>
      <w:r w:rsidR="00780B6A" w:rsidRPr="000263BB">
        <w:rPr>
          <w:rFonts w:ascii="Times New Roman" w:hAnsi="Times New Roman" w:cs="Times New Roman"/>
          <w:color w:val="auto"/>
        </w:rPr>
        <w:t>Determination of a case as ‘newly acquired’ is reliant on public health follow-up and the availability of previous serology test results, with the method and intensity of follow-up varying by jurisdiction and over time. Notified cases (newly acquired and unspecified) over time do not solely reflect chan</w:t>
      </w:r>
      <w:r w:rsidR="00780B6A" w:rsidRPr="000263BB">
        <w:rPr>
          <w:rFonts w:ascii="Times New Roman" w:hAnsi="Times New Roman" w:cs="Times New Roman"/>
        </w:rPr>
        <w:t>ges in disease prevalence.</w:t>
      </w:r>
      <w:r w:rsidR="00512486" w:rsidRPr="000263BB">
        <w:rPr>
          <w:rFonts w:ascii="Times New Roman" w:hAnsi="Times New Roman" w:cs="Times New Roman"/>
        </w:rPr>
        <w:t xml:space="preserve">  </w:t>
      </w:r>
      <w:r w:rsidR="00780B6A" w:rsidRPr="000263BB">
        <w:rPr>
          <w:rFonts w:ascii="Times New Roman" w:hAnsi="Times New Roman" w:cs="Times New Roman"/>
        </w:rPr>
        <w:t>Changes in testing policies; screening programs, including preferential testing of high-risk populations; the use of less invasive and more sensitive diagnostic tests; and periodic awareness campaigns, may influence the number of notifications (both newly acquired and unspecified) that are received over time.</w:t>
      </w:r>
      <w:hyperlink w:anchor="_ENREF_2" w:tooltip="National HBV Testing Policy Expert Reference Committee, 2012 #1" w:history="1">
        <w:r w:rsidR="00E8548F" w:rsidRPr="000263BB">
          <w:rPr>
            <w:rFonts w:ascii="Times New Roman" w:hAnsi="Times New Roman" w:cs="Times New Roman"/>
          </w:rPr>
          <w:fldChar w:fldCharType="begin"/>
        </w:r>
        <w:r w:rsidR="00E8548F" w:rsidRPr="000263BB">
          <w:rPr>
            <w:rFonts w:ascii="Times New Roman" w:hAnsi="Times New Roman" w:cs="Times New Roman"/>
          </w:rPr>
          <w:instrText xml:space="preserve"> ADDIN EN.CITE &lt;EndNote&gt;&lt;Cite&gt;&lt;Author&gt;National HBV Testing Policy Expert Reference Committee&lt;/Author&gt;&lt;Year&gt;2012&lt;/Year&gt;&lt;RecNum&gt;1&lt;/RecNum&gt;&lt;DisplayText&gt;&lt;style face="superscript"&gt;2&lt;/style&gt;&lt;/DisplayText&gt;&lt;record&gt;&lt;rec-number&gt;1&lt;/rec-number&gt;&lt;foreign-keys&gt;&lt;key app="EN" db-id="szv59fs9qexdp9eepruvsftzxrd2wvwx0xr9"&gt;1&lt;/key&gt;&lt;/foreign-keys&gt;&lt;ref-type name="Government Document"&gt;46&lt;/ref-type&gt;&lt;contributors&gt;&lt;authors&gt;&lt;author&gt;National HBV Testing Policy Expert Reference Committee,&lt;/author&gt;&lt;/authors&gt;&lt;secondary-authors&gt;&lt;author&gt;Commonwealth of Australia,&lt;/author&gt;&lt;/secondary-authors&gt;&lt;/contributors&gt;&lt;titles&gt;&lt;title&gt;National hepatitis B testing policy 2012 v1.0&lt;/title&gt;&lt;/titles&gt;&lt;dates&gt;&lt;year&gt;2012&lt;/year&gt;&lt;/dates&gt;&lt;pub-location&gt;Darlinghurst NSW&lt;/pub-location&gt;&lt;publisher&gt;ASHM&lt;/publisher&gt;&lt;urls&gt;&lt;/urls&gt;&lt;/record&gt;&lt;/Cite&gt;&lt;/EndNote&gt;</w:instrText>
        </w:r>
        <w:r w:rsidR="00E8548F" w:rsidRPr="000263BB">
          <w:rPr>
            <w:rFonts w:ascii="Times New Roman" w:hAnsi="Times New Roman" w:cs="Times New Roman"/>
          </w:rPr>
          <w:fldChar w:fldCharType="separate"/>
        </w:r>
        <w:r w:rsidR="00E8548F" w:rsidRPr="000263BB">
          <w:rPr>
            <w:rFonts w:ascii="Times New Roman" w:hAnsi="Times New Roman" w:cs="Times New Roman"/>
            <w:noProof/>
            <w:vertAlign w:val="superscript"/>
          </w:rPr>
          <w:t>2</w:t>
        </w:r>
        <w:r w:rsidR="00E8548F" w:rsidRPr="000263BB">
          <w:rPr>
            <w:rFonts w:ascii="Times New Roman" w:hAnsi="Times New Roman" w:cs="Times New Roman"/>
          </w:rPr>
          <w:fldChar w:fldCharType="end"/>
        </w:r>
      </w:hyperlink>
    </w:p>
    <w:p w:rsidR="00780B6A" w:rsidRPr="000263BB" w:rsidRDefault="00780B6A" w:rsidP="0021054B">
      <w:pPr>
        <w:pStyle w:val="BodyText1"/>
        <w:suppressAutoHyphens/>
        <w:spacing w:line="23" w:lineRule="atLeast"/>
        <w:jc w:val="left"/>
        <w:rPr>
          <w:rFonts w:ascii="Times New Roman" w:hAnsi="Times New Roman" w:cs="Times New Roman"/>
          <w:color w:val="auto"/>
        </w:rPr>
      </w:pPr>
      <w:r w:rsidRPr="000263BB">
        <w:rPr>
          <w:rFonts w:ascii="Times New Roman" w:hAnsi="Times New Roman" w:cs="Times New Roman"/>
          <w:color w:val="000000" w:themeColor="text1"/>
        </w:rPr>
        <w:t>Another major limitation of the notification data is that</w:t>
      </w:r>
      <w:r w:rsidR="000263BB" w:rsidRPr="000263BB">
        <w:rPr>
          <w:rFonts w:ascii="Times New Roman" w:hAnsi="Times New Roman" w:cs="Times New Roman"/>
          <w:color w:val="000000" w:themeColor="text1"/>
        </w:rPr>
        <w:t xml:space="preserve">, for most diseases, it represents </w:t>
      </w:r>
      <w:r w:rsidRPr="000263BB">
        <w:rPr>
          <w:rFonts w:ascii="Times New Roman" w:hAnsi="Times New Roman" w:cs="Times New Roman"/>
          <w:color w:val="000000" w:themeColor="text1"/>
        </w:rPr>
        <w:t xml:space="preserve">only a proportion of the total cases occurring in the community, that is, only those cases for which health care was sought, a test conducted and a diagnosis made, followed by a notification to health authorities. The degree of under-representation of all cases is unknown but is most </w:t>
      </w:r>
      <w:r w:rsidRPr="000263BB">
        <w:rPr>
          <w:rFonts w:ascii="Times New Roman" w:hAnsi="Times New Roman" w:cs="Times New Roman"/>
          <w:color w:val="auto"/>
        </w:rPr>
        <w:t>likely variable by jurisdiction.</w:t>
      </w:r>
    </w:p>
    <w:p w:rsidR="00780B6A" w:rsidRPr="000263BB" w:rsidRDefault="00780B6A" w:rsidP="0021054B">
      <w:pPr>
        <w:spacing w:line="276" w:lineRule="auto"/>
        <w:ind w:right="-499"/>
        <w:rPr>
          <w:i/>
          <w:sz w:val="22"/>
          <w:szCs w:val="22"/>
        </w:rPr>
      </w:pPr>
      <w:r w:rsidRPr="000263BB">
        <w:rPr>
          <w:i/>
          <w:sz w:val="22"/>
          <w:szCs w:val="22"/>
        </w:rPr>
        <w:t>Enhanced data – priority populations</w:t>
      </w:r>
    </w:p>
    <w:p w:rsidR="00780B6A" w:rsidRPr="000263BB" w:rsidRDefault="00780B6A" w:rsidP="0021054B">
      <w:pPr>
        <w:spacing w:line="276" w:lineRule="auto"/>
        <w:ind w:right="-114"/>
        <w:rPr>
          <w:sz w:val="22"/>
          <w:szCs w:val="22"/>
        </w:rPr>
      </w:pPr>
      <w:r w:rsidRPr="000263BB">
        <w:rPr>
          <w:sz w:val="22"/>
          <w:szCs w:val="22"/>
        </w:rPr>
        <w:t>Enhanced hepatitis C (‘newly acquired’) data, including injecting drug use as a risk factor, will be a useful adjunct measure of incidence within the population of people who inject drugs (PWID).</w:t>
      </w:r>
      <w:r w:rsidR="00512486" w:rsidRPr="000263BB">
        <w:rPr>
          <w:sz w:val="22"/>
          <w:szCs w:val="22"/>
        </w:rPr>
        <w:t xml:space="preserve">  </w:t>
      </w:r>
      <w:r w:rsidRPr="000263BB">
        <w:rPr>
          <w:sz w:val="22"/>
          <w:szCs w:val="22"/>
        </w:rPr>
        <w:t xml:space="preserve">These data </w:t>
      </w:r>
      <w:proofErr w:type="gramStart"/>
      <w:r w:rsidRPr="000263BB">
        <w:rPr>
          <w:sz w:val="22"/>
          <w:szCs w:val="22"/>
        </w:rPr>
        <w:t>are collected against nationally agreed data specifications and reported, by some jurisdictions, to NNDSS</w:t>
      </w:r>
      <w:proofErr w:type="gramEnd"/>
      <w:r w:rsidRPr="000263BB">
        <w:rPr>
          <w:sz w:val="22"/>
          <w:szCs w:val="22"/>
        </w:rPr>
        <w:t>. These data are collected in addition to the core dataset, and are analysed and reported in the annual reports for the Kirby Institute and the NNDSS.</w:t>
      </w:r>
      <w:r w:rsidR="00512486" w:rsidRPr="000263BB">
        <w:rPr>
          <w:sz w:val="22"/>
          <w:szCs w:val="22"/>
        </w:rPr>
        <w:t xml:space="preserve">  </w:t>
      </w:r>
      <w:r w:rsidRPr="000263BB">
        <w:rPr>
          <w:sz w:val="22"/>
          <w:szCs w:val="22"/>
        </w:rPr>
        <w:t>Enhanced data fields for newly acquired hepatitis C include:</w:t>
      </w:r>
    </w:p>
    <w:p w:rsidR="00780B6A" w:rsidRPr="000263BB" w:rsidRDefault="00780B6A" w:rsidP="00897B5C">
      <w:pPr>
        <w:pStyle w:val="ListParagraph"/>
        <w:numPr>
          <w:ilvl w:val="0"/>
          <w:numId w:val="9"/>
        </w:numPr>
        <w:rPr>
          <w:sz w:val="22"/>
          <w:szCs w:val="22"/>
        </w:rPr>
      </w:pPr>
      <w:r w:rsidRPr="000263BB">
        <w:rPr>
          <w:sz w:val="22"/>
          <w:szCs w:val="22"/>
        </w:rPr>
        <w:t>Inje</w:t>
      </w:r>
      <w:r w:rsidR="000263BB">
        <w:rPr>
          <w:sz w:val="22"/>
          <w:szCs w:val="22"/>
        </w:rPr>
        <w:t>cting drug use as a risk factor</w:t>
      </w:r>
    </w:p>
    <w:p w:rsidR="00780B6A" w:rsidRPr="000263BB" w:rsidRDefault="00780B6A" w:rsidP="00897B5C">
      <w:pPr>
        <w:pStyle w:val="ListParagraph"/>
        <w:numPr>
          <w:ilvl w:val="0"/>
          <w:numId w:val="9"/>
        </w:numPr>
        <w:rPr>
          <w:sz w:val="22"/>
          <w:szCs w:val="22"/>
        </w:rPr>
      </w:pPr>
      <w:r w:rsidRPr="000263BB">
        <w:rPr>
          <w:sz w:val="22"/>
          <w:szCs w:val="22"/>
        </w:rPr>
        <w:t>Other risk factors (e.g. imprison</w:t>
      </w:r>
      <w:r w:rsidR="000263BB">
        <w:rPr>
          <w:sz w:val="22"/>
          <w:szCs w:val="22"/>
        </w:rPr>
        <w:t>ment)</w:t>
      </w:r>
    </w:p>
    <w:p w:rsidR="00780B6A" w:rsidRPr="000263BB" w:rsidRDefault="00780B6A" w:rsidP="00897B5C">
      <w:pPr>
        <w:pStyle w:val="ListParagraph"/>
        <w:numPr>
          <w:ilvl w:val="0"/>
          <w:numId w:val="9"/>
        </w:numPr>
        <w:rPr>
          <w:sz w:val="22"/>
          <w:szCs w:val="22"/>
        </w:rPr>
      </w:pPr>
      <w:r w:rsidRPr="000263BB">
        <w:rPr>
          <w:sz w:val="22"/>
          <w:szCs w:val="22"/>
        </w:rPr>
        <w:t>Country of birth.</w:t>
      </w:r>
    </w:p>
    <w:p w:rsidR="00780B6A" w:rsidRPr="002F161D" w:rsidRDefault="00780B6A" w:rsidP="0021054B">
      <w:pPr>
        <w:autoSpaceDE w:val="0"/>
        <w:autoSpaceDN w:val="0"/>
        <w:adjustRightInd w:val="0"/>
        <w:spacing w:before="240" w:after="240" w:line="276" w:lineRule="auto"/>
        <w:jc w:val="both"/>
        <w:rPr>
          <w:sz w:val="22"/>
          <w:szCs w:val="22"/>
        </w:rPr>
      </w:pPr>
      <w:r w:rsidRPr="002F161D">
        <w:rPr>
          <w:sz w:val="22"/>
          <w:szCs w:val="22"/>
        </w:rPr>
        <w:lastRenderedPageBreak/>
        <w:t xml:space="preserve">These data are important as they allow valid inferences to </w:t>
      </w:r>
      <w:proofErr w:type="gramStart"/>
      <w:r w:rsidRPr="002F161D">
        <w:rPr>
          <w:sz w:val="22"/>
          <w:szCs w:val="22"/>
        </w:rPr>
        <w:t>be drawn</w:t>
      </w:r>
      <w:proofErr w:type="gramEnd"/>
      <w:r w:rsidRPr="002F161D">
        <w:rPr>
          <w:sz w:val="22"/>
          <w:szCs w:val="22"/>
        </w:rPr>
        <w:t xml:space="preserve"> from the core dataset.</w:t>
      </w:r>
      <w:r w:rsidR="00512486">
        <w:rPr>
          <w:sz w:val="22"/>
          <w:szCs w:val="22"/>
        </w:rPr>
        <w:t xml:space="preserve">  </w:t>
      </w:r>
      <w:r w:rsidRPr="002F161D">
        <w:rPr>
          <w:sz w:val="22"/>
          <w:szCs w:val="22"/>
        </w:rPr>
        <w:t>The surveillance of and identification of high-risk populations, including PWID, is essential for informing intervention strategies.</w:t>
      </w:r>
      <w:r w:rsidRPr="002F161D">
        <w:rPr>
          <w:sz w:val="22"/>
          <w:szCs w:val="22"/>
          <w:lang w:eastAsia="en-AU"/>
        </w:rPr>
        <w:t xml:space="preserve"> </w:t>
      </w:r>
      <w:r w:rsidRPr="002F161D">
        <w:rPr>
          <w:sz w:val="22"/>
          <w:szCs w:val="22"/>
        </w:rPr>
        <w:t>Completion of these fields is variable by jurisdiction and is reliant on public health follow-up.</w:t>
      </w:r>
      <w:r w:rsidR="00512486">
        <w:rPr>
          <w:sz w:val="22"/>
          <w:szCs w:val="22"/>
        </w:rPr>
        <w:t xml:space="preserve">  </w:t>
      </w:r>
    </w:p>
    <w:p w:rsidR="00780B6A" w:rsidRPr="001553C4" w:rsidRDefault="00780B6A" w:rsidP="0021054B">
      <w:pPr>
        <w:rPr>
          <w:i/>
          <w:sz w:val="22"/>
          <w:szCs w:val="22"/>
        </w:rPr>
      </w:pPr>
      <w:r w:rsidRPr="001553C4">
        <w:rPr>
          <w:i/>
          <w:sz w:val="22"/>
          <w:szCs w:val="22"/>
        </w:rPr>
        <w:t>Data from clinical services – incidence of hepatitis C</w:t>
      </w:r>
    </w:p>
    <w:p w:rsidR="00780B6A" w:rsidRPr="001553C4" w:rsidRDefault="00780B6A" w:rsidP="0021054B">
      <w:pPr>
        <w:spacing w:after="240" w:line="276" w:lineRule="auto"/>
        <w:rPr>
          <w:sz w:val="22"/>
          <w:szCs w:val="22"/>
        </w:rPr>
      </w:pPr>
      <w:proofErr w:type="gramStart"/>
      <w:r w:rsidRPr="001553C4">
        <w:rPr>
          <w:sz w:val="22"/>
          <w:szCs w:val="22"/>
        </w:rPr>
        <w:t xml:space="preserve">The Australian Collaboration for Coordinated Enhanced Sentinel Surveillance of </w:t>
      </w:r>
      <w:proofErr w:type="spellStart"/>
      <w:r w:rsidRPr="001553C4">
        <w:rPr>
          <w:sz w:val="22"/>
          <w:szCs w:val="22"/>
        </w:rPr>
        <w:t>Bloodborne</w:t>
      </w:r>
      <w:proofErr w:type="spellEnd"/>
      <w:r w:rsidRPr="001553C4">
        <w:rPr>
          <w:sz w:val="22"/>
          <w:szCs w:val="22"/>
        </w:rPr>
        <w:t xml:space="preserve"> Viruses and Sexually Transmitted Infections (ACCESS) project, a collaboration between the Burnet Institute, Kirby Institute and National Serology Reference Laboratory, collects patient data from health services that provide specialised care and management in relation to hepatitis C (e.g. sexual health clinics and high case load general practices), are services that have large caseloads of people at high-risk of hepatitis C and from public and private laboratories.</w:t>
      </w:r>
      <w:r w:rsidRPr="001553C4">
        <w:rPr>
          <w:sz w:val="22"/>
          <w:szCs w:val="22"/>
        </w:rPr>
        <w:fldChar w:fldCharType="begin"/>
      </w:r>
      <w:r w:rsidRPr="001553C4">
        <w:rPr>
          <w:sz w:val="22"/>
          <w:szCs w:val="22"/>
        </w:rPr>
        <w:instrText xml:space="preserve"> ADDIN EN.CITE &lt;EndNote&gt;&lt;Cite&gt;&lt;Author&gt;Chandler&lt;/Author&gt;&lt;Year&gt;2018&lt;/Year&gt;&lt;RecNum&gt;9&lt;/RecNum&gt;&lt;DisplayText&gt;&lt;style face="superscript"&gt;10,11&lt;/style&gt;&lt;/DisplayText&gt;&lt;record&gt;&lt;rec-number&gt;9&lt;/rec-number&gt;&lt;foreign-keys&gt;&lt;key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Cite&gt;&lt;RecNum&gt;3&lt;/RecNum&gt;&lt;record&gt;&lt;rec-number&gt;3&lt;/rec-number&gt;&lt;foreign-keys&gt;&lt;key app="EN" db-id="swvd2zs960w5ege55s3x5fd7fdf0w2trp9xr" timestamp="1541547481"&gt;3&lt;/key&gt;&lt;/foreign-keys&gt;&lt;ref-type name="Web Page"&gt;12&lt;/ref-type&gt;&lt;contributors&gt;&lt;/contributors&gt;&lt;titles&gt;&lt;title&gt;The Australian Collaboration for Coordinated Enhanced Sentinel Surveillance of Blood Borne Viruses and Sexually Transmitted Infections (ACCESS)&lt;/title&gt;&lt;/titles&gt;&lt;dates&gt;&lt;/dates&gt;&lt;urls&gt;&lt;related-urls&gt;&lt;url&gt;http://accessproject.org.au/&lt;/url&gt;&lt;/related-urls&gt;&lt;/urls&gt;&lt;/record&gt;&lt;/Cite&gt;&lt;/EndNote&gt;</w:instrText>
      </w:r>
      <w:r w:rsidRPr="001553C4">
        <w:rPr>
          <w:sz w:val="22"/>
          <w:szCs w:val="22"/>
        </w:rPr>
        <w:fldChar w:fldCharType="separate"/>
      </w:r>
      <w:hyperlink w:anchor="_ENREF_10" w:tooltip="Chandler, 2018 #9" w:history="1">
        <w:r w:rsidR="00E8548F" w:rsidRPr="001553C4">
          <w:rPr>
            <w:noProof/>
            <w:sz w:val="22"/>
            <w:szCs w:val="22"/>
            <w:vertAlign w:val="superscript"/>
          </w:rPr>
          <w:t>10</w:t>
        </w:r>
      </w:hyperlink>
      <w:proofErr w:type="gramEnd"/>
      <w:r w:rsidRPr="001553C4">
        <w:rPr>
          <w:noProof/>
          <w:sz w:val="22"/>
          <w:szCs w:val="22"/>
          <w:vertAlign w:val="superscript"/>
        </w:rPr>
        <w:t>,</w:t>
      </w:r>
      <w:hyperlink w:anchor="_ENREF_11" w:tooltip=",  #3" w:history="1">
        <w:r w:rsidR="00E8548F" w:rsidRPr="001553C4">
          <w:rPr>
            <w:noProof/>
            <w:sz w:val="22"/>
            <w:szCs w:val="22"/>
            <w:vertAlign w:val="superscript"/>
          </w:rPr>
          <w:t>11</w:t>
        </w:r>
      </w:hyperlink>
      <w:r w:rsidRPr="001553C4">
        <w:rPr>
          <w:sz w:val="22"/>
          <w:szCs w:val="22"/>
        </w:rPr>
        <w:fldChar w:fldCharType="end"/>
      </w:r>
      <w:r w:rsidR="00512486">
        <w:rPr>
          <w:sz w:val="22"/>
          <w:szCs w:val="22"/>
        </w:rPr>
        <w:t xml:space="preserve">  </w:t>
      </w:r>
      <w:r w:rsidRPr="001553C4">
        <w:rPr>
          <w:sz w:val="22"/>
          <w:szCs w:val="22"/>
        </w:rPr>
        <w:t xml:space="preserve">There is representation from all jurisdictions on the ACCESS project; </w:t>
      </w:r>
      <w:proofErr w:type="gramStart"/>
      <w:r w:rsidRPr="001553C4">
        <w:rPr>
          <w:sz w:val="22"/>
          <w:szCs w:val="22"/>
        </w:rPr>
        <w:t>however</w:t>
      </w:r>
      <w:proofErr w:type="gramEnd"/>
      <w:r w:rsidRPr="001553C4">
        <w:rPr>
          <w:sz w:val="22"/>
          <w:szCs w:val="22"/>
        </w:rPr>
        <w:t xml:space="preserve"> there is some variation in the number of health services/laboratories participating within each jurisdiction.</w:t>
      </w:r>
      <w:r w:rsidR="00512486">
        <w:rPr>
          <w:sz w:val="22"/>
          <w:szCs w:val="22"/>
        </w:rPr>
        <w:t xml:space="preserve">  </w:t>
      </w:r>
      <w:r w:rsidRPr="001553C4">
        <w:rPr>
          <w:sz w:val="22"/>
          <w:szCs w:val="22"/>
        </w:rPr>
        <w:t xml:space="preserve">Overall testing numbers and subsequent notification of infection collected through the ACCESS project </w:t>
      </w:r>
      <w:proofErr w:type="gramStart"/>
      <w:r w:rsidRPr="001553C4">
        <w:rPr>
          <w:sz w:val="22"/>
          <w:szCs w:val="22"/>
        </w:rPr>
        <w:t>may be influenced</w:t>
      </w:r>
      <w:proofErr w:type="gramEnd"/>
      <w:r w:rsidRPr="001553C4">
        <w:rPr>
          <w:sz w:val="22"/>
          <w:szCs w:val="22"/>
        </w:rPr>
        <w:t xml:space="preserve"> by testing policies and preferential testing among high-risk groups such as PWID who attend these services and may not be representative of broader trends in the Australian population of PWID.</w:t>
      </w:r>
    </w:p>
    <w:p w:rsidR="00780B6A" w:rsidRPr="001553C4" w:rsidRDefault="00780B6A" w:rsidP="0021054B">
      <w:pPr>
        <w:spacing w:after="240" w:line="276" w:lineRule="auto"/>
        <w:rPr>
          <w:sz w:val="22"/>
          <w:szCs w:val="22"/>
        </w:rPr>
      </w:pPr>
      <w:r w:rsidRPr="001553C4">
        <w:rPr>
          <w:sz w:val="22"/>
          <w:szCs w:val="22"/>
        </w:rPr>
        <w:t>While ACCESS does not capture all new hepatitis C diagnoses it does provide valuable information on priority populations and opportunities to track (anonymously) patients between services, overtime and with testing and treatment outcomes</w:t>
      </w:r>
      <w:hyperlink w:anchor="_ENREF_10" w:tooltip="Chandler, 2018 #9" w:history="1">
        <w:r w:rsidR="00E8548F" w:rsidRPr="001553C4">
          <w:rPr>
            <w:sz w:val="22"/>
            <w:szCs w:val="22"/>
          </w:rPr>
          <w:fldChar w:fldCharType="begin"/>
        </w:r>
        <w:r w:rsidR="00E8548F" w:rsidRPr="001553C4">
          <w:rPr>
            <w:sz w:val="22"/>
            <w:szCs w:val="22"/>
          </w:rPr>
          <w:instrText xml:space="preserve"> ADDIN EN.CITE &lt;EndNote&gt;&lt;Cite&gt;&lt;Author&gt;Chandler&lt;/Author&gt;&lt;Year&gt;2018&lt;/Year&gt;&lt;RecNum&gt;9&lt;/RecNum&gt;&lt;DisplayText&gt;&lt;style face="superscript"&gt;10&lt;/style&gt;&lt;/DisplayText&gt;&lt;record&gt;&lt;rec-number&gt;9&lt;/rec-number&gt;&lt;foreign-keys&gt;&lt;key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Protocol&lt;/full-title&gt;&lt;/periodical&gt;&lt;pages&gt;e11028&lt;/pages&gt;&lt;volume&gt;7&lt;/volume&gt;&lt;number&gt;11&lt;/number&gt;&lt;dates&gt;&lt;year&gt;2018&lt;/year&gt;&lt;/dates&gt;&lt;urls&gt;&lt;/urls&gt;&lt;/record&gt;&lt;/Cite&gt;&lt;/EndNote&gt;</w:instrText>
        </w:r>
        <w:r w:rsidR="00E8548F" w:rsidRPr="001553C4">
          <w:rPr>
            <w:sz w:val="22"/>
            <w:szCs w:val="22"/>
          </w:rPr>
          <w:fldChar w:fldCharType="separate"/>
        </w:r>
        <w:r w:rsidR="00E8548F" w:rsidRPr="001553C4">
          <w:rPr>
            <w:noProof/>
            <w:sz w:val="22"/>
            <w:szCs w:val="22"/>
            <w:vertAlign w:val="superscript"/>
          </w:rPr>
          <w:t>10</w:t>
        </w:r>
        <w:r w:rsidR="00E8548F" w:rsidRPr="001553C4">
          <w:rPr>
            <w:sz w:val="22"/>
            <w:szCs w:val="22"/>
          </w:rPr>
          <w:fldChar w:fldCharType="end"/>
        </w:r>
      </w:hyperlink>
      <w:r w:rsidRPr="001553C4">
        <w:rPr>
          <w:sz w:val="22"/>
          <w:szCs w:val="22"/>
        </w:rPr>
        <w:t>.</w:t>
      </w:r>
    </w:p>
    <w:p w:rsidR="00780B6A" w:rsidRPr="001553C4" w:rsidRDefault="00780B6A" w:rsidP="0021054B">
      <w:pPr>
        <w:rPr>
          <w:sz w:val="22"/>
          <w:szCs w:val="22"/>
        </w:rPr>
      </w:pPr>
      <w:r w:rsidRPr="001553C4">
        <w:rPr>
          <w:sz w:val="22"/>
          <w:szCs w:val="22"/>
        </w:rPr>
        <w:t>Newly acquired (incident) hepatitis C is defined as a negative antibody test followed by either a positive antibody test or a positive RNA test, or a negative RNA test followed by a positive RNA test.</w:t>
      </w:r>
      <w:hyperlink w:anchor="_ENREF_12" w:tooltip="Boettiger, 2017 #23" w:history="1">
        <w:r w:rsidR="00E8548F" w:rsidRPr="001553C4">
          <w:rPr>
            <w:sz w:val="22"/>
            <w:szCs w:val="22"/>
          </w:rPr>
          <w:fldChar w:fldCharType="begin"/>
        </w:r>
        <w:r w:rsidR="00E8548F" w:rsidRPr="001553C4">
          <w:rPr>
            <w:sz w:val="22"/>
            <w:szCs w:val="22"/>
          </w:rPr>
          <w:instrText xml:space="preserve"> ADDIN EN.CITE &lt;EndNote&gt;&lt;Cite&gt;&lt;Author&gt;Boettiger&lt;/Author&gt;&lt;Year&gt;2017&lt;/Year&gt;&lt;RecNum&gt;23&lt;/RecNum&gt;&lt;DisplayText&gt;&lt;style face="superscript"&gt;12&lt;/style&gt;&lt;/DisplayText&gt;&lt;record&gt;&lt;rec-number&gt;23&lt;/rec-number&gt;&lt;foreign-keys&gt;&lt;key app="EN" db-id="swvd2zs960w5ege55s3x5fd7fdf0w2trp9xr" timestamp="1565845397"&gt;23&lt;/key&gt;&lt;/foreign-keys&gt;&lt;ref-type name="Journal Article"&gt;17&lt;/ref-type&gt;&lt;contributors&gt;&lt;authors&gt;&lt;author&gt;Boettiger, D&lt;/author&gt;&lt;author&gt;Law, M&lt;/author&gt;&lt;author&gt;Dore, G&lt;/author&gt;&lt;author&gt;Guy, R&lt;/author&gt;&lt;author&gt;Callander, D&lt;/author&gt;&lt;author&gt;Donovan, B&lt;/author&gt;&lt;author&gt;O&amp;apos;Connor, C&lt;/author&gt;&lt;author&gt;Fairley, C&lt;/author&gt;&lt;author&gt;Hellard, M&lt;/author&gt;&lt;author&gt;Mathews, G&lt;/author&gt;&lt;/authors&gt;&lt;/contributors&gt;&lt;titles&gt;&lt;title&gt;Hepatitis C testing and re-testing among people attending sexual health services in Australia, and hepatitis C incidence among people with human immunodeficiency virus: analysis of national sentinel surveillance data&lt;/title&gt;&lt;secondary-title&gt;BMC Infectious Diseases&lt;/secondary-title&gt;&lt;/titles&gt;&lt;periodical&gt;&lt;full-title&gt;BMC Infectious Diseases&lt;/full-title&gt;&lt;/periodical&gt;&lt;volume&gt;17&lt;/volume&gt;&lt;number&gt;1&lt;/number&gt;&lt;dates&gt;&lt;year&gt;2017&lt;/year&gt;&lt;/dates&gt;&lt;urls&gt;&lt;/urls&gt;&lt;/record&gt;&lt;/Cite&gt;&lt;/EndNote&gt;</w:instrText>
        </w:r>
        <w:r w:rsidR="00E8548F" w:rsidRPr="001553C4">
          <w:rPr>
            <w:sz w:val="22"/>
            <w:szCs w:val="22"/>
          </w:rPr>
          <w:fldChar w:fldCharType="separate"/>
        </w:r>
        <w:r w:rsidR="00E8548F" w:rsidRPr="001553C4">
          <w:rPr>
            <w:noProof/>
            <w:sz w:val="22"/>
            <w:szCs w:val="22"/>
            <w:vertAlign w:val="superscript"/>
          </w:rPr>
          <w:t>12</w:t>
        </w:r>
        <w:r w:rsidR="00E8548F" w:rsidRPr="001553C4">
          <w:rPr>
            <w:sz w:val="22"/>
            <w:szCs w:val="22"/>
          </w:rPr>
          <w:fldChar w:fldCharType="end"/>
        </w:r>
      </w:hyperlink>
    </w:p>
    <w:p w:rsidR="00F0390B" w:rsidRDefault="00F0390B" w:rsidP="0021054B">
      <w:pPr>
        <w:rPr>
          <w:b/>
          <w:i/>
          <w:sz w:val="22"/>
        </w:rPr>
      </w:pPr>
    </w:p>
    <w:p w:rsidR="00780B6A" w:rsidRDefault="00780B6A" w:rsidP="0021054B">
      <w:pPr>
        <w:rPr>
          <w:b/>
          <w:i/>
          <w:sz w:val="22"/>
        </w:rPr>
      </w:pPr>
      <w:r w:rsidRPr="00F0390B">
        <w:rPr>
          <w:b/>
          <w:i/>
          <w:sz w:val="22"/>
        </w:rPr>
        <w:t>Reporting against indicator/s</w:t>
      </w:r>
    </w:p>
    <w:p w:rsidR="00F0390B" w:rsidRPr="00F0390B" w:rsidRDefault="00F0390B" w:rsidP="0021054B">
      <w:pPr>
        <w:rPr>
          <w:b/>
          <w:i/>
          <w:sz w:val="22"/>
        </w:rPr>
      </w:pPr>
    </w:p>
    <w:p w:rsidR="00780B6A" w:rsidRPr="00F0390B" w:rsidRDefault="00F0390B" w:rsidP="0021054B">
      <w:pPr>
        <w:rPr>
          <w:b/>
          <w:sz w:val="22"/>
        </w:rPr>
      </w:pPr>
      <w:bookmarkStart w:id="38" w:name="_Annual_rate_of"/>
      <w:bookmarkEnd w:id="38"/>
      <w:r w:rsidRPr="00F0390B">
        <w:rPr>
          <w:b/>
          <w:sz w:val="22"/>
        </w:rPr>
        <w:t>A</w:t>
      </w:r>
      <w:r w:rsidR="00780B6A" w:rsidRPr="00F0390B">
        <w:rPr>
          <w:b/>
          <w:sz w:val="22"/>
        </w:rPr>
        <w:t>nnual rate of newly acquired hepatitis C notifications</w:t>
      </w:r>
    </w:p>
    <w:tbl>
      <w:tblPr>
        <w:tblStyle w:val="TableGrid"/>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26"/>
      </w:tblGrid>
      <w:tr w:rsidR="004C2591" w:rsidRPr="001553C4" w:rsidTr="004C2591">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417" w:type="dxa"/>
            <w:vAlign w:val="center"/>
          </w:tcPr>
          <w:p w:rsidR="00780B6A" w:rsidRPr="001553C4" w:rsidRDefault="00780B6A" w:rsidP="0021054B">
            <w:pPr>
              <w:jc w:val="center"/>
              <w:rPr>
                <w:sz w:val="22"/>
                <w:szCs w:val="22"/>
              </w:rPr>
            </w:pPr>
            <w:r w:rsidRPr="001553C4">
              <w:rPr>
                <w:sz w:val="22"/>
                <w:szCs w:val="22"/>
              </w:rPr>
              <w:t xml:space="preserve">NNDSS </w:t>
            </w:r>
          </w:p>
        </w:tc>
        <w:tc>
          <w:tcPr>
            <w:tcW w:w="3260" w:type="dxa"/>
            <w:vAlign w:val="center"/>
          </w:tcPr>
          <w:p w:rsidR="00780B6A" w:rsidRPr="001553C4" w:rsidRDefault="00780B6A" w:rsidP="0021054B">
            <w:pPr>
              <w:rPr>
                <w:sz w:val="22"/>
                <w:szCs w:val="22"/>
              </w:rPr>
            </w:pPr>
            <w:r w:rsidRPr="001553C4">
              <w:rPr>
                <w:sz w:val="22"/>
                <w:szCs w:val="22"/>
              </w:rPr>
              <w:t>Number of newly acquired hepatitis C notifications reported to NNDSS</w:t>
            </w:r>
          </w:p>
        </w:tc>
        <w:tc>
          <w:tcPr>
            <w:tcW w:w="1843" w:type="dxa"/>
            <w:vAlign w:val="center"/>
          </w:tcPr>
          <w:p w:rsidR="00780B6A" w:rsidRPr="001553C4" w:rsidRDefault="00780B6A" w:rsidP="0021054B">
            <w:pPr>
              <w:jc w:val="center"/>
              <w:rPr>
                <w:sz w:val="22"/>
                <w:szCs w:val="22"/>
              </w:rPr>
            </w:pPr>
            <w:r w:rsidRPr="001553C4">
              <w:rPr>
                <w:sz w:val="22"/>
                <w:szCs w:val="22"/>
              </w:rPr>
              <w:t>Department of Health</w:t>
            </w:r>
          </w:p>
        </w:tc>
        <w:tc>
          <w:tcPr>
            <w:tcW w:w="2126" w:type="dxa"/>
            <w:vAlign w:val="center"/>
          </w:tcPr>
          <w:p w:rsidR="00780B6A" w:rsidRPr="001553C4" w:rsidRDefault="00780B6A" w:rsidP="0021054B">
            <w:pPr>
              <w:jc w:val="center"/>
              <w:rPr>
                <w:sz w:val="22"/>
                <w:szCs w:val="22"/>
              </w:rPr>
            </w:pPr>
            <w:r w:rsidRPr="001553C4">
              <w:rPr>
                <w:sz w:val="22"/>
                <w:szCs w:val="22"/>
              </w:rPr>
              <w:t xml:space="preserve">As required </w:t>
            </w:r>
            <w:r w:rsidR="00552FFD">
              <w:rPr>
                <w:sz w:val="22"/>
                <w:szCs w:val="22"/>
              </w:rPr>
              <w:br/>
            </w:r>
            <w:r w:rsidRPr="001553C4">
              <w:rPr>
                <w:sz w:val="22"/>
                <w:szCs w:val="22"/>
              </w:rPr>
              <w:t>(‘live’ data</w:t>
            </w:r>
            <w:r w:rsidRPr="001553C4">
              <w:rPr>
                <w:rStyle w:val="FootnoteReference"/>
                <w:sz w:val="22"/>
                <w:szCs w:val="22"/>
              </w:rPr>
              <w:footnoteReference w:id="11"/>
            </w:r>
            <w:r w:rsidRPr="001553C4">
              <w:rPr>
                <w:sz w:val="22"/>
                <w:szCs w:val="22"/>
              </w:rPr>
              <w:t>)</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417" w:type="dxa"/>
            <w:vAlign w:val="center"/>
          </w:tcPr>
          <w:p w:rsidR="00780B6A" w:rsidRPr="001553C4" w:rsidRDefault="00780B6A" w:rsidP="0021054B">
            <w:pPr>
              <w:jc w:val="center"/>
              <w:rPr>
                <w:sz w:val="22"/>
                <w:szCs w:val="22"/>
              </w:rPr>
            </w:pPr>
            <w:r w:rsidRPr="001553C4">
              <w:rPr>
                <w:sz w:val="22"/>
                <w:szCs w:val="22"/>
              </w:rPr>
              <w:t>ABS</w:t>
            </w:r>
          </w:p>
        </w:tc>
        <w:tc>
          <w:tcPr>
            <w:tcW w:w="3260" w:type="dxa"/>
          </w:tcPr>
          <w:p w:rsidR="00780B6A" w:rsidRPr="001553C4" w:rsidRDefault="00780B6A" w:rsidP="0021054B">
            <w:pPr>
              <w:rPr>
                <w:sz w:val="22"/>
                <w:szCs w:val="22"/>
              </w:rPr>
            </w:pPr>
            <w:r w:rsidRPr="001553C4">
              <w:rPr>
                <w:sz w:val="22"/>
                <w:szCs w:val="22"/>
              </w:rPr>
              <w:t>Australian population</w:t>
            </w:r>
            <w:r w:rsidR="00512486">
              <w:rPr>
                <w:sz w:val="22"/>
                <w:szCs w:val="22"/>
              </w:rPr>
              <w:t xml:space="preserve">  </w:t>
            </w:r>
            <w:r w:rsidRPr="001553C4">
              <w:rPr>
                <w:sz w:val="22"/>
                <w:szCs w:val="22"/>
              </w:rPr>
              <w:t>estimates reported by the ABS</w:t>
            </w:r>
          </w:p>
        </w:tc>
        <w:tc>
          <w:tcPr>
            <w:tcW w:w="1843" w:type="dxa"/>
          </w:tcPr>
          <w:p w:rsidR="00780B6A" w:rsidRPr="001553C4" w:rsidRDefault="00780B6A" w:rsidP="0021054B">
            <w:pPr>
              <w:jc w:val="center"/>
              <w:rPr>
                <w:sz w:val="22"/>
                <w:szCs w:val="22"/>
              </w:rPr>
            </w:pPr>
            <w:r w:rsidRPr="001553C4">
              <w:rPr>
                <w:sz w:val="22"/>
                <w:szCs w:val="22"/>
              </w:rPr>
              <w:t>Australian Bureau of Statistics</w:t>
            </w:r>
          </w:p>
        </w:tc>
        <w:tc>
          <w:tcPr>
            <w:tcW w:w="2126" w:type="dxa"/>
          </w:tcPr>
          <w:p w:rsidR="00780B6A" w:rsidRPr="001553C4" w:rsidRDefault="00780B6A" w:rsidP="0021054B">
            <w:pPr>
              <w:jc w:val="center"/>
              <w:rPr>
                <w:sz w:val="22"/>
                <w:szCs w:val="22"/>
              </w:rPr>
            </w:pPr>
            <w:r w:rsidRPr="001553C4">
              <w:rPr>
                <w:sz w:val="22"/>
                <w:szCs w:val="22"/>
              </w:rPr>
              <w:t>Quarterly</w:t>
            </w:r>
            <w:r w:rsidRPr="001553C4">
              <w:rPr>
                <w:rStyle w:val="FootnoteReference"/>
                <w:sz w:val="22"/>
                <w:szCs w:val="22"/>
              </w:rPr>
              <w:footnoteReference w:id="12"/>
            </w:r>
          </w:p>
        </w:tc>
      </w:tr>
    </w:tbl>
    <w:p w:rsidR="00552FFD" w:rsidRDefault="00552FFD" w:rsidP="0021054B">
      <w:pPr>
        <w:rPr>
          <w:b/>
          <w:sz w:val="22"/>
        </w:rPr>
      </w:pPr>
      <w:bookmarkStart w:id="39" w:name="_Annual_rate_of_1"/>
      <w:bookmarkEnd w:id="39"/>
    </w:p>
    <w:p w:rsidR="00780B6A" w:rsidRPr="001553C4" w:rsidRDefault="00780B6A" w:rsidP="0021054B">
      <w:pPr>
        <w:rPr>
          <w:b/>
          <w:i/>
          <w:szCs w:val="22"/>
        </w:rPr>
      </w:pPr>
      <w:r w:rsidRPr="00F0390B">
        <w:rPr>
          <w:b/>
          <w:sz w:val="22"/>
        </w:rPr>
        <w:t>Annual rate of newly acquired hepatitis C notifications in people aged &lt;25 years</w:t>
      </w:r>
    </w:p>
    <w:tbl>
      <w:tblPr>
        <w:tblStyle w:val="TableGrid"/>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26"/>
      </w:tblGrid>
      <w:tr w:rsidR="004C2591" w:rsidRPr="001553C4" w:rsidTr="004C2591">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417" w:type="dxa"/>
            <w:vAlign w:val="center"/>
          </w:tcPr>
          <w:p w:rsidR="00780B6A" w:rsidRPr="001553C4" w:rsidRDefault="00780B6A" w:rsidP="0021054B">
            <w:pPr>
              <w:jc w:val="center"/>
              <w:rPr>
                <w:sz w:val="22"/>
                <w:szCs w:val="22"/>
              </w:rPr>
            </w:pPr>
            <w:r w:rsidRPr="001553C4">
              <w:rPr>
                <w:sz w:val="22"/>
                <w:szCs w:val="22"/>
              </w:rPr>
              <w:t xml:space="preserve">NNDSS </w:t>
            </w:r>
          </w:p>
        </w:tc>
        <w:tc>
          <w:tcPr>
            <w:tcW w:w="3260" w:type="dxa"/>
            <w:vAlign w:val="center"/>
          </w:tcPr>
          <w:p w:rsidR="00780B6A" w:rsidRPr="001553C4" w:rsidRDefault="00780B6A" w:rsidP="0021054B">
            <w:pPr>
              <w:rPr>
                <w:sz w:val="22"/>
                <w:szCs w:val="22"/>
              </w:rPr>
            </w:pPr>
            <w:r w:rsidRPr="001553C4">
              <w:rPr>
                <w:sz w:val="22"/>
                <w:szCs w:val="22"/>
              </w:rPr>
              <w:t>Number of newly acquired hepatitis C notifications in people aged &lt;25 years reported to NNDSS</w:t>
            </w:r>
          </w:p>
        </w:tc>
        <w:tc>
          <w:tcPr>
            <w:tcW w:w="1843" w:type="dxa"/>
            <w:vAlign w:val="center"/>
          </w:tcPr>
          <w:p w:rsidR="00780B6A" w:rsidRPr="001553C4" w:rsidRDefault="00780B6A" w:rsidP="0021054B">
            <w:pPr>
              <w:jc w:val="center"/>
              <w:rPr>
                <w:sz w:val="22"/>
                <w:szCs w:val="22"/>
              </w:rPr>
            </w:pPr>
            <w:r w:rsidRPr="001553C4">
              <w:rPr>
                <w:sz w:val="22"/>
                <w:szCs w:val="22"/>
              </w:rPr>
              <w:t>Department of Health</w:t>
            </w:r>
          </w:p>
        </w:tc>
        <w:tc>
          <w:tcPr>
            <w:tcW w:w="2126" w:type="dxa"/>
            <w:vAlign w:val="center"/>
          </w:tcPr>
          <w:p w:rsidR="00780B6A" w:rsidRPr="001553C4" w:rsidRDefault="00780B6A" w:rsidP="0021054B">
            <w:pPr>
              <w:jc w:val="center"/>
              <w:rPr>
                <w:sz w:val="22"/>
                <w:szCs w:val="22"/>
              </w:rPr>
            </w:pPr>
            <w:r w:rsidRPr="001553C4">
              <w:rPr>
                <w:sz w:val="22"/>
                <w:szCs w:val="22"/>
              </w:rPr>
              <w:t xml:space="preserve">As required </w:t>
            </w:r>
            <w:r w:rsidR="00552FFD">
              <w:rPr>
                <w:sz w:val="22"/>
                <w:szCs w:val="22"/>
              </w:rPr>
              <w:br/>
            </w:r>
            <w:r w:rsidRPr="001553C4">
              <w:rPr>
                <w:sz w:val="22"/>
                <w:szCs w:val="22"/>
              </w:rPr>
              <w:t xml:space="preserve">(‘live’ </w:t>
            </w:r>
            <w:proofErr w:type="spellStart"/>
            <w:r w:rsidRPr="001553C4">
              <w:rPr>
                <w:sz w:val="22"/>
                <w:szCs w:val="22"/>
              </w:rPr>
              <w:t>data</w:t>
            </w:r>
            <w:r w:rsidR="00552FFD">
              <w:rPr>
                <w:sz w:val="22"/>
                <w:szCs w:val="22"/>
                <w:vertAlign w:val="superscript"/>
              </w:rPr>
              <w:t>k</w:t>
            </w:r>
            <w:proofErr w:type="spellEnd"/>
            <w:r w:rsidRPr="001553C4">
              <w:rPr>
                <w:sz w:val="22"/>
                <w:szCs w:val="22"/>
              </w:rPr>
              <w:t>)</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417" w:type="dxa"/>
            <w:vAlign w:val="center"/>
          </w:tcPr>
          <w:p w:rsidR="00780B6A" w:rsidRPr="001553C4" w:rsidRDefault="00780B6A" w:rsidP="0021054B">
            <w:pPr>
              <w:jc w:val="center"/>
              <w:rPr>
                <w:sz w:val="22"/>
                <w:szCs w:val="22"/>
              </w:rPr>
            </w:pPr>
            <w:r w:rsidRPr="001553C4">
              <w:rPr>
                <w:sz w:val="22"/>
                <w:szCs w:val="22"/>
              </w:rPr>
              <w:t>ABS</w:t>
            </w:r>
          </w:p>
        </w:tc>
        <w:tc>
          <w:tcPr>
            <w:tcW w:w="3260" w:type="dxa"/>
          </w:tcPr>
          <w:p w:rsidR="00780B6A" w:rsidRPr="001553C4" w:rsidRDefault="00780B6A" w:rsidP="0021054B">
            <w:pPr>
              <w:rPr>
                <w:sz w:val="22"/>
                <w:szCs w:val="22"/>
              </w:rPr>
            </w:pPr>
            <w:r w:rsidRPr="001553C4">
              <w:rPr>
                <w:sz w:val="22"/>
                <w:szCs w:val="22"/>
              </w:rPr>
              <w:t>Australian population</w:t>
            </w:r>
            <w:r w:rsidR="00512486">
              <w:rPr>
                <w:sz w:val="22"/>
                <w:szCs w:val="22"/>
              </w:rPr>
              <w:t xml:space="preserve">  </w:t>
            </w:r>
            <w:r w:rsidRPr="001553C4">
              <w:rPr>
                <w:sz w:val="22"/>
                <w:szCs w:val="22"/>
              </w:rPr>
              <w:t>estimates for people aged &lt;25 years reported by the ABS</w:t>
            </w:r>
          </w:p>
        </w:tc>
        <w:tc>
          <w:tcPr>
            <w:tcW w:w="1843" w:type="dxa"/>
          </w:tcPr>
          <w:p w:rsidR="00780B6A" w:rsidRPr="001553C4" w:rsidRDefault="00780B6A" w:rsidP="0021054B">
            <w:pPr>
              <w:jc w:val="center"/>
              <w:rPr>
                <w:sz w:val="22"/>
                <w:szCs w:val="22"/>
              </w:rPr>
            </w:pPr>
            <w:r w:rsidRPr="001553C4">
              <w:rPr>
                <w:sz w:val="22"/>
                <w:szCs w:val="22"/>
              </w:rPr>
              <w:t>Australian Bureau of Statistics</w:t>
            </w:r>
          </w:p>
        </w:tc>
        <w:tc>
          <w:tcPr>
            <w:tcW w:w="2126" w:type="dxa"/>
          </w:tcPr>
          <w:p w:rsidR="00780B6A" w:rsidRPr="00552FFD" w:rsidRDefault="00780B6A" w:rsidP="0021054B">
            <w:pPr>
              <w:jc w:val="center"/>
              <w:rPr>
                <w:sz w:val="22"/>
                <w:szCs w:val="22"/>
                <w:vertAlign w:val="superscript"/>
              </w:rPr>
            </w:pPr>
            <w:proofErr w:type="spellStart"/>
            <w:r w:rsidRPr="001553C4">
              <w:rPr>
                <w:sz w:val="22"/>
                <w:szCs w:val="22"/>
              </w:rPr>
              <w:t>Quarterly</w:t>
            </w:r>
            <w:r w:rsidR="00552FFD">
              <w:rPr>
                <w:sz w:val="22"/>
                <w:szCs w:val="22"/>
                <w:vertAlign w:val="superscript"/>
              </w:rPr>
              <w:t>l</w:t>
            </w:r>
            <w:proofErr w:type="spellEnd"/>
          </w:p>
        </w:tc>
      </w:tr>
    </w:tbl>
    <w:p w:rsidR="00F0390B" w:rsidRDefault="00F0390B" w:rsidP="0021054B">
      <w:pPr>
        <w:rPr>
          <w:b/>
          <w:sz w:val="22"/>
        </w:rPr>
      </w:pPr>
      <w:bookmarkStart w:id="40" w:name="_Reduce_the_risk"/>
      <w:bookmarkStart w:id="41" w:name="_Toc423690113"/>
      <w:bookmarkEnd w:id="40"/>
    </w:p>
    <w:p w:rsidR="005335D4" w:rsidRDefault="005335D4" w:rsidP="0021054B">
      <w:pPr>
        <w:rPr>
          <w:b/>
          <w:sz w:val="22"/>
        </w:rPr>
      </w:pPr>
    </w:p>
    <w:p w:rsidR="00471965" w:rsidRDefault="00471965">
      <w:pPr>
        <w:rPr>
          <w:b/>
          <w:sz w:val="22"/>
        </w:rPr>
      </w:pPr>
      <w:r>
        <w:rPr>
          <w:b/>
          <w:sz w:val="22"/>
        </w:rPr>
        <w:br w:type="page"/>
      </w:r>
    </w:p>
    <w:p w:rsidR="00780B6A" w:rsidRPr="00F0390B" w:rsidRDefault="00780B6A" w:rsidP="0021054B">
      <w:pPr>
        <w:rPr>
          <w:b/>
          <w:sz w:val="22"/>
        </w:rPr>
      </w:pPr>
      <w:r w:rsidRPr="00F0390B">
        <w:rPr>
          <w:b/>
          <w:sz w:val="22"/>
        </w:rPr>
        <w:lastRenderedPageBreak/>
        <w:t>Incidence of hepatitis C in people who inject drugs attending a health service participating in the ACCESS network</w:t>
      </w:r>
    </w:p>
    <w:tbl>
      <w:tblPr>
        <w:tblStyle w:val="TableGrid"/>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26"/>
      </w:tblGrid>
      <w:tr w:rsidR="004C2591" w:rsidRPr="001553C4" w:rsidTr="004C2591">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417" w:type="dxa"/>
            <w:vAlign w:val="center"/>
          </w:tcPr>
          <w:p w:rsidR="00780B6A" w:rsidRPr="001553C4" w:rsidRDefault="00780B6A" w:rsidP="0021054B">
            <w:pPr>
              <w:jc w:val="center"/>
              <w:rPr>
                <w:sz w:val="22"/>
                <w:szCs w:val="22"/>
              </w:rPr>
            </w:pPr>
            <w:r w:rsidRPr="001553C4">
              <w:rPr>
                <w:sz w:val="22"/>
                <w:szCs w:val="22"/>
              </w:rPr>
              <w:t>ACCESS</w:t>
            </w:r>
          </w:p>
        </w:tc>
        <w:tc>
          <w:tcPr>
            <w:tcW w:w="3260" w:type="dxa"/>
            <w:vAlign w:val="center"/>
          </w:tcPr>
          <w:p w:rsidR="00780B6A" w:rsidRPr="001553C4" w:rsidRDefault="00780B6A" w:rsidP="0021054B">
            <w:pPr>
              <w:rPr>
                <w:sz w:val="22"/>
                <w:szCs w:val="22"/>
              </w:rPr>
            </w:pPr>
            <w:r w:rsidRPr="001553C4">
              <w:rPr>
                <w:sz w:val="22"/>
                <w:szCs w:val="22"/>
              </w:rPr>
              <w:t>Number of people who inject drugs attending a health service</w:t>
            </w:r>
            <w:r w:rsidR="004C2591">
              <w:rPr>
                <w:rStyle w:val="FootnoteReference"/>
                <w:sz w:val="22"/>
                <w:szCs w:val="22"/>
              </w:rPr>
              <w:footnoteReference w:id="13"/>
            </w:r>
            <w:r w:rsidRPr="001553C4">
              <w:rPr>
                <w:sz w:val="22"/>
                <w:szCs w:val="22"/>
              </w:rPr>
              <w:t xml:space="preserve"> diagnosed with newly acquired hepatitis C</w:t>
            </w:r>
          </w:p>
        </w:tc>
        <w:tc>
          <w:tcPr>
            <w:tcW w:w="1843" w:type="dxa"/>
            <w:vAlign w:val="center"/>
          </w:tcPr>
          <w:p w:rsidR="00780B6A" w:rsidRPr="001553C4" w:rsidRDefault="00780B6A" w:rsidP="0021054B">
            <w:pPr>
              <w:jc w:val="center"/>
              <w:rPr>
                <w:sz w:val="22"/>
                <w:szCs w:val="22"/>
              </w:rPr>
            </w:pPr>
            <w:r w:rsidRPr="001553C4">
              <w:rPr>
                <w:sz w:val="22"/>
                <w:szCs w:val="22"/>
              </w:rPr>
              <w:t>Burnet/Kirby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417" w:type="dxa"/>
            <w:vAlign w:val="center"/>
          </w:tcPr>
          <w:p w:rsidR="00780B6A" w:rsidRPr="001553C4" w:rsidRDefault="00780B6A" w:rsidP="0021054B">
            <w:pPr>
              <w:jc w:val="center"/>
              <w:rPr>
                <w:sz w:val="22"/>
                <w:szCs w:val="22"/>
              </w:rPr>
            </w:pPr>
            <w:r w:rsidRPr="001553C4">
              <w:rPr>
                <w:sz w:val="22"/>
                <w:szCs w:val="22"/>
              </w:rPr>
              <w:t>ACCESS</w:t>
            </w:r>
          </w:p>
        </w:tc>
        <w:tc>
          <w:tcPr>
            <w:tcW w:w="3260" w:type="dxa"/>
            <w:vAlign w:val="center"/>
          </w:tcPr>
          <w:p w:rsidR="00780B6A" w:rsidRPr="001553C4" w:rsidRDefault="00780B6A" w:rsidP="0021054B">
            <w:pPr>
              <w:rPr>
                <w:sz w:val="22"/>
                <w:szCs w:val="22"/>
              </w:rPr>
            </w:pPr>
            <w:r w:rsidRPr="001553C4">
              <w:rPr>
                <w:sz w:val="22"/>
                <w:szCs w:val="22"/>
              </w:rPr>
              <w:t>Number of people who inject drugs attending</w:t>
            </w:r>
            <w:r w:rsidR="00512486">
              <w:rPr>
                <w:sz w:val="22"/>
                <w:szCs w:val="22"/>
              </w:rPr>
              <w:t xml:space="preserve">  </w:t>
            </w:r>
            <w:r w:rsidRPr="001553C4">
              <w:rPr>
                <w:sz w:val="22"/>
                <w:szCs w:val="22"/>
              </w:rPr>
              <w:t xml:space="preserve">a health </w:t>
            </w:r>
            <w:proofErr w:type="spellStart"/>
            <w:r w:rsidRPr="001553C4">
              <w:rPr>
                <w:sz w:val="22"/>
                <w:szCs w:val="22"/>
              </w:rPr>
              <w:t>service</w:t>
            </w:r>
            <w:r w:rsidR="00552FFD">
              <w:rPr>
                <w:sz w:val="22"/>
                <w:szCs w:val="22"/>
                <w:vertAlign w:val="superscript"/>
              </w:rPr>
              <w:t>m</w:t>
            </w:r>
            <w:proofErr w:type="spellEnd"/>
            <w:r w:rsidRPr="004C2591">
              <w:rPr>
                <w:sz w:val="22"/>
                <w:szCs w:val="22"/>
                <w:vertAlign w:val="superscript"/>
              </w:rPr>
              <w:t xml:space="preserve"> </w:t>
            </w:r>
          </w:p>
        </w:tc>
        <w:tc>
          <w:tcPr>
            <w:tcW w:w="1843" w:type="dxa"/>
            <w:vAlign w:val="center"/>
          </w:tcPr>
          <w:p w:rsidR="00780B6A" w:rsidRPr="001553C4" w:rsidRDefault="00780B6A" w:rsidP="0021054B">
            <w:pPr>
              <w:jc w:val="center"/>
              <w:rPr>
                <w:sz w:val="22"/>
                <w:szCs w:val="22"/>
              </w:rPr>
            </w:pPr>
            <w:r w:rsidRPr="001553C4">
              <w:rPr>
                <w:sz w:val="22"/>
                <w:szCs w:val="22"/>
              </w:rPr>
              <w:t>Burnet/Kirby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4C2591" w:rsidRPr="001553C4" w:rsidRDefault="004C2591" w:rsidP="0021054B">
      <w:pPr>
        <w:rPr>
          <w:b/>
          <w:sz w:val="28"/>
          <w:szCs w:val="22"/>
        </w:rPr>
      </w:pPr>
    </w:p>
    <w:p w:rsidR="00780B6A" w:rsidRPr="001553C4" w:rsidRDefault="00780B6A" w:rsidP="0021054B">
      <w:pPr>
        <w:rPr>
          <w:b/>
          <w:sz w:val="28"/>
          <w:szCs w:val="22"/>
        </w:rPr>
      </w:pPr>
      <w:r w:rsidRPr="001553C4">
        <w:rPr>
          <w:b/>
          <w:sz w:val="28"/>
          <w:szCs w:val="22"/>
        </w:rPr>
        <w:t>Part B – Exposure and risk behaviours</w:t>
      </w:r>
    </w:p>
    <w:p w:rsidR="00F0390B" w:rsidRDefault="00F0390B" w:rsidP="0021054B">
      <w:pPr>
        <w:rPr>
          <w:b/>
          <w:i/>
          <w:sz w:val="22"/>
        </w:rPr>
      </w:pPr>
    </w:p>
    <w:p w:rsidR="00780B6A" w:rsidRDefault="00780B6A" w:rsidP="0021054B">
      <w:pPr>
        <w:rPr>
          <w:b/>
          <w:i/>
          <w:sz w:val="22"/>
        </w:rPr>
      </w:pPr>
      <w:r w:rsidRPr="00F0390B">
        <w:rPr>
          <w:b/>
          <w:i/>
          <w:sz w:val="22"/>
        </w:rPr>
        <w:t>Indicator notes</w:t>
      </w:r>
    </w:p>
    <w:p w:rsidR="00F0390B" w:rsidRPr="00F0390B" w:rsidRDefault="00F0390B" w:rsidP="0021054B">
      <w:pPr>
        <w:rPr>
          <w:b/>
          <w:i/>
          <w:sz w:val="22"/>
        </w:rPr>
      </w:pPr>
    </w:p>
    <w:p w:rsidR="00780B6A" w:rsidRPr="001553C4" w:rsidRDefault="00780B6A" w:rsidP="0021054B">
      <w:pPr>
        <w:spacing w:line="276" w:lineRule="auto"/>
        <w:ind w:right="-499"/>
        <w:rPr>
          <w:i/>
          <w:sz w:val="22"/>
          <w:szCs w:val="22"/>
        </w:rPr>
      </w:pPr>
      <w:r w:rsidRPr="001553C4">
        <w:rPr>
          <w:i/>
          <w:sz w:val="22"/>
          <w:szCs w:val="22"/>
        </w:rPr>
        <w:t>People who inject drugs (PWID)</w:t>
      </w:r>
    </w:p>
    <w:p w:rsidR="00552FFD" w:rsidRPr="00506D90" w:rsidRDefault="00552FFD" w:rsidP="0021054B">
      <w:pPr>
        <w:spacing w:after="240" w:line="276" w:lineRule="auto"/>
        <w:ind w:right="27"/>
        <w:rPr>
          <w:sz w:val="22"/>
          <w:szCs w:val="22"/>
        </w:rPr>
      </w:pPr>
      <w:r w:rsidRPr="00506D90">
        <w:rPr>
          <w:sz w:val="22"/>
          <w:szCs w:val="22"/>
        </w:rPr>
        <w:t>The majority of hepatitis C infections are a result of unsafe injecting drug use practices.</w:t>
      </w:r>
      <w:r>
        <w:rPr>
          <w:sz w:val="22"/>
          <w:szCs w:val="22"/>
        </w:rPr>
        <w:t xml:space="preserve">  </w:t>
      </w:r>
      <w:r w:rsidRPr="00506D90">
        <w:rPr>
          <w:sz w:val="22"/>
          <w:szCs w:val="22"/>
        </w:rPr>
        <w:t>The Australian Needle and Syringe Program Survey (ANSPS) is conducted annually over a one to two week period and collects data from a large heterogeneous sample of community-based PWID accessing approximately 50 Needle and Syringe Programs (NSP) services from a range of geographical areas across all states and territories.</w:t>
      </w:r>
      <w:r>
        <w:rPr>
          <w:sz w:val="22"/>
          <w:szCs w:val="22"/>
        </w:rPr>
        <w:t xml:space="preserve">  </w:t>
      </w:r>
      <w:r w:rsidRPr="00506D90">
        <w:rPr>
          <w:sz w:val="22"/>
          <w:szCs w:val="22"/>
        </w:rPr>
        <w:t xml:space="preserve"> The ANSPS provides serial point prevalence estimates of </w:t>
      </w:r>
      <w:proofErr w:type="gramStart"/>
      <w:r w:rsidRPr="00506D90">
        <w:rPr>
          <w:sz w:val="22"/>
          <w:szCs w:val="22"/>
        </w:rPr>
        <w:t>hepatitis C antibody prevalence</w:t>
      </w:r>
      <w:proofErr w:type="gramEnd"/>
      <w:r w:rsidRPr="00506D90">
        <w:rPr>
          <w:sz w:val="22"/>
          <w:szCs w:val="22"/>
        </w:rPr>
        <w:t>, derived through serological testing of dried blood spots among PWID.</w:t>
      </w:r>
      <w:r>
        <w:rPr>
          <w:sz w:val="22"/>
          <w:szCs w:val="22"/>
        </w:rPr>
        <w:t xml:space="preserve">  </w:t>
      </w:r>
      <w:r w:rsidRPr="00506D90">
        <w:rPr>
          <w:sz w:val="22"/>
          <w:szCs w:val="22"/>
        </w:rPr>
        <w:t>Since 2015 the ANSPS has also conducted HCV RNA testing to determine estimates of HCV clearance and HCV RNA prevalence.</w:t>
      </w:r>
      <w:hyperlink w:anchor="_ENREF_7" w:tooltip="Iversen, 2019 #27" w:history="1">
        <w:r w:rsidRPr="00506D90">
          <w:rPr>
            <w:sz w:val="22"/>
            <w:szCs w:val="22"/>
          </w:rPr>
          <w:fldChar w:fldCharType="begin"/>
        </w:r>
        <w:r>
          <w:rPr>
            <w:sz w:val="22"/>
            <w:szCs w:val="22"/>
          </w:rPr>
          <w:instrText xml:space="preserve"> ADDIN EN.CITE &lt;EndNote&gt;&lt;Cite&gt;&lt;Author&gt;Iversen&lt;/Author&gt;&lt;Year&gt;2019&lt;/Year&gt;&lt;RecNum&gt;27&lt;/RecNum&gt;&lt;DisplayText&gt;&lt;style face="superscript"&gt;7&lt;/style&gt;&lt;/DisplayText&gt;&lt;record&gt;&lt;rec-number&gt;27&lt;/rec-number&gt;&lt;foreign-keys&gt;&lt;key app="EN" db-id="swvd2zs960w5ege55s3x5fd7fdf0w2trp9xr" timestamp="1568157227"&gt;27&lt;/key&gt;&lt;/foreign-keys&gt;&lt;ref-type name="Journal Article"&gt;17&lt;/ref-type&gt;&lt;contributors&gt;&lt;authors&gt;&lt;author&gt;Iversen, J&lt;/author&gt;&lt;author&gt;Dore, G&lt;/author&gt;&lt;author&gt;Catlett, B&lt;/author&gt;&lt;author&gt;Cunningham, P&lt;/author&gt;&lt;author&gt;Grebely, J&lt;/author&gt;&lt;author&gt;Maher, L&lt;/author&gt;&lt;/authors&gt;&lt;/contributors&gt;&lt;titles&gt;&lt;title&gt;Association between rapid utilisation of direct hepatitis C antivirals and decline in the prevalence of viremia among people who inject drugs in Australia&lt;/title&gt;&lt;secondary-title&gt;Journal of Hepatology&lt;/secondary-title&gt;&lt;/titles&gt;&lt;periodical&gt;&lt;full-title&gt;Journal of Hepatology&lt;/full-title&gt;&lt;/periodical&gt;&lt;volume&gt;70&lt;/volume&gt;&lt;number&gt;33-39&lt;/number&gt;&lt;num-vols&gt;1&lt;/num-vols&gt;&lt;dates&gt;&lt;year&gt;2019&lt;/year&gt;&lt;/dates&gt;&lt;urls&gt;&lt;/urls&gt;&lt;/record&gt;&lt;/Cite&gt;&lt;/EndNote&gt;</w:instrText>
        </w:r>
        <w:r w:rsidRPr="00506D90">
          <w:rPr>
            <w:sz w:val="22"/>
            <w:szCs w:val="22"/>
          </w:rPr>
          <w:fldChar w:fldCharType="separate"/>
        </w:r>
        <w:r w:rsidRPr="00780B6A">
          <w:rPr>
            <w:noProof/>
            <w:sz w:val="22"/>
            <w:szCs w:val="22"/>
            <w:vertAlign w:val="superscript"/>
          </w:rPr>
          <w:t>7</w:t>
        </w:r>
        <w:r w:rsidRPr="00506D90">
          <w:rPr>
            <w:sz w:val="22"/>
            <w:szCs w:val="22"/>
          </w:rPr>
          <w:fldChar w:fldCharType="end"/>
        </w:r>
      </w:hyperlink>
      <w:r>
        <w:rPr>
          <w:sz w:val="22"/>
          <w:szCs w:val="22"/>
        </w:rPr>
        <w:t xml:space="preserve">  </w:t>
      </w:r>
      <w:r w:rsidRPr="00506D90">
        <w:rPr>
          <w:sz w:val="22"/>
          <w:szCs w:val="22"/>
        </w:rPr>
        <w:t xml:space="preserve">Self-reported risk behaviour, including injecting behaviour, and uptake of hepatitis C treatment data </w:t>
      </w:r>
      <w:proofErr w:type="gramStart"/>
      <w:r w:rsidRPr="00506D90">
        <w:rPr>
          <w:sz w:val="22"/>
          <w:szCs w:val="22"/>
        </w:rPr>
        <w:t>are collected</w:t>
      </w:r>
      <w:proofErr w:type="gramEnd"/>
      <w:r w:rsidRPr="00506D90">
        <w:rPr>
          <w:sz w:val="22"/>
          <w:szCs w:val="22"/>
        </w:rPr>
        <w:t xml:space="preserve"> through a questionnaire by survey participants. </w:t>
      </w:r>
      <w:hyperlink w:anchor="_ENREF_8" w:tooltip="Heard, 2018 #15" w:history="1">
        <w:r w:rsidRPr="00506D90">
          <w:rPr>
            <w:sz w:val="22"/>
            <w:szCs w:val="22"/>
          </w:rPr>
          <w:fldChar w:fldCharType="begin"/>
        </w:r>
        <w:r>
          <w:rPr>
            <w:sz w:val="22"/>
            <w:szCs w:val="22"/>
          </w:rPr>
          <w:instrText xml:space="preserve"> ADDIN EN.CITE &lt;EndNote&gt;&lt;Cite&gt;&lt;Author&gt;Heard&lt;/Author&gt;&lt;Year&gt;2018&lt;/Year&gt;&lt;RecNum&gt;15&lt;/RecNum&gt;&lt;DisplayText&gt;&lt;style face="superscript"&gt;8&lt;/style&gt;&lt;/DisplayText&gt;&lt;record&gt;&lt;rec-number&gt;15&lt;/rec-number&gt;&lt;foreign-keys&gt;&lt;key app="EN" db-id="swvd2zs960w5ege55s3x5fd7fdf0w2trp9xr" timestamp="1560208004"&gt;15&lt;/key&gt;&lt;/foreign-keys&gt;&lt;ref-type name="Report"&gt;27&lt;/ref-type&gt;&lt;contributors&gt;&lt;authors&gt;&lt;author&gt;Heard, S&lt;/author&gt;&lt;author&gt;Iversen, J&lt;/author&gt;&lt;author&gt;Geddes, L&lt;/author&gt;&lt;author&gt;Maher, L&lt;/author&gt;&lt;/authors&gt;&lt;/contributors&gt;&lt;titles&gt;&lt;title&gt;Australian Needle Syringe Program Survey National Data Report 2013-2017: Prevalence of HIV, HCV and injecting and sexual behaviour among NSP attendees&lt;/title&gt;&lt;/titles&gt;&lt;dates&gt;&lt;year&gt;2018&lt;/year&gt;&lt;/dates&gt;&lt;pub-location&gt;Sydney&lt;/pub-location&gt;&lt;publisher&gt;Kiby Institute, UNSW&lt;/publisher&gt;&lt;urls&gt;&lt;/urls&gt;&lt;/record&gt;&lt;/Cite&gt;&lt;/EndNote&gt;</w:instrText>
        </w:r>
        <w:r w:rsidRPr="00506D90">
          <w:rPr>
            <w:sz w:val="22"/>
            <w:szCs w:val="22"/>
          </w:rPr>
          <w:fldChar w:fldCharType="separate"/>
        </w:r>
        <w:r w:rsidRPr="00780B6A">
          <w:rPr>
            <w:noProof/>
            <w:sz w:val="22"/>
            <w:szCs w:val="22"/>
            <w:vertAlign w:val="superscript"/>
          </w:rPr>
          <w:t>8</w:t>
        </w:r>
        <w:r w:rsidRPr="00506D90">
          <w:rPr>
            <w:sz w:val="22"/>
            <w:szCs w:val="22"/>
          </w:rPr>
          <w:fldChar w:fldCharType="end"/>
        </w:r>
      </w:hyperlink>
    </w:p>
    <w:p w:rsidR="00552FFD" w:rsidRPr="001553C4" w:rsidRDefault="00552FFD" w:rsidP="0021054B">
      <w:pPr>
        <w:spacing w:after="240" w:line="276" w:lineRule="auto"/>
        <w:ind w:right="-143"/>
        <w:rPr>
          <w:sz w:val="22"/>
          <w:szCs w:val="22"/>
        </w:rPr>
      </w:pPr>
      <w:r w:rsidRPr="001553C4">
        <w:rPr>
          <w:sz w:val="22"/>
          <w:szCs w:val="22"/>
        </w:rPr>
        <w:t>It is important to note that the ANSPS involves PWID who attended prevention services (NSPs). Hence whilst the ANSPS is representative of PWID who attend NSPs in Australia</w:t>
      </w:r>
      <w:hyperlink w:anchor="_ENREF_9" w:tooltip="Iversen, 2008 #26" w:history="1">
        <w:r w:rsidRPr="001553C4">
          <w:rPr>
            <w:sz w:val="22"/>
            <w:szCs w:val="22"/>
          </w:rPr>
          <w:fldChar w:fldCharType="begin"/>
        </w:r>
        <w:r w:rsidRPr="001553C4">
          <w:rPr>
            <w:sz w:val="22"/>
            <w:szCs w:val="22"/>
          </w:rPr>
          <w:instrText xml:space="preserve"> ADDIN EN.CITE &lt;EndNote&gt;&lt;Cite&gt;&lt;Author&gt;Iversen&lt;/Author&gt;&lt;Year&gt;2008&lt;/Year&gt;&lt;RecNum&gt;26&lt;/RecNum&gt;&lt;DisplayText&gt;&lt;style face="superscript"&gt;9&lt;/style&gt;&lt;/DisplayText&gt;&lt;record&gt;&lt;rec-number&gt;26&lt;/rec-number&gt;&lt;foreign-keys&gt;&lt;key app="EN" db-id="swvd2zs960w5ege55s3x5fd7fdf0w2trp9xr" timestamp="1568156837"&gt;26&lt;/key&gt;&lt;/foreign-keys&gt;&lt;ref-type name="Journal Article"&gt;17&lt;/ref-type&gt;&lt;contributors&gt;&lt;authors&gt;&lt;author&gt;Iversen, J&lt;/author&gt;&lt;author&gt;Wand, H&lt;/author&gt;&lt;author&gt;Kaldor, J&lt;/author&gt;&lt;author&gt;Maher, L&lt;/author&gt;&lt;/authors&gt;&lt;/contributors&gt;&lt;titles&gt;&lt;title&gt;Representativeness of injecting drug users who participate in HIV surveillance: results from Australia&amp;apos;s Needle and Syringe Program Survey&lt;/title&gt;&lt;secondary-title&gt;Journal of Aquired Immune Deficiency Syndromes&lt;/secondary-title&gt;&lt;/titles&gt;&lt;periodical&gt;&lt;full-title&gt;Journal of Aquired Immune Deficiency Syndromes&lt;/full-title&gt;&lt;/periodical&gt;&lt;volume&gt;47&lt;/volume&gt;&lt;number&gt;632-638&lt;/number&gt;&lt;num-vols&gt;5&lt;/num-vols&gt;&lt;dates&gt;&lt;year&gt;2008&lt;/year&gt;&lt;/dates&gt;&lt;urls&gt;&lt;/urls&gt;&lt;/record&gt;&lt;/Cite&gt;&lt;/EndNote&gt;</w:instrText>
        </w:r>
        <w:r w:rsidRPr="001553C4">
          <w:rPr>
            <w:sz w:val="22"/>
            <w:szCs w:val="22"/>
          </w:rPr>
          <w:fldChar w:fldCharType="separate"/>
        </w:r>
        <w:r w:rsidRPr="001553C4">
          <w:rPr>
            <w:noProof/>
            <w:sz w:val="22"/>
            <w:szCs w:val="22"/>
            <w:vertAlign w:val="superscript"/>
          </w:rPr>
          <w:t>9</w:t>
        </w:r>
        <w:r w:rsidRPr="001553C4">
          <w:rPr>
            <w:sz w:val="22"/>
            <w:szCs w:val="22"/>
          </w:rPr>
          <w:fldChar w:fldCharType="end"/>
        </w:r>
      </w:hyperlink>
      <w:r w:rsidRPr="001553C4">
        <w:rPr>
          <w:sz w:val="22"/>
          <w:szCs w:val="22"/>
        </w:rPr>
        <w:t xml:space="preserve"> the findings may not be generalizable to broader population of Australian PWID.</w:t>
      </w:r>
    </w:p>
    <w:p w:rsidR="00780B6A" w:rsidRPr="001553C4" w:rsidRDefault="00780B6A" w:rsidP="0021054B">
      <w:pPr>
        <w:spacing w:line="276" w:lineRule="auto"/>
        <w:rPr>
          <w:i/>
          <w:sz w:val="22"/>
          <w:szCs w:val="22"/>
        </w:rPr>
      </w:pPr>
      <w:r w:rsidRPr="001553C4">
        <w:rPr>
          <w:i/>
          <w:sz w:val="22"/>
          <w:szCs w:val="22"/>
        </w:rPr>
        <w:t>People in custodial settings (past and current hepatitis C infection)</w:t>
      </w:r>
    </w:p>
    <w:p w:rsidR="00780B6A" w:rsidRPr="001553C4" w:rsidRDefault="00780B6A" w:rsidP="0021054B">
      <w:pPr>
        <w:spacing w:after="240" w:line="276" w:lineRule="auto"/>
        <w:rPr>
          <w:sz w:val="22"/>
          <w:szCs w:val="22"/>
        </w:rPr>
      </w:pPr>
      <w:r w:rsidRPr="001553C4">
        <w:rPr>
          <w:sz w:val="22"/>
          <w:szCs w:val="22"/>
        </w:rPr>
        <w:t>People in custodial settings are at a heightened risk of hepatitis C transmission due to the high prevalence of hepatitis C among prisoners and increased possibility of exposure risks associated with transmission, such as tattooing, fighting and other blood contact.</w:t>
      </w:r>
      <w:hyperlink w:anchor="_ENREF_5" w:tooltip="Butler, 2017 #17" w:history="1">
        <w:r w:rsidR="00E8548F" w:rsidRPr="001553C4">
          <w:rPr>
            <w:sz w:val="22"/>
            <w:szCs w:val="22"/>
          </w:rPr>
          <w:fldChar w:fldCharType="begin"/>
        </w:r>
        <w:r w:rsidR="00E8548F" w:rsidRPr="001553C4">
          <w:rPr>
            <w:sz w:val="22"/>
            <w:szCs w:val="22"/>
          </w:rPr>
          <w:instrText xml:space="preserve"> ADDIN EN.CITE &lt;EndNote&gt;&lt;Cite&gt;&lt;Author&gt;Butler&lt;/Author&gt;&lt;Year&gt;2017&lt;/Year&gt;&lt;RecNum&gt;17&lt;/RecNum&gt;&lt;DisplayText&gt;&lt;style face="superscript"&gt;5&lt;/style&gt;&lt;/DisplayText&gt;&lt;record&gt;&lt;rec-number&gt;17&lt;/rec-number&gt;&lt;foreign-keys&gt;&lt;key app="EN" db-id="swvd2zs960w5ege55s3x5fd7fdf0w2trp9xr" timestamp="1560211483"&gt;17&lt;/key&gt;&lt;/foreign-keys&gt;&lt;ref-type name="Report"&gt;27&lt;/ref-type&gt;&lt;contributors&gt;&lt;authors&gt;&lt;author&gt;Butler, T&lt;/author&gt;&lt;author&gt;Simpson, M&lt;/author&gt;&lt;/authors&gt;&lt;/contributors&gt;&lt;titles&gt;&lt;title&gt;National Prison Entrants’ Blood-borne Virus Survey Report 2004, 2007, 2010, 2013, and 2016&lt;/title&gt;&lt;/titles&gt;&lt;dates&gt;&lt;year&gt;2017&lt;/year&gt;&lt;/dates&gt;&lt;pub-location&gt;Sydney&lt;/pub-location&gt;&lt;publisher&gt;Kirby Institute, UNSW&lt;/publisher&gt;&lt;urls&gt;&lt;/urls&gt;&lt;/record&gt;&lt;/Cite&gt;&lt;/EndNote&gt;</w:instrText>
        </w:r>
        <w:r w:rsidR="00E8548F" w:rsidRPr="001553C4">
          <w:rPr>
            <w:sz w:val="22"/>
            <w:szCs w:val="22"/>
          </w:rPr>
          <w:fldChar w:fldCharType="separate"/>
        </w:r>
        <w:r w:rsidR="00E8548F" w:rsidRPr="001553C4">
          <w:rPr>
            <w:noProof/>
            <w:sz w:val="22"/>
            <w:szCs w:val="22"/>
            <w:vertAlign w:val="superscript"/>
          </w:rPr>
          <w:t>5</w:t>
        </w:r>
        <w:r w:rsidR="00E8548F" w:rsidRPr="001553C4">
          <w:rPr>
            <w:sz w:val="22"/>
            <w:szCs w:val="22"/>
          </w:rPr>
          <w:fldChar w:fldCharType="end"/>
        </w:r>
      </w:hyperlink>
      <w:r w:rsidR="00512486">
        <w:rPr>
          <w:sz w:val="22"/>
          <w:szCs w:val="22"/>
        </w:rPr>
        <w:t xml:space="preserve">  </w:t>
      </w:r>
      <w:r w:rsidRPr="001553C4">
        <w:rPr>
          <w:sz w:val="22"/>
          <w:szCs w:val="22"/>
        </w:rPr>
        <w:t xml:space="preserve">The National Prison Entrants’ Blood-borne Virus Survey (NPEBBVS), currently in its fifth iteration provides an estimate of hepatitis C (and other </w:t>
      </w:r>
      <w:proofErr w:type="spellStart"/>
      <w:r w:rsidRPr="001553C4">
        <w:rPr>
          <w:sz w:val="22"/>
          <w:szCs w:val="22"/>
        </w:rPr>
        <w:t>bloodborne</w:t>
      </w:r>
      <w:proofErr w:type="spellEnd"/>
      <w:r w:rsidRPr="001553C4">
        <w:rPr>
          <w:sz w:val="22"/>
          <w:szCs w:val="22"/>
        </w:rPr>
        <w:t xml:space="preserve"> viruses) among prison entrants across six jurisdictions.</w:t>
      </w:r>
      <w:r w:rsidR="00512486">
        <w:rPr>
          <w:sz w:val="22"/>
          <w:szCs w:val="22"/>
        </w:rPr>
        <w:t xml:space="preserve">  </w:t>
      </w:r>
      <w:r w:rsidRPr="001553C4">
        <w:rPr>
          <w:sz w:val="22"/>
          <w:szCs w:val="22"/>
        </w:rPr>
        <w:t xml:space="preserve">The survey is conducted over a two week period triennially, with participants screened for hepatitis C antibodies (and other markers for </w:t>
      </w:r>
      <w:proofErr w:type="spellStart"/>
      <w:r w:rsidRPr="001553C4">
        <w:rPr>
          <w:sz w:val="22"/>
          <w:szCs w:val="22"/>
        </w:rPr>
        <w:t>bloodborne</w:t>
      </w:r>
      <w:proofErr w:type="spellEnd"/>
      <w:r w:rsidRPr="001553C4">
        <w:rPr>
          <w:sz w:val="22"/>
          <w:szCs w:val="22"/>
        </w:rPr>
        <w:t xml:space="preserve"> viruses and STI) and asked to complete a questionnaire on risk behaviours (including injecting behaviour and drug use), hepatitis C treatment uptake and where applicable if they were cured as a result of the treatment. </w:t>
      </w:r>
    </w:p>
    <w:p w:rsidR="00780B6A" w:rsidRPr="001553C4" w:rsidRDefault="00780B6A" w:rsidP="0021054B">
      <w:pPr>
        <w:rPr>
          <w:i/>
          <w:sz w:val="22"/>
          <w:szCs w:val="22"/>
        </w:rPr>
      </w:pPr>
      <w:r w:rsidRPr="001553C4">
        <w:rPr>
          <w:i/>
          <w:sz w:val="22"/>
          <w:szCs w:val="22"/>
        </w:rPr>
        <w:t>Distribution of needles and syringes</w:t>
      </w:r>
    </w:p>
    <w:p w:rsidR="00780B6A" w:rsidRPr="001553C4" w:rsidRDefault="00780B6A" w:rsidP="0021054B">
      <w:pPr>
        <w:spacing w:after="240" w:line="276" w:lineRule="auto"/>
        <w:ind w:right="-357"/>
        <w:rPr>
          <w:sz w:val="22"/>
          <w:szCs w:val="22"/>
          <w:lang w:val="x-none"/>
        </w:rPr>
      </w:pPr>
      <w:r w:rsidRPr="001553C4">
        <w:rPr>
          <w:sz w:val="22"/>
          <w:szCs w:val="22"/>
        </w:rPr>
        <w:t>National needle and syringe distribution data (numerator) are available through the Needle Syringe Program National Minimum Data Collection (NSP NMDC). The NSP NMDC also estimates the size of the PWID population, defined as people who have injected drugs for at least 12 months, with injection in most months and this is updated annually.</w:t>
      </w:r>
      <w:hyperlink w:anchor="_ENREF_13" w:tooltip="Kwon, 2019 #28" w:history="1">
        <w:r w:rsidR="00E8548F" w:rsidRPr="001553C4">
          <w:rPr>
            <w:sz w:val="22"/>
            <w:szCs w:val="22"/>
          </w:rPr>
          <w:fldChar w:fldCharType="begin"/>
        </w:r>
        <w:r w:rsidR="00E8548F" w:rsidRPr="001553C4">
          <w:rPr>
            <w:sz w:val="22"/>
            <w:szCs w:val="22"/>
          </w:rPr>
          <w:instrText xml:space="preserve"> ADDIN EN.CITE &lt;EndNote&gt;&lt;Cite&gt;&lt;Author&gt;Kwon&lt;/Author&gt;&lt;Year&gt;2019&lt;/Year&gt;&lt;RecNum&gt;28&lt;/RecNum&gt;&lt;DisplayText&gt;&lt;style face="superscript"&gt;13&lt;/style&gt;&lt;/DisplayText&gt;&lt;record&gt;&lt;rec-number&gt;28&lt;/rec-number&gt;&lt;foreign-keys&gt;&lt;key app="EN" db-id="swvd2zs960w5ege55s3x5fd7fdf0w2trp9xr" timestamp="1568165890"&gt;28&lt;/key&gt;&lt;/foreign-keys&gt;&lt;ref-type name="Journal Article"&gt;17&lt;/ref-type&gt;&lt;contributors&gt;&lt;authors&gt;&lt;author&gt;Kwon, J&lt;/author&gt;&lt;author&gt;Iversen, J&lt;/author&gt;&lt;author&gt;Law, M&lt;/author&gt;&lt;author&gt;Dolan, K&lt;/author&gt;&lt;author&gt;Wand, H&lt;/author&gt;&lt;author&gt;Maher, L&lt;/author&gt;&lt;/authors&gt;&lt;/contributors&gt;&lt;titles&gt;&lt;title&gt;Estimating the number of people who inject drugs and syringe coverage in Australia, 2005-2016&lt;/title&gt;&lt;secondary-title&gt;Drug and Alcohol Dependency&lt;/secondary-title&gt;&lt;/titles&gt;&lt;periodical&gt;&lt;full-title&gt;Drug and Alcohol Dependency&lt;/full-title&gt;&lt;/periodical&gt;&lt;pages&gt;108-114&lt;/pages&gt;&lt;volume&gt;197&lt;/volume&gt;&lt;dates&gt;&lt;year&gt;2019&lt;/year&gt;&lt;/dates&gt;&lt;urls&gt;&lt;/urls&gt;&lt;/record&gt;&lt;/Cite&gt;&lt;/EndNote&gt;</w:instrText>
        </w:r>
        <w:r w:rsidR="00E8548F" w:rsidRPr="001553C4">
          <w:rPr>
            <w:sz w:val="22"/>
            <w:szCs w:val="22"/>
          </w:rPr>
          <w:fldChar w:fldCharType="separate"/>
        </w:r>
        <w:r w:rsidR="00E8548F" w:rsidRPr="001553C4">
          <w:rPr>
            <w:noProof/>
            <w:sz w:val="22"/>
            <w:szCs w:val="22"/>
            <w:vertAlign w:val="superscript"/>
          </w:rPr>
          <w:t>13</w:t>
        </w:r>
        <w:r w:rsidR="00E8548F" w:rsidRPr="001553C4">
          <w:rPr>
            <w:sz w:val="22"/>
            <w:szCs w:val="22"/>
          </w:rPr>
          <w:fldChar w:fldCharType="end"/>
        </w:r>
      </w:hyperlink>
    </w:p>
    <w:p w:rsidR="0091788A" w:rsidRDefault="00780B6A" w:rsidP="0021054B">
      <w:pPr>
        <w:rPr>
          <w:i/>
          <w:sz w:val="22"/>
          <w:szCs w:val="22"/>
        </w:rPr>
      </w:pPr>
      <w:r w:rsidRPr="001553C4">
        <w:rPr>
          <w:sz w:val="22"/>
          <w:szCs w:val="22"/>
        </w:rPr>
        <w:t xml:space="preserve">The mean number of needles and syringes distributed per PWID </w:t>
      </w:r>
      <w:proofErr w:type="gramStart"/>
      <w:r w:rsidRPr="001553C4">
        <w:rPr>
          <w:sz w:val="22"/>
          <w:szCs w:val="22"/>
        </w:rPr>
        <w:t>can be calculated</w:t>
      </w:r>
      <w:proofErr w:type="gramEnd"/>
      <w:r w:rsidRPr="001553C4">
        <w:rPr>
          <w:sz w:val="22"/>
          <w:szCs w:val="22"/>
        </w:rPr>
        <w:t xml:space="preserve"> and is a useful measure to monitor trends over time. Additional analyses </w:t>
      </w:r>
      <w:proofErr w:type="gramStart"/>
      <w:r w:rsidRPr="001553C4">
        <w:rPr>
          <w:sz w:val="22"/>
          <w:szCs w:val="22"/>
        </w:rPr>
        <w:t>can be conducted</w:t>
      </w:r>
      <w:proofErr w:type="gramEnd"/>
      <w:r w:rsidRPr="001553C4">
        <w:rPr>
          <w:sz w:val="22"/>
          <w:szCs w:val="22"/>
        </w:rPr>
        <w:t xml:space="preserve"> to assess the extent that demand for sterile syringes from PWID is met. This measure estimates the proportion of injections covered by a sterile syringe, using data on frequency of injection from the ANSPS.</w:t>
      </w:r>
    </w:p>
    <w:p w:rsidR="0091788A" w:rsidRDefault="0091788A">
      <w:pPr>
        <w:rPr>
          <w:i/>
          <w:sz w:val="22"/>
          <w:szCs w:val="22"/>
        </w:rPr>
      </w:pPr>
      <w:r>
        <w:rPr>
          <w:i/>
          <w:sz w:val="22"/>
          <w:szCs w:val="22"/>
        </w:rPr>
        <w:br w:type="page"/>
      </w:r>
    </w:p>
    <w:p w:rsidR="00780B6A" w:rsidRPr="00F0390B" w:rsidRDefault="00780B6A" w:rsidP="0021054B">
      <w:pPr>
        <w:rPr>
          <w:b/>
          <w:i/>
          <w:sz w:val="22"/>
        </w:rPr>
      </w:pPr>
      <w:r w:rsidRPr="00F0390B">
        <w:rPr>
          <w:b/>
          <w:i/>
          <w:sz w:val="22"/>
        </w:rPr>
        <w:lastRenderedPageBreak/>
        <w:t>Reporting against indicator/s</w:t>
      </w:r>
    </w:p>
    <w:p w:rsidR="00780B6A" w:rsidRPr="00F0390B" w:rsidRDefault="00780B6A" w:rsidP="0021054B">
      <w:pPr>
        <w:rPr>
          <w:b/>
          <w:i/>
          <w:sz w:val="20"/>
          <w:szCs w:val="22"/>
        </w:rPr>
      </w:pPr>
    </w:p>
    <w:p w:rsidR="00780B6A" w:rsidRPr="00F0390B" w:rsidRDefault="00780B6A" w:rsidP="0021054B">
      <w:pPr>
        <w:rPr>
          <w:b/>
          <w:sz w:val="22"/>
        </w:rPr>
      </w:pPr>
      <w:r w:rsidRPr="00F0390B">
        <w:rPr>
          <w:b/>
          <w:sz w:val="22"/>
        </w:rPr>
        <w:t>Proportion of people who inject drugs with evidence of past or current hepatitis C infection</w:t>
      </w:r>
      <w:r w:rsidR="00512486" w:rsidRPr="00F0390B">
        <w:rPr>
          <w:b/>
          <w:sz w:val="22"/>
        </w:rPr>
        <w:t xml:space="preserve"> </w:t>
      </w:r>
      <w:r w:rsidR="00F0390B">
        <w:rPr>
          <w:b/>
          <w:sz w:val="22"/>
        </w:rPr>
        <w:t>(HCV</w:t>
      </w:r>
      <w:r w:rsidR="00FB34CF" w:rsidRPr="00F0390B">
        <w:rPr>
          <w:b/>
          <w:sz w:val="22"/>
        </w:rPr>
        <w:t xml:space="preserve"> </w:t>
      </w:r>
      <w:r w:rsidRPr="00F0390B">
        <w:rPr>
          <w:b/>
          <w:sz w:val="22"/>
        </w:rPr>
        <w:t>antibody)</w:t>
      </w:r>
    </w:p>
    <w:tbl>
      <w:tblPr>
        <w:tblStyle w:val="TableGrid"/>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559"/>
        <w:gridCol w:w="3260"/>
        <w:gridCol w:w="1701"/>
        <w:gridCol w:w="2126"/>
      </w:tblGrid>
      <w:tr w:rsidR="00780B6A" w:rsidRPr="001553C4" w:rsidTr="00092C2E">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701"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rPr>
                <w:sz w:val="22"/>
                <w:szCs w:val="22"/>
              </w:rPr>
            </w:pPr>
            <w:r w:rsidRPr="001553C4">
              <w:rPr>
                <w:sz w:val="22"/>
                <w:szCs w:val="22"/>
              </w:rPr>
              <w:t>Number of</w:t>
            </w:r>
            <w:r w:rsidR="00512486">
              <w:rPr>
                <w:sz w:val="22"/>
                <w:szCs w:val="22"/>
              </w:rPr>
              <w:t xml:space="preserve">  </w:t>
            </w:r>
            <w:r w:rsidRPr="001553C4">
              <w:rPr>
                <w:sz w:val="22"/>
                <w:szCs w:val="22"/>
              </w:rPr>
              <w:t>HCV antibody positive survey respondents</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w:t>
            </w:r>
            <w:r w:rsidR="00552FFD">
              <w:rPr>
                <w:sz w:val="22"/>
                <w:szCs w:val="22"/>
              </w:rPr>
              <w:t>ly</w:t>
            </w:r>
          </w:p>
        </w:tc>
      </w:tr>
      <w:tr w:rsidR="00780B6A" w:rsidRPr="001553C4" w:rsidTr="00092C2E">
        <w:tc>
          <w:tcPr>
            <w:tcW w:w="1560" w:type="dxa"/>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rPr>
                <w:sz w:val="22"/>
                <w:szCs w:val="22"/>
              </w:rPr>
            </w:pPr>
            <w:r w:rsidRPr="001553C4">
              <w:rPr>
                <w:sz w:val="22"/>
                <w:szCs w:val="22"/>
              </w:rPr>
              <w:t>Total number of respondents</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w:t>
            </w:r>
            <w:r w:rsidR="00552FFD">
              <w:rPr>
                <w:sz w:val="22"/>
                <w:szCs w:val="22"/>
              </w:rPr>
              <w:t>ly</w:t>
            </w:r>
          </w:p>
        </w:tc>
      </w:tr>
    </w:tbl>
    <w:p w:rsidR="00F0390B" w:rsidRDefault="00F0390B" w:rsidP="0021054B">
      <w:pPr>
        <w:rPr>
          <w:b/>
          <w:i/>
          <w:szCs w:val="22"/>
        </w:rPr>
      </w:pPr>
    </w:p>
    <w:p w:rsidR="00780B6A" w:rsidRPr="00F0390B" w:rsidRDefault="00780B6A" w:rsidP="0021054B">
      <w:pPr>
        <w:rPr>
          <w:b/>
          <w:sz w:val="22"/>
        </w:rPr>
      </w:pPr>
      <w:r w:rsidRPr="00F0390B">
        <w:rPr>
          <w:b/>
          <w:sz w:val="22"/>
        </w:rPr>
        <w:t>Proportion of people who inject drugs with evidence of a current hepatitis C infection (HCV RNA)</w:t>
      </w:r>
    </w:p>
    <w:tbl>
      <w:tblPr>
        <w:tblStyle w:val="TableGrid"/>
        <w:tblW w:w="10206"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560"/>
        <w:gridCol w:w="1559"/>
        <w:gridCol w:w="3260"/>
        <w:gridCol w:w="1701"/>
        <w:gridCol w:w="2126"/>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vAlign w:val="center"/>
          </w:tcPr>
          <w:p w:rsidR="00780B6A" w:rsidRPr="001553C4" w:rsidRDefault="00780B6A" w:rsidP="0021054B">
            <w:pPr>
              <w:jc w:val="center"/>
              <w:rPr>
                <w:b/>
                <w:sz w:val="22"/>
                <w:szCs w:val="22"/>
              </w:rPr>
            </w:pPr>
            <w:r w:rsidRPr="001553C4">
              <w:rPr>
                <w:b/>
                <w:sz w:val="22"/>
                <w:szCs w:val="22"/>
              </w:rPr>
              <w:t>Source</w:t>
            </w:r>
          </w:p>
        </w:tc>
        <w:tc>
          <w:tcPr>
            <w:tcW w:w="3260" w:type="dxa"/>
            <w:vAlign w:val="center"/>
          </w:tcPr>
          <w:p w:rsidR="00780B6A" w:rsidRPr="001553C4" w:rsidRDefault="00780B6A" w:rsidP="0021054B">
            <w:pPr>
              <w:jc w:val="center"/>
              <w:rPr>
                <w:b/>
                <w:sz w:val="22"/>
                <w:szCs w:val="22"/>
              </w:rPr>
            </w:pPr>
            <w:r w:rsidRPr="001553C4">
              <w:rPr>
                <w:b/>
                <w:sz w:val="22"/>
                <w:szCs w:val="22"/>
              </w:rPr>
              <w:t>Description</w:t>
            </w:r>
          </w:p>
        </w:tc>
        <w:tc>
          <w:tcPr>
            <w:tcW w:w="1701"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rPr>
                <w:sz w:val="22"/>
                <w:szCs w:val="22"/>
              </w:rPr>
            </w:pPr>
            <w:r w:rsidRPr="001553C4">
              <w:rPr>
                <w:sz w:val="22"/>
                <w:szCs w:val="22"/>
              </w:rPr>
              <w:t>Number of HCV RNA positive respondents</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w:t>
            </w:r>
            <w:r w:rsidR="00552FFD">
              <w:rPr>
                <w:sz w:val="22"/>
                <w:szCs w:val="22"/>
              </w:rPr>
              <w:t>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rPr>
                <w:sz w:val="22"/>
                <w:szCs w:val="22"/>
              </w:rPr>
            </w:pPr>
            <w:r w:rsidRPr="001553C4">
              <w:rPr>
                <w:sz w:val="22"/>
                <w:szCs w:val="22"/>
              </w:rPr>
              <w:t>Total number of respondents who had a HCV RNA test</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w:t>
            </w:r>
            <w:r w:rsidR="00552FFD">
              <w:rPr>
                <w:sz w:val="22"/>
                <w:szCs w:val="22"/>
              </w:rPr>
              <w:t>ly</w:t>
            </w:r>
          </w:p>
        </w:tc>
      </w:tr>
    </w:tbl>
    <w:p w:rsidR="00F0390B" w:rsidRDefault="00F0390B" w:rsidP="0021054B">
      <w:pPr>
        <w:rPr>
          <w:b/>
          <w:i/>
          <w:szCs w:val="22"/>
        </w:rPr>
      </w:pPr>
    </w:p>
    <w:p w:rsidR="00780B6A" w:rsidRPr="00F0390B" w:rsidRDefault="00780B6A" w:rsidP="0021054B">
      <w:pPr>
        <w:rPr>
          <w:b/>
          <w:sz w:val="22"/>
        </w:rPr>
      </w:pPr>
      <w:r w:rsidRPr="00F0390B">
        <w:rPr>
          <w:b/>
          <w:sz w:val="22"/>
        </w:rPr>
        <w:t>Proportion of people entering custodial settings with evidence of past or current hepatitis C infection</w:t>
      </w:r>
    </w:p>
    <w:tbl>
      <w:tblPr>
        <w:tblStyle w:val="TableGrid"/>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559"/>
        <w:gridCol w:w="3260"/>
        <w:gridCol w:w="1701"/>
        <w:gridCol w:w="2126"/>
      </w:tblGrid>
      <w:tr w:rsidR="00780B6A" w:rsidRPr="001553C4" w:rsidTr="00092C2E">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701"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NPEBBVS</w:t>
            </w:r>
          </w:p>
        </w:tc>
        <w:tc>
          <w:tcPr>
            <w:tcW w:w="3260" w:type="dxa"/>
            <w:vAlign w:val="center"/>
          </w:tcPr>
          <w:p w:rsidR="00780B6A" w:rsidRPr="001553C4" w:rsidRDefault="00780B6A" w:rsidP="0021054B">
            <w:pPr>
              <w:rPr>
                <w:sz w:val="22"/>
                <w:szCs w:val="22"/>
              </w:rPr>
            </w:pPr>
            <w:r w:rsidRPr="001553C4">
              <w:rPr>
                <w:sz w:val="22"/>
                <w:szCs w:val="22"/>
              </w:rPr>
              <w:t xml:space="preserve">Number of HCV antibody positive respondents </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Triennial</w:t>
            </w:r>
            <w:r w:rsidR="00552FFD">
              <w:rPr>
                <w:sz w:val="22"/>
                <w:szCs w:val="22"/>
              </w:rPr>
              <w:t>ly</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p>
          <w:p w:rsidR="00780B6A" w:rsidRPr="001553C4" w:rsidRDefault="00780B6A" w:rsidP="0021054B">
            <w:pPr>
              <w:jc w:val="center"/>
              <w:rPr>
                <w:sz w:val="22"/>
                <w:szCs w:val="22"/>
              </w:rPr>
            </w:pPr>
            <w:r w:rsidRPr="001553C4">
              <w:rPr>
                <w:sz w:val="22"/>
                <w:szCs w:val="22"/>
              </w:rPr>
              <w:t>NPEBBVS</w:t>
            </w:r>
          </w:p>
        </w:tc>
        <w:tc>
          <w:tcPr>
            <w:tcW w:w="3260" w:type="dxa"/>
          </w:tcPr>
          <w:p w:rsidR="00780B6A" w:rsidRPr="001553C4" w:rsidRDefault="00780B6A" w:rsidP="0021054B">
            <w:pPr>
              <w:rPr>
                <w:sz w:val="22"/>
                <w:szCs w:val="22"/>
              </w:rPr>
            </w:pPr>
            <w:r w:rsidRPr="001553C4">
              <w:rPr>
                <w:sz w:val="22"/>
                <w:szCs w:val="22"/>
              </w:rPr>
              <w:t>Total number of respondents</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Triennial</w:t>
            </w:r>
            <w:r w:rsidR="00552FFD">
              <w:rPr>
                <w:sz w:val="22"/>
                <w:szCs w:val="22"/>
              </w:rPr>
              <w:t>ly</w:t>
            </w:r>
          </w:p>
        </w:tc>
      </w:tr>
    </w:tbl>
    <w:p w:rsidR="0091788A" w:rsidRDefault="0091788A" w:rsidP="0091788A">
      <w:pPr>
        <w:rPr>
          <w:b/>
          <w:sz w:val="22"/>
        </w:rPr>
      </w:pPr>
    </w:p>
    <w:p w:rsidR="00780B6A" w:rsidRPr="00F0390B" w:rsidRDefault="00780B6A" w:rsidP="0091788A">
      <w:pPr>
        <w:rPr>
          <w:b/>
          <w:sz w:val="22"/>
        </w:rPr>
      </w:pPr>
      <w:r w:rsidRPr="00F0390B">
        <w:rPr>
          <w:b/>
          <w:sz w:val="22"/>
        </w:rPr>
        <w:t>Needles and syringes distributed per person who injects drugs in the previous calendar year</w:t>
      </w:r>
    </w:p>
    <w:tbl>
      <w:tblPr>
        <w:tblStyle w:val="TableGrid"/>
        <w:tblW w:w="10206"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560"/>
        <w:gridCol w:w="1559"/>
        <w:gridCol w:w="3260"/>
        <w:gridCol w:w="1701"/>
        <w:gridCol w:w="2126"/>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vAlign w:val="center"/>
          </w:tcPr>
          <w:p w:rsidR="00780B6A" w:rsidRPr="001553C4" w:rsidRDefault="00780B6A" w:rsidP="0021054B">
            <w:pPr>
              <w:jc w:val="center"/>
              <w:rPr>
                <w:b/>
                <w:sz w:val="22"/>
                <w:szCs w:val="22"/>
              </w:rPr>
            </w:pPr>
            <w:r w:rsidRPr="001553C4">
              <w:rPr>
                <w:b/>
                <w:sz w:val="22"/>
                <w:szCs w:val="22"/>
              </w:rPr>
              <w:t>Source</w:t>
            </w:r>
          </w:p>
        </w:tc>
        <w:tc>
          <w:tcPr>
            <w:tcW w:w="3260" w:type="dxa"/>
            <w:vAlign w:val="center"/>
          </w:tcPr>
          <w:p w:rsidR="00780B6A" w:rsidRPr="001553C4" w:rsidRDefault="00780B6A" w:rsidP="0021054B">
            <w:pPr>
              <w:jc w:val="center"/>
              <w:rPr>
                <w:b/>
                <w:sz w:val="22"/>
                <w:szCs w:val="22"/>
              </w:rPr>
            </w:pPr>
            <w:r w:rsidRPr="001553C4">
              <w:rPr>
                <w:b/>
                <w:sz w:val="22"/>
                <w:szCs w:val="22"/>
              </w:rPr>
              <w:t>Description</w:t>
            </w:r>
          </w:p>
        </w:tc>
        <w:tc>
          <w:tcPr>
            <w:tcW w:w="1701"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NSP NMDC</w:t>
            </w:r>
          </w:p>
        </w:tc>
        <w:tc>
          <w:tcPr>
            <w:tcW w:w="3260" w:type="dxa"/>
            <w:vAlign w:val="center"/>
          </w:tcPr>
          <w:p w:rsidR="00780B6A" w:rsidRPr="001553C4" w:rsidRDefault="00780B6A" w:rsidP="0021054B">
            <w:pPr>
              <w:pStyle w:val="Default"/>
              <w:spacing w:after="200"/>
              <w:rPr>
                <w:rFonts w:ascii="Times New Roman" w:hAnsi="Times New Roman" w:cs="Times New Roman"/>
                <w:color w:val="auto"/>
                <w:sz w:val="22"/>
                <w:szCs w:val="22"/>
              </w:rPr>
            </w:pPr>
            <w:r w:rsidRPr="001553C4">
              <w:rPr>
                <w:rFonts w:ascii="Times New Roman" w:hAnsi="Times New Roman" w:cs="Times New Roman"/>
                <w:color w:val="auto"/>
                <w:sz w:val="22"/>
                <w:szCs w:val="22"/>
                <w:lang w:eastAsia="en-US"/>
              </w:rPr>
              <w:t xml:space="preserve">Number of needles and syringes distributed by public and pharmacy needle and syringe program sectors reported by state and territory health departments </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PWID population estimates</w:t>
            </w:r>
          </w:p>
        </w:tc>
        <w:tc>
          <w:tcPr>
            <w:tcW w:w="3260" w:type="dxa"/>
            <w:vAlign w:val="center"/>
          </w:tcPr>
          <w:p w:rsidR="00780B6A" w:rsidRPr="001553C4" w:rsidRDefault="00780B6A" w:rsidP="0021054B">
            <w:pPr>
              <w:rPr>
                <w:sz w:val="22"/>
                <w:szCs w:val="22"/>
              </w:rPr>
            </w:pPr>
            <w:r w:rsidRPr="001553C4">
              <w:rPr>
                <w:sz w:val="22"/>
                <w:szCs w:val="22"/>
              </w:rPr>
              <w:t>Estimated number of people who inject drugs</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pStyle w:val="Textboxdotpoint"/>
        <w:numPr>
          <w:ilvl w:val="0"/>
          <w:numId w:val="0"/>
        </w:numPr>
        <w:ind w:left="-851" w:right="-926"/>
        <w:rPr>
          <w:rFonts w:ascii="Times New Roman" w:hAnsi="Times New Roman" w:cs="Times New Roman"/>
          <w:b/>
          <w:sz w:val="22"/>
          <w:szCs w:val="22"/>
        </w:rPr>
      </w:pPr>
      <w:r w:rsidRPr="001553C4">
        <w:rPr>
          <w:rFonts w:ascii="Times New Roman" w:hAnsi="Times New Roman" w:cs="Times New Roman"/>
          <w:b/>
          <w:sz w:val="22"/>
          <w:szCs w:val="22"/>
        </w:rPr>
        <w:t xml:space="preserve"> </w:t>
      </w:r>
    </w:p>
    <w:p w:rsidR="00780B6A" w:rsidRPr="001553C4" w:rsidRDefault="00780B6A" w:rsidP="0021054B">
      <w:pPr>
        <w:rPr>
          <w:b/>
          <w:sz w:val="22"/>
          <w:szCs w:val="22"/>
        </w:rPr>
      </w:pPr>
      <w:r w:rsidRPr="00F0390B">
        <w:rPr>
          <w:b/>
          <w:sz w:val="22"/>
        </w:rPr>
        <w:t>Proportion of injections covered by a sterile syringe in the previous calendar year</w:t>
      </w:r>
    </w:p>
    <w:tbl>
      <w:tblPr>
        <w:tblStyle w:val="TableGrid"/>
        <w:tblW w:w="10206"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560"/>
        <w:gridCol w:w="1559"/>
        <w:gridCol w:w="3260"/>
        <w:gridCol w:w="1701"/>
        <w:gridCol w:w="2126"/>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vAlign w:val="center"/>
          </w:tcPr>
          <w:p w:rsidR="00780B6A" w:rsidRPr="001553C4" w:rsidRDefault="00780B6A" w:rsidP="0021054B">
            <w:pPr>
              <w:jc w:val="center"/>
              <w:rPr>
                <w:b/>
                <w:sz w:val="22"/>
                <w:szCs w:val="22"/>
              </w:rPr>
            </w:pPr>
            <w:r w:rsidRPr="001553C4">
              <w:rPr>
                <w:b/>
                <w:sz w:val="22"/>
                <w:szCs w:val="22"/>
              </w:rPr>
              <w:t>Source</w:t>
            </w:r>
          </w:p>
        </w:tc>
        <w:tc>
          <w:tcPr>
            <w:tcW w:w="3260" w:type="dxa"/>
            <w:vAlign w:val="center"/>
          </w:tcPr>
          <w:p w:rsidR="00780B6A" w:rsidRPr="001553C4" w:rsidRDefault="00780B6A" w:rsidP="0021054B">
            <w:pPr>
              <w:jc w:val="center"/>
              <w:rPr>
                <w:b/>
                <w:sz w:val="22"/>
                <w:szCs w:val="22"/>
              </w:rPr>
            </w:pPr>
            <w:r w:rsidRPr="001553C4">
              <w:rPr>
                <w:b/>
                <w:sz w:val="22"/>
                <w:szCs w:val="22"/>
              </w:rPr>
              <w:t>Description</w:t>
            </w:r>
          </w:p>
        </w:tc>
        <w:tc>
          <w:tcPr>
            <w:tcW w:w="1701"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NSP NMDC</w:t>
            </w:r>
          </w:p>
        </w:tc>
        <w:tc>
          <w:tcPr>
            <w:tcW w:w="3260" w:type="dxa"/>
            <w:vAlign w:val="center"/>
          </w:tcPr>
          <w:p w:rsidR="00780B6A" w:rsidRPr="001553C4" w:rsidRDefault="00780B6A" w:rsidP="0021054B">
            <w:pPr>
              <w:pStyle w:val="Default"/>
              <w:spacing w:after="200"/>
              <w:rPr>
                <w:rFonts w:ascii="Times New Roman" w:hAnsi="Times New Roman" w:cs="Times New Roman"/>
                <w:color w:val="auto"/>
                <w:sz w:val="22"/>
                <w:szCs w:val="22"/>
              </w:rPr>
            </w:pPr>
            <w:r w:rsidRPr="001553C4">
              <w:rPr>
                <w:rFonts w:ascii="Times New Roman" w:hAnsi="Times New Roman" w:cs="Times New Roman"/>
                <w:color w:val="auto"/>
                <w:sz w:val="22"/>
                <w:szCs w:val="22"/>
                <w:lang w:eastAsia="en-US"/>
              </w:rPr>
              <w:t xml:space="preserve">Number of needles and syringes distributed by public and pharmacy needle and syringe program sectors reported by state and territory health departments </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NSP NMDC and ANSPS</w:t>
            </w:r>
          </w:p>
        </w:tc>
        <w:tc>
          <w:tcPr>
            <w:tcW w:w="3260" w:type="dxa"/>
            <w:vAlign w:val="center"/>
          </w:tcPr>
          <w:p w:rsidR="00780B6A" w:rsidRPr="001553C4" w:rsidRDefault="00780B6A" w:rsidP="0021054B">
            <w:pPr>
              <w:rPr>
                <w:sz w:val="22"/>
                <w:szCs w:val="22"/>
              </w:rPr>
            </w:pPr>
            <w:r w:rsidRPr="001553C4">
              <w:rPr>
                <w:sz w:val="22"/>
                <w:szCs w:val="22"/>
              </w:rPr>
              <w:t xml:space="preserve">Total estimated number of injections per annum, calculated using ANSPS data on frequency of injection </w:t>
            </w:r>
          </w:p>
        </w:tc>
        <w:tc>
          <w:tcPr>
            <w:tcW w:w="1701" w:type="dxa"/>
            <w:vAlign w:val="center"/>
          </w:tcPr>
          <w:p w:rsidR="00780B6A" w:rsidRPr="001553C4" w:rsidRDefault="00780B6A" w:rsidP="0021054B">
            <w:pPr>
              <w:jc w:val="center"/>
              <w:rPr>
                <w:sz w:val="22"/>
                <w:szCs w:val="22"/>
              </w:rPr>
            </w:pPr>
            <w:r w:rsidRPr="001553C4">
              <w:rPr>
                <w:sz w:val="22"/>
                <w:szCs w:val="22"/>
              </w:rPr>
              <w:t>Kirby Institute</w:t>
            </w:r>
            <w:r w:rsidRPr="001553C4" w:rsidDel="00927AA4">
              <w:rPr>
                <w:sz w:val="22"/>
                <w:szCs w:val="22"/>
              </w:rPr>
              <w:t xml:space="preserve"> </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pStyle w:val="Textboxdotpoint"/>
        <w:numPr>
          <w:ilvl w:val="0"/>
          <w:numId w:val="0"/>
        </w:numPr>
        <w:ind w:left="-851" w:right="-926"/>
        <w:rPr>
          <w:rFonts w:ascii="Times New Roman" w:hAnsi="Times New Roman" w:cs="Times New Roman"/>
          <w:b/>
          <w:sz w:val="22"/>
          <w:szCs w:val="22"/>
        </w:rPr>
      </w:pPr>
    </w:p>
    <w:p w:rsidR="0091788A" w:rsidRDefault="0091788A">
      <w:pPr>
        <w:rPr>
          <w:b/>
          <w:sz w:val="22"/>
        </w:rPr>
      </w:pPr>
      <w:r>
        <w:rPr>
          <w:b/>
          <w:sz w:val="22"/>
        </w:rPr>
        <w:br w:type="page"/>
      </w:r>
    </w:p>
    <w:p w:rsidR="00780B6A" w:rsidRPr="00F0390B" w:rsidRDefault="00780B6A" w:rsidP="0021054B">
      <w:pPr>
        <w:rPr>
          <w:b/>
          <w:sz w:val="22"/>
        </w:rPr>
      </w:pPr>
      <w:r w:rsidRPr="00F0390B">
        <w:rPr>
          <w:b/>
          <w:sz w:val="22"/>
        </w:rPr>
        <w:lastRenderedPageBreak/>
        <w:t>Proportion of people who inject drugs who used a new needle and syringe for all injections in the previous month</w:t>
      </w:r>
    </w:p>
    <w:tbl>
      <w:tblPr>
        <w:tblStyle w:val="TableGrid"/>
        <w:tblW w:w="10206"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560"/>
        <w:gridCol w:w="1559"/>
        <w:gridCol w:w="3260"/>
        <w:gridCol w:w="1701"/>
        <w:gridCol w:w="2126"/>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vAlign w:val="center"/>
          </w:tcPr>
          <w:p w:rsidR="00780B6A" w:rsidRPr="001553C4" w:rsidRDefault="00780B6A" w:rsidP="0021054B">
            <w:pPr>
              <w:jc w:val="center"/>
              <w:rPr>
                <w:b/>
                <w:sz w:val="22"/>
                <w:szCs w:val="22"/>
              </w:rPr>
            </w:pPr>
            <w:r w:rsidRPr="001553C4">
              <w:rPr>
                <w:b/>
                <w:sz w:val="22"/>
                <w:szCs w:val="22"/>
              </w:rPr>
              <w:t>Source</w:t>
            </w:r>
          </w:p>
        </w:tc>
        <w:tc>
          <w:tcPr>
            <w:tcW w:w="3260" w:type="dxa"/>
            <w:vAlign w:val="center"/>
          </w:tcPr>
          <w:p w:rsidR="00780B6A" w:rsidRPr="001553C4" w:rsidRDefault="00780B6A" w:rsidP="0021054B">
            <w:pPr>
              <w:jc w:val="center"/>
              <w:rPr>
                <w:b/>
                <w:sz w:val="22"/>
                <w:szCs w:val="22"/>
              </w:rPr>
            </w:pPr>
            <w:r w:rsidRPr="001553C4">
              <w:rPr>
                <w:b/>
                <w:sz w:val="22"/>
                <w:szCs w:val="22"/>
              </w:rPr>
              <w:t>Description</w:t>
            </w:r>
          </w:p>
        </w:tc>
        <w:tc>
          <w:tcPr>
            <w:tcW w:w="1701"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pStyle w:val="Default"/>
              <w:spacing w:after="200"/>
              <w:rPr>
                <w:rFonts w:ascii="Times New Roman" w:hAnsi="Times New Roman" w:cs="Times New Roman"/>
                <w:color w:val="auto"/>
                <w:sz w:val="22"/>
                <w:szCs w:val="22"/>
              </w:rPr>
            </w:pPr>
            <w:r w:rsidRPr="001553C4">
              <w:rPr>
                <w:rFonts w:ascii="Times New Roman" w:hAnsi="Times New Roman" w:cs="Times New Roman"/>
                <w:color w:val="auto"/>
                <w:sz w:val="22"/>
                <w:szCs w:val="22"/>
                <w:lang w:eastAsia="en-US"/>
              </w:rPr>
              <w:t>Number of respondents who report using a new needle/syringe for all injections in in the month preceding the survey</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260" w:type="dxa"/>
            <w:vAlign w:val="center"/>
          </w:tcPr>
          <w:p w:rsidR="00780B6A" w:rsidRPr="001553C4" w:rsidRDefault="00780B6A" w:rsidP="0021054B">
            <w:pPr>
              <w:rPr>
                <w:sz w:val="22"/>
                <w:szCs w:val="22"/>
              </w:rPr>
            </w:pPr>
            <w:r w:rsidRPr="001553C4">
              <w:rPr>
                <w:sz w:val="22"/>
                <w:szCs w:val="22"/>
              </w:rPr>
              <w:t>Total number of respondents who report injecting drugs in the previous month</w:t>
            </w:r>
          </w:p>
        </w:tc>
        <w:tc>
          <w:tcPr>
            <w:tcW w:w="1701"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pStyle w:val="Textboxdotpoint"/>
        <w:numPr>
          <w:ilvl w:val="0"/>
          <w:numId w:val="0"/>
        </w:numPr>
        <w:ind w:left="-426" w:right="-784" w:hanging="425"/>
        <w:rPr>
          <w:rFonts w:ascii="Times New Roman" w:hAnsi="Times New Roman" w:cs="Times New Roman"/>
          <w:b/>
          <w:sz w:val="22"/>
          <w:szCs w:val="22"/>
        </w:rPr>
      </w:pPr>
    </w:p>
    <w:p w:rsidR="00780B6A" w:rsidRPr="00EA37C9" w:rsidRDefault="00EA37C9" w:rsidP="0021054B">
      <w:pPr>
        <w:rPr>
          <w:b/>
          <w:sz w:val="22"/>
        </w:rPr>
      </w:pPr>
      <w:r>
        <w:rPr>
          <w:b/>
          <w:sz w:val="22"/>
          <w:szCs w:val="22"/>
        </w:rPr>
        <w:t xml:space="preserve"> </w:t>
      </w:r>
      <w:r w:rsidR="00780B6A" w:rsidRPr="00EA37C9">
        <w:rPr>
          <w:b/>
          <w:sz w:val="22"/>
        </w:rPr>
        <w:t xml:space="preserve">Proportion of people who inject drugs who report re-using of another </w:t>
      </w:r>
      <w:proofErr w:type="gramStart"/>
      <w:r w:rsidR="00780B6A" w:rsidRPr="00EA37C9">
        <w:rPr>
          <w:b/>
          <w:sz w:val="22"/>
        </w:rPr>
        <w:t>person’s</w:t>
      </w:r>
      <w:proofErr w:type="gramEnd"/>
      <w:r w:rsidR="00780B6A" w:rsidRPr="00EA37C9">
        <w:rPr>
          <w:b/>
          <w:sz w:val="22"/>
        </w:rPr>
        <w:t xml:space="preserve"> used needle and syringe in the previous month</w:t>
      </w:r>
    </w:p>
    <w:tbl>
      <w:tblPr>
        <w:tblStyle w:val="TableGrid"/>
        <w:tblW w:w="10206"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560"/>
        <w:gridCol w:w="1559"/>
        <w:gridCol w:w="3192"/>
        <w:gridCol w:w="1559"/>
        <w:gridCol w:w="2336"/>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559" w:type="dxa"/>
            <w:vAlign w:val="center"/>
          </w:tcPr>
          <w:p w:rsidR="00780B6A" w:rsidRPr="001553C4" w:rsidRDefault="00780B6A" w:rsidP="0021054B">
            <w:pPr>
              <w:jc w:val="center"/>
              <w:rPr>
                <w:b/>
                <w:sz w:val="22"/>
                <w:szCs w:val="22"/>
              </w:rPr>
            </w:pPr>
            <w:r w:rsidRPr="001553C4">
              <w:rPr>
                <w:b/>
                <w:sz w:val="22"/>
                <w:szCs w:val="22"/>
              </w:rPr>
              <w:t>Source</w:t>
            </w:r>
          </w:p>
        </w:tc>
        <w:tc>
          <w:tcPr>
            <w:tcW w:w="3192"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33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192" w:type="dxa"/>
            <w:vAlign w:val="center"/>
          </w:tcPr>
          <w:p w:rsidR="00780B6A" w:rsidRPr="001553C4" w:rsidRDefault="00780B6A" w:rsidP="0021054B">
            <w:pPr>
              <w:rPr>
                <w:sz w:val="22"/>
                <w:szCs w:val="22"/>
              </w:rPr>
            </w:pPr>
            <w:r w:rsidRPr="001553C4">
              <w:rPr>
                <w:sz w:val="22"/>
                <w:szCs w:val="22"/>
              </w:rPr>
              <w:t>Number of respondents who report re-use of another person’s used needle and syringe in the month preceding the survey</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336"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559" w:type="dxa"/>
            <w:vAlign w:val="center"/>
          </w:tcPr>
          <w:p w:rsidR="00780B6A" w:rsidRPr="001553C4" w:rsidRDefault="00780B6A" w:rsidP="0021054B">
            <w:pPr>
              <w:jc w:val="center"/>
              <w:rPr>
                <w:sz w:val="22"/>
                <w:szCs w:val="22"/>
              </w:rPr>
            </w:pPr>
            <w:r w:rsidRPr="001553C4">
              <w:rPr>
                <w:sz w:val="22"/>
                <w:szCs w:val="22"/>
              </w:rPr>
              <w:t>ANSPS</w:t>
            </w:r>
          </w:p>
        </w:tc>
        <w:tc>
          <w:tcPr>
            <w:tcW w:w="3192" w:type="dxa"/>
            <w:vAlign w:val="center"/>
          </w:tcPr>
          <w:p w:rsidR="00780B6A" w:rsidRPr="001553C4" w:rsidRDefault="00780B6A" w:rsidP="0021054B">
            <w:pPr>
              <w:rPr>
                <w:sz w:val="22"/>
                <w:szCs w:val="22"/>
              </w:rPr>
            </w:pPr>
            <w:r w:rsidRPr="001553C4">
              <w:rPr>
                <w:sz w:val="22"/>
                <w:szCs w:val="22"/>
              </w:rPr>
              <w:t>Total number of respondents who report injecting drugs in the previous month</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336" w:type="dxa"/>
            <w:vAlign w:val="center"/>
          </w:tcPr>
          <w:p w:rsidR="00780B6A" w:rsidRPr="001553C4" w:rsidRDefault="00780B6A" w:rsidP="0021054B">
            <w:pPr>
              <w:jc w:val="center"/>
              <w:rPr>
                <w:sz w:val="22"/>
                <w:szCs w:val="22"/>
              </w:rPr>
            </w:pPr>
            <w:r w:rsidRPr="001553C4">
              <w:rPr>
                <w:sz w:val="22"/>
                <w:szCs w:val="22"/>
              </w:rPr>
              <w:t>Annually</w:t>
            </w:r>
          </w:p>
        </w:tc>
      </w:tr>
    </w:tbl>
    <w:p w:rsidR="00A54287" w:rsidRDefault="00A54287">
      <w:pPr>
        <w:rPr>
          <w:rFonts w:cs="Arial"/>
          <w:b/>
          <w:noProof/>
          <w:sz w:val="28"/>
          <w:szCs w:val="28"/>
          <w:lang w:eastAsia="en-AU"/>
        </w:rPr>
      </w:pPr>
      <w:bookmarkStart w:id="42" w:name="_Increase_the_proportion_2"/>
      <w:bookmarkEnd w:id="42"/>
      <w:r>
        <w:br w:type="page"/>
      </w:r>
    </w:p>
    <w:p w:rsidR="0055219B" w:rsidRDefault="0055219B" w:rsidP="0055219B">
      <w:pPr>
        <w:pStyle w:val="Heading3"/>
      </w:pPr>
      <w:r>
        <w:lastRenderedPageBreak/>
        <w:t xml:space="preserve">Increase the proportion of people living with hepatitis C who are diagnosed to 90% </w:t>
      </w:r>
    </w:p>
    <w:p w:rsidR="00780B6A" w:rsidRPr="001553C4" w:rsidRDefault="00780B6A" w:rsidP="0021054B">
      <w:pPr>
        <w:spacing w:after="200" w:line="276" w:lineRule="auto"/>
        <w:rPr>
          <w:sz w:val="22"/>
          <w:szCs w:val="22"/>
        </w:rPr>
      </w:pPr>
      <w:r w:rsidRPr="001553C4">
        <w:rPr>
          <w:noProof/>
          <w:sz w:val="22"/>
          <w:szCs w:val="22"/>
          <w:lang w:eastAsia="en-AU"/>
        </w:rPr>
        <mc:AlternateContent>
          <mc:Choice Requires="wps">
            <w:drawing>
              <wp:inline distT="0" distB="0" distL="0" distR="0" wp14:anchorId="7027DECB" wp14:editId="449AFD91">
                <wp:extent cx="6231255" cy="2228850"/>
                <wp:effectExtent l="57150" t="38100" r="74295" b="95250"/>
                <wp:docPr id="13" name="Rectangle 13"/>
                <wp:cNvGraphicFramePr/>
                <a:graphic xmlns:a="http://schemas.openxmlformats.org/drawingml/2006/main">
                  <a:graphicData uri="http://schemas.microsoft.com/office/word/2010/wordprocessingShape">
                    <wps:wsp>
                      <wps:cNvSpPr/>
                      <wps:spPr>
                        <a:xfrm>
                          <a:off x="0" y="0"/>
                          <a:ext cx="6231255" cy="2228850"/>
                        </a:xfrm>
                        <a:prstGeom prst="rect">
                          <a:avLst/>
                        </a:prstGeom>
                        <a:solidFill>
                          <a:schemeClr val="tx2">
                            <a:lumMod val="20000"/>
                            <a:lumOff val="80000"/>
                          </a:scheme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EA37C9" w:rsidRDefault="0070417C" w:rsidP="00EA37C9">
                            <w:pPr>
                              <w:rPr>
                                <w:i/>
                                <w:sz w:val="22"/>
                              </w:rPr>
                            </w:pPr>
                            <w:r w:rsidRPr="00EA37C9">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Estimated proportion of people with chronic hepatitis C who </w:t>
                            </w:r>
                            <w:proofErr w:type="gramStart"/>
                            <w:r w:rsidRPr="001553C4">
                              <w:rPr>
                                <w:rFonts w:ascii="Times New Roman" w:hAnsi="Times New Roman" w:cs="Times New Roman"/>
                                <w:sz w:val="22"/>
                                <w:szCs w:val="22"/>
                              </w:rPr>
                              <w:t>have been diagnosed</w:t>
                            </w:r>
                            <w:proofErr w:type="gramEnd"/>
                            <w:r w:rsidRPr="001553C4">
                              <w:rPr>
                                <w:rFonts w:ascii="Times New Roman" w:hAnsi="Times New Roman" w:cs="Times New Roman"/>
                                <w:sz w:val="22"/>
                                <w:szCs w:val="22"/>
                              </w:rPr>
                              <w: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Number of detections of new hepatitis C infections</w:t>
                            </w:r>
                            <w:r>
                              <w:rPr>
                                <w:rFonts w:ascii="Times New Roman" w:hAnsi="Times New Roman" w:cs="Times New Roman"/>
                                <w:sz w:val="22"/>
                                <w:szCs w:val="22"/>
                              </w:rPr>
                              <w: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Annual rate of hepatitis C notifications (newly acquired and unspecified).</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inject drugs who have been tested for hepatitis C in the previous </w:t>
                            </w:r>
                          </w:p>
                          <w:p w:rsidR="0070417C" w:rsidRPr="001553C4" w:rsidRDefault="0070417C" w:rsidP="00780B6A">
                            <w:pPr>
                              <w:pStyle w:val="Textboxdotpoint"/>
                              <w:numPr>
                                <w:ilvl w:val="0"/>
                                <w:numId w:val="0"/>
                              </w:numPr>
                              <w:ind w:left="720"/>
                              <w:rPr>
                                <w:rFonts w:ascii="Times New Roman" w:hAnsi="Times New Roman" w:cs="Times New Roman"/>
                                <w:sz w:val="22"/>
                                <w:szCs w:val="22"/>
                              </w:rPr>
                            </w:pPr>
                            <w:r w:rsidRPr="001553C4">
                              <w:rPr>
                                <w:rFonts w:ascii="Times New Roman" w:hAnsi="Times New Roman" w:cs="Times New Roman"/>
                                <w:sz w:val="22"/>
                                <w:szCs w:val="22"/>
                              </w:rPr>
                              <w:t>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inject drugs who </w:t>
                            </w:r>
                            <w:proofErr w:type="gramStart"/>
                            <w:r w:rsidRPr="001553C4">
                              <w:rPr>
                                <w:rFonts w:ascii="Times New Roman" w:hAnsi="Times New Roman" w:cs="Times New Roman"/>
                                <w:sz w:val="22"/>
                                <w:szCs w:val="22"/>
                              </w:rPr>
                              <w:t>have ever been tested</w:t>
                            </w:r>
                            <w:proofErr w:type="gramEnd"/>
                            <w:r w:rsidRPr="001553C4">
                              <w:rPr>
                                <w:rFonts w:ascii="Times New Roman" w:hAnsi="Times New Roman" w:cs="Times New Roman"/>
                                <w:sz w:val="22"/>
                                <w:szCs w:val="22"/>
                              </w:rPr>
                              <w:t xml:space="preserve"> for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w:t>
                            </w:r>
                            <w:r>
                              <w:rPr>
                                <w:rFonts w:ascii="Times New Roman" w:hAnsi="Times New Roman" w:cs="Times New Roman"/>
                                <w:sz w:val="22"/>
                                <w:szCs w:val="22"/>
                              </w:rPr>
                              <w:t xml:space="preserve"> attending a health service </w:t>
                            </w:r>
                            <w:r w:rsidRPr="001553C4">
                              <w:rPr>
                                <w:rFonts w:ascii="Times New Roman" w:hAnsi="Times New Roman" w:cs="Times New Roman"/>
                                <w:sz w:val="22"/>
                                <w:szCs w:val="22"/>
                              </w:rPr>
                              <w:t xml:space="preserve">who </w:t>
                            </w:r>
                            <w:proofErr w:type="gramStart"/>
                            <w:r w:rsidRPr="001553C4">
                              <w:rPr>
                                <w:rFonts w:ascii="Times New Roman" w:hAnsi="Times New Roman" w:cs="Times New Roman"/>
                                <w:sz w:val="22"/>
                                <w:szCs w:val="22"/>
                              </w:rPr>
                              <w:t>have been tested</w:t>
                            </w:r>
                            <w:proofErr w:type="gramEnd"/>
                            <w:r w:rsidRPr="001553C4">
                              <w:rPr>
                                <w:rFonts w:ascii="Times New Roman" w:hAnsi="Times New Roman" w:cs="Times New Roman"/>
                                <w:sz w:val="22"/>
                                <w:szCs w:val="22"/>
                              </w:rPr>
                              <w:t xml:space="preserve"> for hepati</w:t>
                            </w:r>
                            <w:r>
                              <w:rPr>
                                <w:rFonts w:ascii="Times New Roman" w:hAnsi="Times New Roman" w:cs="Times New Roman"/>
                                <w:sz w:val="22"/>
                                <w:szCs w:val="22"/>
                              </w:rPr>
                              <w:t>tis C in the previous 12 months</w:t>
                            </w:r>
                            <w:r w:rsidRPr="001553C4">
                              <w:rPr>
                                <w:rFonts w:ascii="Times New Roman" w:hAnsi="Times New Roman" w:cs="Times New Roman"/>
                                <w:sz w:val="22"/>
                                <w:szCs w:val="22"/>
                              </w:rPr>
                              <w: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gay and bisexual men </w:t>
                            </w:r>
                            <w:r>
                              <w:rPr>
                                <w:rFonts w:ascii="Times New Roman" w:hAnsi="Times New Roman" w:cs="Times New Roman"/>
                                <w:sz w:val="22"/>
                                <w:szCs w:val="22"/>
                              </w:rPr>
                              <w:t xml:space="preserve">attending a health service </w:t>
                            </w:r>
                            <w:r w:rsidRPr="001553C4">
                              <w:rPr>
                                <w:rFonts w:ascii="Times New Roman" w:hAnsi="Times New Roman" w:cs="Times New Roman"/>
                                <w:sz w:val="22"/>
                                <w:szCs w:val="22"/>
                              </w:rPr>
                              <w:t xml:space="preserve">who </w:t>
                            </w:r>
                            <w:proofErr w:type="gramStart"/>
                            <w:r w:rsidRPr="001553C4">
                              <w:rPr>
                                <w:rFonts w:ascii="Times New Roman" w:hAnsi="Times New Roman" w:cs="Times New Roman"/>
                                <w:sz w:val="22"/>
                                <w:szCs w:val="22"/>
                              </w:rPr>
                              <w:t>have been tested</w:t>
                            </w:r>
                            <w:proofErr w:type="gramEnd"/>
                            <w:r w:rsidRPr="001553C4">
                              <w:rPr>
                                <w:rFonts w:ascii="Times New Roman" w:hAnsi="Times New Roman" w:cs="Times New Roman"/>
                                <w:sz w:val="22"/>
                                <w:szCs w:val="22"/>
                              </w:rPr>
                              <w:t xml:space="preserve"> for hepati</w:t>
                            </w:r>
                            <w:r>
                              <w:rPr>
                                <w:rFonts w:ascii="Times New Roman" w:hAnsi="Times New Roman" w:cs="Times New Roman"/>
                                <w:sz w:val="22"/>
                                <w:szCs w:val="22"/>
                              </w:rPr>
                              <w:t>tis C in the previous 12 months</w:t>
                            </w:r>
                            <w:r w:rsidRPr="001553C4">
                              <w:rPr>
                                <w:rFonts w:ascii="Times New Roman" w:hAnsi="Times New Roman" w:cs="Times New Roman"/>
                                <w:sz w:val="22"/>
                                <w:szCs w:val="22"/>
                              </w:rPr>
                              <w:t>.</w:t>
                            </w:r>
                          </w:p>
                          <w:p w:rsidR="0070417C" w:rsidRPr="008274A8" w:rsidRDefault="0070417C" w:rsidP="00780B6A">
                            <w:pPr>
                              <w:pStyle w:val="Textboxdotpoint"/>
                              <w:numPr>
                                <w:ilvl w:val="0"/>
                                <w:numId w:val="0"/>
                              </w:numPr>
                              <w:ind w:left="720"/>
                              <w:rPr>
                                <w:rFonts w:ascii="Times New Roman" w:hAnsi="Times New Roman" w:cs="Times New Roman"/>
                                <w:sz w:val="24"/>
                                <w:szCs w:val="24"/>
                              </w:rPr>
                            </w:pPr>
                            <w:r w:rsidRPr="0091788A">
                              <w:rPr>
                                <w:rFonts w:ascii="Times New Roman" w:hAnsi="Times New Roman" w:cs="Times New Roman"/>
                                <w:sz w:val="22"/>
                                <w:szCs w:val="22"/>
                              </w:rPr>
                              <w:t xml:space="preserve">Proportion of </w:t>
                            </w:r>
                            <w:proofErr w:type="gramStart"/>
                            <w:r w:rsidRPr="0091788A">
                              <w:rPr>
                                <w:rFonts w:ascii="Times New Roman" w:hAnsi="Times New Roman" w:cs="Times New Roman"/>
                                <w:sz w:val="22"/>
                                <w:szCs w:val="22"/>
                              </w:rPr>
                              <w:t>people hepatitis C antibody</w:t>
                            </w:r>
                            <w:proofErr w:type="gramEnd"/>
                            <w:r w:rsidRPr="0091788A">
                              <w:rPr>
                                <w:rFonts w:ascii="Times New Roman" w:hAnsi="Times New Roman" w:cs="Times New Roman"/>
                                <w:sz w:val="22"/>
                                <w:szCs w:val="22"/>
                              </w:rPr>
                              <w:t xml:space="preserve"> positive who have had a hepatitis C RNA test attending a health service.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7027DECB" id="Rectangle 13" o:spid="_x0000_s1034" style="width:490.65pt;height:1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WZ7gIAAP8FAAAOAAAAZHJzL2Uyb0RvYy54bWysVN9v2jAQfp+0/8Hy+xpIoaOoULEipkld&#10;W5VOfTaOQyI5tmcbku6v32c7ULruadpL4juf77777sfVdddIshfW1VrN6PBsQIlQXBe12s7oj6fV&#10;pwklzjNVMKmVmNEX4ej1/OOHq9ZMRa4rLQthCZwoN23NjFbem2mWOV6JhrkzbYTCZaltwzxEu80K&#10;y1p4b2SWDwYXWattYazmwjlol+mSzqP/shTc35elE57IGQU2H782fjfhm82v2HRrmalq3sNg/4Ci&#10;YbVC0KOrJfOM7Gz9zlVTc6udLv0Z102my7LmIuaAbIaDP7JZV8yImAvIceZIk/t/bvnd/sGSukDt&#10;zilRrEGNHsEaU1spCHQgqDVuCru1ebC95HAM2XalbcIfeZAukvpyJFV0nnAoL/LzYT4eU8Jxl+f5&#10;ZDKOtGevz411/qvQDQmHGbWIH8lk+1vnERKmB5MQzWlZF6tayiiEThE30pI9Q419l8enctd810XS&#10;oU8GfaWhRj8k9eSghvvYb8FLDPYmgFSkndHLcR5SYGjRUjKPY2NAmlNbSpjcove5tzHym8fObjdH&#10;bKPVZPhlmYwqVogE43J8ROeYP4IeDg76AC+5eQ8u0LJkrkquYuhQMTyRKrAj4giAxVilnRd2XRUt&#10;2cidfWTAP4ockKIOvCeeIGA+xvEGE2O1f659FVsx1DZyfppV8AB6g55JU7EE5Tyw20M5Ra8PGCLI&#10;E3hZ6LLUV+Hku00X23Jy6MCNLl7QqsATG80ZvqqR/S1z/oFZDC3AYhH5e3xKqVEz3Z8oqbT99Td9&#10;sMcs4ZaSFksABf25Y1ZQIr8pTNllTI34KIzGn/NASLoZjkYQNqc3atfcaPTgECvP8HgM9l4ejqXV&#10;zTP21SJExRVTHLFT6/TCjU/LCRuPi8UimmFTGOZv1drw4DwwHer+1D0za/qZ8Ri3O31YGCjF29FJ&#10;tuGl0oud12Ud5yownXhFOYKALRML02/EsMZO5Wj1urfnvwEAAP//AwBQSwMEFAAGAAgAAAAhAGXx&#10;LcPeAAAABQEAAA8AAABkcnMvZG93bnJldi54bWxMj0FLw0AQhe+C/2EZwZvdxBIbYzalCHooQmkU&#10;vE6z0yR2dzZkt23017t60cvA4z3e+6ZcTtaIE42+d6wgnSUgiBune24VvL0+3eQgfEDWaByTgk/y&#10;sKwuL0ostDvzlk51aEUsYV+ggi6EoZDSNx1Z9DM3EEdv70aLIcqxlXrEcyy3Rt4myZ202HNc6HCg&#10;x46aQ320CuqPjVlkL88+W+n1e/512PeL9Uap66tp9QAi0BT+wvCDH9Ghikw7d2TthVEQHwm/N3r3&#10;eToHsVMwz9IEZFXK//TVNwAAAP//AwBQSwECLQAUAAYACAAAACEAtoM4kv4AAADhAQAAEwAAAAAA&#10;AAAAAAAAAAAAAAAAW0NvbnRlbnRfVHlwZXNdLnhtbFBLAQItABQABgAIAAAAIQA4/SH/1gAAAJQB&#10;AAALAAAAAAAAAAAAAAAAAC8BAABfcmVscy8ucmVsc1BLAQItABQABgAIAAAAIQCHPEWZ7gIAAP8F&#10;AAAOAAAAAAAAAAAAAAAAAC4CAABkcnMvZTJvRG9jLnhtbFBLAQItABQABgAIAAAAIQBl8S3D3gAA&#10;AAUBAAAPAAAAAAAAAAAAAAAAAEgFAABkcnMvZG93bnJldi54bWxQSwUGAAAAAAQABADzAAAAUwYA&#10;AAAA&#10;" fillcolor="#c6d9f1 [671]" strokecolor="#4a7ebb">
                <v:shadow on="t" color="black" opacity="24903f" origin=",.5" offset="0,.55556mm"/>
                <v:textbox inset="2.5mm">
                  <w:txbxContent>
                    <w:p w:rsidR="0070417C" w:rsidRPr="00EA37C9" w:rsidRDefault="0070417C" w:rsidP="00EA37C9">
                      <w:pPr>
                        <w:rPr>
                          <w:i/>
                          <w:sz w:val="22"/>
                        </w:rPr>
                      </w:pPr>
                      <w:r w:rsidRPr="00EA37C9">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Estimated proportion of people with chronic hepatitis C who have been diagnosed.</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Number of detections of new hepatitis C infections</w:t>
                      </w:r>
                      <w:r>
                        <w:rPr>
                          <w:rFonts w:ascii="Times New Roman" w:hAnsi="Times New Roman" w:cs="Times New Roman"/>
                          <w:sz w:val="22"/>
                          <w:szCs w:val="22"/>
                        </w:rPr>
                        <w: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Annual rate of hepatitis C notifications (newly acquired and unspecified).</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inject drugs who have been tested for hepatitis C in the previous </w:t>
                      </w:r>
                    </w:p>
                    <w:p w:rsidR="0070417C" w:rsidRPr="001553C4" w:rsidRDefault="0070417C" w:rsidP="00780B6A">
                      <w:pPr>
                        <w:pStyle w:val="Textboxdotpoint"/>
                        <w:numPr>
                          <w:ilvl w:val="0"/>
                          <w:numId w:val="0"/>
                        </w:numPr>
                        <w:ind w:left="720"/>
                        <w:rPr>
                          <w:rFonts w:ascii="Times New Roman" w:hAnsi="Times New Roman" w:cs="Times New Roman"/>
                          <w:sz w:val="22"/>
                          <w:szCs w:val="22"/>
                        </w:rPr>
                      </w:pPr>
                      <w:r w:rsidRPr="001553C4">
                        <w:rPr>
                          <w:rFonts w:ascii="Times New Roman" w:hAnsi="Times New Roman" w:cs="Times New Roman"/>
                          <w:sz w:val="22"/>
                          <w:szCs w:val="22"/>
                        </w:rPr>
                        <w:t>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have ever been tested for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w:t>
                      </w:r>
                      <w:r>
                        <w:rPr>
                          <w:rFonts w:ascii="Times New Roman" w:hAnsi="Times New Roman" w:cs="Times New Roman"/>
                          <w:sz w:val="22"/>
                          <w:szCs w:val="22"/>
                        </w:rPr>
                        <w:t xml:space="preserve"> attending a health service </w:t>
                      </w:r>
                      <w:r w:rsidRPr="001553C4">
                        <w:rPr>
                          <w:rFonts w:ascii="Times New Roman" w:hAnsi="Times New Roman" w:cs="Times New Roman"/>
                          <w:sz w:val="22"/>
                          <w:szCs w:val="22"/>
                        </w:rPr>
                        <w:t>who have been tested for hepati</w:t>
                      </w:r>
                      <w:r>
                        <w:rPr>
                          <w:rFonts w:ascii="Times New Roman" w:hAnsi="Times New Roman" w:cs="Times New Roman"/>
                          <w:sz w:val="22"/>
                          <w:szCs w:val="22"/>
                        </w:rPr>
                        <w:t>tis C in the previous 12 months</w:t>
                      </w:r>
                      <w:r w:rsidRPr="001553C4">
                        <w:rPr>
                          <w:rFonts w:ascii="Times New Roman" w:hAnsi="Times New Roman" w:cs="Times New Roman"/>
                          <w:sz w:val="22"/>
                          <w:szCs w:val="22"/>
                        </w:rPr>
                        <w: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gay and bisexual men </w:t>
                      </w:r>
                      <w:r>
                        <w:rPr>
                          <w:rFonts w:ascii="Times New Roman" w:hAnsi="Times New Roman" w:cs="Times New Roman"/>
                          <w:sz w:val="22"/>
                          <w:szCs w:val="22"/>
                        </w:rPr>
                        <w:t xml:space="preserve">attending a health service </w:t>
                      </w:r>
                      <w:r w:rsidRPr="001553C4">
                        <w:rPr>
                          <w:rFonts w:ascii="Times New Roman" w:hAnsi="Times New Roman" w:cs="Times New Roman"/>
                          <w:sz w:val="22"/>
                          <w:szCs w:val="22"/>
                        </w:rPr>
                        <w:t>who have been tested for hepati</w:t>
                      </w:r>
                      <w:r>
                        <w:rPr>
                          <w:rFonts w:ascii="Times New Roman" w:hAnsi="Times New Roman" w:cs="Times New Roman"/>
                          <w:sz w:val="22"/>
                          <w:szCs w:val="22"/>
                        </w:rPr>
                        <w:t>tis C in the previous 12 months</w:t>
                      </w:r>
                      <w:r w:rsidRPr="001553C4">
                        <w:rPr>
                          <w:rFonts w:ascii="Times New Roman" w:hAnsi="Times New Roman" w:cs="Times New Roman"/>
                          <w:sz w:val="22"/>
                          <w:szCs w:val="22"/>
                        </w:rPr>
                        <w:t>.</w:t>
                      </w:r>
                    </w:p>
                    <w:p w:rsidR="0070417C" w:rsidRPr="008274A8" w:rsidRDefault="0070417C" w:rsidP="00780B6A">
                      <w:pPr>
                        <w:pStyle w:val="Textboxdotpoint"/>
                        <w:numPr>
                          <w:ilvl w:val="0"/>
                          <w:numId w:val="0"/>
                        </w:numPr>
                        <w:ind w:left="720"/>
                        <w:rPr>
                          <w:rFonts w:ascii="Times New Roman" w:hAnsi="Times New Roman" w:cs="Times New Roman"/>
                          <w:sz w:val="24"/>
                          <w:szCs w:val="24"/>
                        </w:rPr>
                      </w:pPr>
                      <w:r w:rsidRPr="0091788A">
                        <w:rPr>
                          <w:rFonts w:ascii="Times New Roman" w:hAnsi="Times New Roman" w:cs="Times New Roman"/>
                          <w:sz w:val="22"/>
                          <w:szCs w:val="22"/>
                        </w:rPr>
                        <w:t>Proportion of people hepatitis C antibody positive who have had a hepatitis C RNA test attending a health service.</w:t>
                      </w:r>
                    </w:p>
                  </w:txbxContent>
                </v:textbox>
                <w10:anchorlock/>
              </v:rect>
            </w:pict>
          </mc:Fallback>
        </mc:AlternateContent>
      </w:r>
    </w:p>
    <w:p w:rsidR="00780B6A" w:rsidRPr="00EA37C9" w:rsidRDefault="00780B6A" w:rsidP="0021054B">
      <w:pPr>
        <w:rPr>
          <w:b/>
          <w:i/>
          <w:sz w:val="22"/>
        </w:rPr>
      </w:pPr>
      <w:r w:rsidRPr="00EA37C9">
        <w:rPr>
          <w:b/>
          <w:i/>
          <w:sz w:val="22"/>
        </w:rPr>
        <w:t>Indicator notes</w:t>
      </w:r>
    </w:p>
    <w:p w:rsidR="00EA37C9" w:rsidRDefault="00EA37C9" w:rsidP="0021054B">
      <w:pPr>
        <w:spacing w:line="276" w:lineRule="auto"/>
        <w:rPr>
          <w:i/>
          <w:sz w:val="22"/>
          <w:szCs w:val="22"/>
        </w:rPr>
      </w:pPr>
    </w:p>
    <w:p w:rsidR="00780B6A" w:rsidRPr="001553C4" w:rsidRDefault="00780B6A" w:rsidP="0021054B">
      <w:pPr>
        <w:spacing w:line="276" w:lineRule="auto"/>
        <w:rPr>
          <w:i/>
          <w:sz w:val="22"/>
          <w:szCs w:val="22"/>
        </w:rPr>
      </w:pPr>
      <w:r w:rsidRPr="001553C4">
        <w:rPr>
          <w:i/>
          <w:sz w:val="22"/>
          <w:szCs w:val="22"/>
        </w:rPr>
        <w:t>Proportion of people diagnosed</w:t>
      </w:r>
    </w:p>
    <w:p w:rsidR="00780B6A" w:rsidRPr="001553C4" w:rsidRDefault="00780B6A" w:rsidP="0021054B">
      <w:pPr>
        <w:pStyle w:val="BodyText1"/>
        <w:suppressAutoHyphens/>
        <w:spacing w:line="276" w:lineRule="auto"/>
        <w:jc w:val="left"/>
        <w:rPr>
          <w:rFonts w:ascii="Times New Roman" w:hAnsi="Times New Roman" w:cs="Times New Roman"/>
          <w:color w:val="auto"/>
        </w:rPr>
      </w:pPr>
      <w:r w:rsidRPr="001553C4">
        <w:rPr>
          <w:rFonts w:ascii="Times New Roman" w:hAnsi="Times New Roman" w:cs="Times New Roman"/>
          <w:color w:val="auto"/>
        </w:rPr>
        <w:t xml:space="preserve">The number of people who have been diagnosed is derived from totalling hepatitis C notifications from 1991 to the end of the reporting period (from NNDSS) and adjusting for duplicates in notifications, spontaneous hepatitis C clearance, emigration deaths and individuals cured through treatment. </w:t>
      </w:r>
      <w:hyperlink w:anchor="_ENREF_14" w:tooltip="Hajarizadeh, 2017 #18" w:history="1">
        <w:r w:rsidR="00E8548F" w:rsidRPr="001553C4">
          <w:rPr>
            <w:rFonts w:ascii="Times New Roman" w:hAnsi="Times New Roman" w:cs="Times New Roman"/>
            <w:color w:val="auto"/>
          </w:rPr>
          <w:fldChar w:fldCharType="begin"/>
        </w:r>
        <w:r w:rsidR="00E8548F" w:rsidRPr="001553C4">
          <w:rPr>
            <w:rFonts w:ascii="Times New Roman" w:hAnsi="Times New Roman" w:cs="Times New Roman"/>
            <w:color w:val="auto"/>
          </w:rPr>
          <w:instrText xml:space="preserve"> ADDIN EN.CITE &lt;EndNote&gt;&lt;Cite&gt;&lt;Author&gt;Hajarizadeh&lt;/Author&gt;&lt;Year&gt;2017&lt;/Year&gt;&lt;RecNum&gt;18&lt;/RecNum&gt;&lt;DisplayText&gt;&lt;style face="superscript"&gt;14&lt;/style&gt;&lt;/DisplayText&gt;&lt;record&gt;&lt;rec-number&gt;18&lt;/rec-number&gt;&lt;foreign-keys&gt;&lt;key app="EN" db-id="swvd2zs960w5ege55s3x5fd7fdf0w2trp9xr" timestamp="1560227971"&gt;18&lt;/key&gt;&lt;/foreign-keys&gt;&lt;ref-type name="Journal Article"&gt;17&lt;/ref-type&gt;&lt;contributors&gt;&lt;authors&gt;&lt;author&gt;Hajarizadeh, B&lt;/author&gt;&lt;author&gt;Grebely, J&lt;/author&gt;&lt;author&gt;McManus, H&lt;/author&gt;&lt;author&gt;Estes, C&lt;/author&gt;&lt;author&gt;Razavi, H&lt;/author&gt;&lt;author&gt;Gray, R&lt;/author&gt;&lt;author&gt;Alavi, M&lt;/author&gt;&lt;author&gt;Amin, J&lt;/author&gt;&lt;author&gt;McGregor, S&lt;/author&gt;&lt;author&gt;Sievert, W&lt;/author&gt;&lt;author&gt;Thompson, A&lt;/author&gt;&lt;author&gt;Dore, G&lt;/author&gt;&lt;/authors&gt;&lt;/contributors&gt;&lt;titles&gt;&lt;title&gt;Chronic hepatitis C burden and care cascade in Australia in the era of interferon-based treatment&lt;/title&gt;&lt;secondary-title&gt;Journal of Gastroenterology and Hepatology&lt;/secondary-title&gt;&lt;/titles&gt;&lt;periodical&gt;&lt;full-title&gt;Journal of Gastroenterology and Hepatology&lt;/full-title&gt;&lt;/periodical&gt;&lt;pages&gt;229-236&lt;/pages&gt;&lt;volume&gt;32&lt;/volume&gt;&lt;number&gt;1&lt;/number&gt;&lt;dates&gt;&lt;year&gt;2017&lt;/year&gt;&lt;/dates&gt;&lt;urls&gt;&lt;/urls&gt;&lt;/record&gt;&lt;/Cite&gt;&lt;/EndNote&gt;</w:instrText>
        </w:r>
        <w:r w:rsidR="00E8548F" w:rsidRPr="001553C4">
          <w:rPr>
            <w:rFonts w:ascii="Times New Roman" w:hAnsi="Times New Roman" w:cs="Times New Roman"/>
            <w:color w:val="auto"/>
          </w:rPr>
          <w:fldChar w:fldCharType="separate"/>
        </w:r>
        <w:r w:rsidR="00E8548F" w:rsidRPr="001553C4">
          <w:rPr>
            <w:rFonts w:ascii="Times New Roman" w:hAnsi="Times New Roman" w:cs="Times New Roman"/>
            <w:noProof/>
            <w:color w:val="auto"/>
            <w:vertAlign w:val="superscript"/>
          </w:rPr>
          <w:t>14</w:t>
        </w:r>
        <w:r w:rsidR="00E8548F" w:rsidRPr="001553C4">
          <w:rPr>
            <w:rFonts w:ascii="Times New Roman" w:hAnsi="Times New Roman" w:cs="Times New Roman"/>
            <w:color w:val="auto"/>
          </w:rPr>
          <w:fldChar w:fldCharType="end"/>
        </w:r>
      </w:hyperlink>
    </w:p>
    <w:p w:rsidR="00780B6A" w:rsidRPr="001553C4" w:rsidRDefault="00780B6A" w:rsidP="0021054B">
      <w:pPr>
        <w:pStyle w:val="BodyText1"/>
        <w:suppressAutoHyphens/>
        <w:spacing w:line="276" w:lineRule="auto"/>
        <w:rPr>
          <w:rFonts w:ascii="Times New Roman" w:hAnsi="Times New Roman" w:cs="Times New Roman"/>
          <w:color w:val="auto"/>
          <w:highlight w:val="yellow"/>
        </w:rPr>
      </w:pPr>
      <w:r w:rsidRPr="001553C4">
        <w:rPr>
          <w:rFonts w:ascii="Times New Roman" w:hAnsi="Times New Roman" w:cs="Times New Roman"/>
          <w:color w:val="auto"/>
        </w:rPr>
        <w:t xml:space="preserve">Estimates for the number of people living with hepatitis C is derived using a mathematical model of hepatitis C transmission and disease progression in Australia, produced collaboratively between the </w:t>
      </w:r>
      <w:proofErr w:type="spellStart"/>
      <w:r w:rsidRPr="001553C4">
        <w:rPr>
          <w:rFonts w:ascii="Times New Roman" w:hAnsi="Times New Roman" w:cs="Times New Roman"/>
          <w:color w:val="auto"/>
        </w:rPr>
        <w:t>Center</w:t>
      </w:r>
      <w:proofErr w:type="spellEnd"/>
      <w:r w:rsidRPr="001553C4">
        <w:rPr>
          <w:rFonts w:ascii="Times New Roman" w:hAnsi="Times New Roman" w:cs="Times New Roman"/>
          <w:color w:val="auto"/>
        </w:rPr>
        <w:t xml:space="preserve"> for Disease Analysis (CDA) and the Kirby Institute.</w:t>
      </w:r>
      <w:r w:rsidR="00512486">
        <w:rPr>
          <w:rFonts w:ascii="Times New Roman" w:hAnsi="Times New Roman" w:cs="Times New Roman"/>
          <w:color w:val="auto"/>
        </w:rPr>
        <w:t xml:space="preserve">  </w:t>
      </w:r>
      <w:r w:rsidRPr="001553C4">
        <w:rPr>
          <w:rFonts w:ascii="Times New Roman" w:hAnsi="Times New Roman" w:cs="Times New Roman"/>
          <w:color w:val="auto"/>
        </w:rPr>
        <w:t>Inputs for the model come from a variety of data sources.</w:t>
      </w:r>
      <w:r w:rsidR="00512486">
        <w:rPr>
          <w:rFonts w:ascii="Times New Roman" w:hAnsi="Times New Roman" w:cs="Times New Roman"/>
          <w:color w:val="auto"/>
        </w:rPr>
        <w:t xml:space="preserve">  </w:t>
      </w:r>
      <w:r w:rsidRPr="001553C4">
        <w:rPr>
          <w:rFonts w:ascii="Times New Roman" w:hAnsi="Times New Roman" w:cs="Times New Roman"/>
          <w:color w:val="auto"/>
        </w:rPr>
        <w:t>The model estimates chronic hepatitis C prevalence, new infections, incidence, morbidity due to hepatitis C and hepatitis C related liver mortality annually.</w:t>
      </w:r>
      <w:r w:rsidR="00512486">
        <w:rPr>
          <w:rFonts w:ascii="Times New Roman" w:hAnsi="Times New Roman" w:cs="Times New Roman"/>
          <w:color w:val="auto"/>
        </w:rPr>
        <w:t xml:space="preserve">  </w:t>
      </w:r>
      <w:r w:rsidRPr="001553C4">
        <w:rPr>
          <w:rFonts w:ascii="Times New Roman" w:hAnsi="Times New Roman" w:cs="Times New Roman"/>
          <w:color w:val="auto"/>
        </w:rPr>
        <w:t xml:space="preserve">It takes into account hepatitis C notifications, the number of people who </w:t>
      </w:r>
      <w:proofErr w:type="gramStart"/>
      <w:r w:rsidRPr="001553C4">
        <w:rPr>
          <w:rFonts w:ascii="Times New Roman" w:hAnsi="Times New Roman" w:cs="Times New Roman"/>
          <w:color w:val="auto"/>
        </w:rPr>
        <w:t>have been diagnosed</w:t>
      </w:r>
      <w:proofErr w:type="gramEnd"/>
      <w:r w:rsidRPr="001553C4">
        <w:rPr>
          <w:rFonts w:ascii="Times New Roman" w:hAnsi="Times New Roman" w:cs="Times New Roman"/>
          <w:color w:val="auto"/>
        </w:rPr>
        <w:t xml:space="preserve"> and estimates for the percentage undiagnosed, and the number of individuals cured through treatment. </w:t>
      </w:r>
      <w:r w:rsidRPr="001553C4">
        <w:rPr>
          <w:rFonts w:ascii="Times New Roman" w:hAnsi="Times New Roman" w:cs="Times New Roman"/>
          <w:color w:val="auto"/>
        </w:rPr>
        <w:fldChar w:fldCharType="begin">
          <w:fldData xml:space="preserve">PEVuZE5vdGU+PENpdGU+PEF1dGhvcj5IYWphcml6YWRlaDwvQXV0aG9yPjxZZWFyPjIwMTc8L1ll
YXI+PFJlY051bT4xODwvUmVjTnVtPjxEaXNwbGF5VGV4dD48c3R5bGUgZmFjZT0ic3VwZXJzY3Jp
cHQiPjE0LDE1PC9zdHlsZT48L0Rpc3BsYXlUZXh0PjxyZWNvcmQ+PHJlYy1udW1iZXI+MTg8L3Jl
Yy1udW1iZXI+PGZvcmVpZ24ta2V5cz48a2V5IGFwcD0iRU4iIGRiLWlkPSJzd3ZkMnpzOTYwdzVl
Z2U1NXMzeDVmZDdmZGYwdzJ0cnA5eHIiIHRpbWVzdGFtcD0iMTU2MDIyNzk3MSI+MTg8L2tleT48
L2ZvcmVpZ24ta2V5cz48cmVmLXR5cGUgbmFtZT0iSm91cm5hbCBBcnRpY2xlIj4xNzwvcmVmLXR5
cGU+PGNvbnRyaWJ1dG9ycz48YXV0aG9ycz48YXV0aG9yPkhhamFyaXphZGVoLCBCPC9hdXRob3I+
PGF1dGhvcj5HcmViZWx5LCBKPC9hdXRob3I+PGF1dGhvcj5NY01hbnVzLCBIPC9hdXRob3I+PGF1
dGhvcj5Fc3RlcywgQzwvYXV0aG9yPjxhdXRob3I+UmF6YXZpLCBIPC9hdXRob3I+PGF1dGhvcj5H
cmF5LCBSPC9hdXRob3I+PGF1dGhvcj5BbGF2aSwgTTwvYXV0aG9yPjxhdXRob3I+QW1pbiwgSjwv
YXV0aG9yPjxhdXRob3I+TWNHcmVnb3IsIFM8L2F1dGhvcj48YXV0aG9yPlNpZXZlcnQsIFc8L2F1
dGhvcj48YXV0aG9yPlRob21wc29uLCBBPC9hdXRob3I+PGF1dGhvcj5Eb3JlLCBHPC9hdXRob3I+
PC9hdXRob3JzPjwvY29udHJpYnV0b3JzPjx0aXRsZXM+PHRpdGxlPkNocm9uaWMgaGVwYXRpdGlz
IEMgYnVyZGVuIGFuZCBjYXJlIGNhc2NhZGUgaW4gQXVzdHJhbGlhIGluIHRoZSBlcmEgb2YgaW50
ZXJmZXJvbi1iYXNlZCB0cmVhdG1lbnQ8L3RpdGxlPjxzZWNvbmRhcnktdGl0bGU+Sm91cm5hbCBv
ZiBHYXN0cm9lbnRlcm9sb2d5IGFuZCBIZXBhdG9sb2d5PC9zZWNvbmRhcnktdGl0bGU+PC90aXRs
ZXM+PHBlcmlvZGljYWw+PGZ1bGwtdGl0bGU+Sm91cm5hbCBvZiBHYXN0cm9lbnRlcm9sb2d5IGFu
ZCBIZXBhdG9sb2d5PC9mdWxsLXRpdGxlPjwvcGVyaW9kaWNhbD48cGFnZXM+MjI5LTIzNjwvcGFn
ZXM+PHZvbHVtZT4zMjwvdm9sdW1lPjxudW1iZXI+MTwvbnVtYmVyPjxkYXRlcz48eWVhcj4yMDE3
PC95ZWFyPjwvZGF0ZXM+PHVybHM+PC91cmxzPjwvcmVjb3JkPjwvQ2l0ZT48Q2l0ZT48QXV0aG9y
Pkt3b248L0F1dGhvcj48WWVhcj4yMDE5PC9ZZWFyPjxSZWNOdW0+Mjk8L1JlY051bT48cmVjb3Jk
PjxyZWMtbnVtYmVyPjI5PC9yZWMtbnVtYmVyPjxmb3JlaWduLWtleXM+PGtleSBhcHA9IkVOIiBk
Yi1pZD0ic3d2ZDJ6czk2MHc1ZWdlNTVzM3g1ZmQ3ZmRmMHcydHJwOXhyIiB0aW1lc3RhbXA9IjE1
NjgyNTk4MzUiPjI5PC9rZXk+PC9mb3JlaWduLWtleXM+PHJlZi10eXBlIG5hbWU9IkpvdXJuYWwg
QXJ0aWNsZSI+MTc8L3JlZi10eXBlPjxjb250cmlidXRvcnM+PGF1dGhvcnM+PGF1dGhvcj5Ld29u
LCBKPC9hdXRob3I+PGF1dGhvcj5Eb3JlLCBHPC9hdXRob3I+PGF1dGhvcj5HcmViZWx5LCBKPC9h
dXRob3I+PGF1dGhvcj5IYWphcml6YWRlaCwgQjwvYXV0aG9yPjxhdXRob3I+R3V5LCBSPC9hdXRo
b3I+PGF1dGhvcj5DdW5uaW5naGFtLCBFPC9hdXRob3I+PGF1dGhvcj5Qb3dlciwgQzwvYXV0aG9y
PjxhdXRob3I+RXN0ZXMsIEM8L2F1dGhvcj48YXV0aG9yPlJhemF2aSwgSDwvYXV0aG9yPjxhdXRo
b3I+R3JheSwgUjwvYXV0aG9yPjwvYXV0aG9ycz48L2NvbnRyaWJ1dG9ycz48dGl0bGVzPjx0aXRs
ZT5BdXN0cmFsaWEgb24gdHJhY2sgdG8gYWNoaWV2ZSBXSE8gSENWIGVsaW1pbmF0aW9uIHRhcmdl
dHMgZm9sbG93aW5nIHJhcGlkIGluaXRpYWwgREFBIHRyZWF0bWVudCB1cHRha2U6IEEgbW9kZWxs
aW5nIHN0dWR5PC90aXRsZT48c2Vjb25kYXJ5LXRpdGxlPkpvdXJuYWwgb2YgVmlyYWwgSGVwYXRp
dGlzPC9zZWNvbmRhcnktdGl0bGU+PC90aXRsZXM+PHBlcmlvZGljYWw+PGZ1bGwtdGl0bGU+Sm91
cm5hbCBvZiBWaXJhbCBIZXBhdGl0aXM8L2Z1bGwtdGl0bGU+PC9wZXJpb2RpY2FsPjxwYWdlcz44
My05MjwvcGFnZXM+PHZvbHVtZT4yNjwvdm9sdW1lPjxudW1iZXI+MTwvbnVtYmVyPjxkYXRlcz48
eWVhcj4yMDE5PC95ZWFyPjwvZGF0ZXM+PHVybHM+PC91cmxzPjwvcmVjb3JkPjwvQ2l0ZT48L0Vu
ZE5vdGU+AG==
</w:fldData>
        </w:fldChar>
      </w:r>
      <w:r w:rsidRPr="001553C4">
        <w:rPr>
          <w:rFonts w:ascii="Times New Roman" w:hAnsi="Times New Roman" w:cs="Times New Roman"/>
          <w:color w:val="auto"/>
        </w:rPr>
        <w:instrText xml:space="preserve"> ADDIN EN.CITE </w:instrText>
      </w:r>
      <w:r w:rsidRPr="001553C4">
        <w:rPr>
          <w:rFonts w:ascii="Times New Roman" w:hAnsi="Times New Roman" w:cs="Times New Roman"/>
          <w:color w:val="auto"/>
        </w:rPr>
        <w:fldChar w:fldCharType="begin">
          <w:fldData xml:space="preserve">PEVuZE5vdGU+PENpdGU+PEF1dGhvcj5IYWphcml6YWRlaDwvQXV0aG9yPjxZZWFyPjIwMTc8L1ll
YXI+PFJlY051bT4xODwvUmVjTnVtPjxEaXNwbGF5VGV4dD48c3R5bGUgZmFjZT0ic3VwZXJzY3Jp
cHQiPjE0LDE1PC9zdHlsZT48L0Rpc3BsYXlUZXh0PjxyZWNvcmQ+PHJlYy1udW1iZXI+MTg8L3Jl
Yy1udW1iZXI+PGZvcmVpZ24ta2V5cz48a2V5IGFwcD0iRU4iIGRiLWlkPSJzd3ZkMnpzOTYwdzVl
Z2U1NXMzeDVmZDdmZGYwdzJ0cnA5eHIiIHRpbWVzdGFtcD0iMTU2MDIyNzk3MSI+MTg8L2tleT48
L2ZvcmVpZ24ta2V5cz48cmVmLXR5cGUgbmFtZT0iSm91cm5hbCBBcnRpY2xlIj4xNzwvcmVmLXR5
cGU+PGNvbnRyaWJ1dG9ycz48YXV0aG9ycz48YXV0aG9yPkhhamFyaXphZGVoLCBCPC9hdXRob3I+
PGF1dGhvcj5HcmViZWx5LCBKPC9hdXRob3I+PGF1dGhvcj5NY01hbnVzLCBIPC9hdXRob3I+PGF1
dGhvcj5Fc3RlcywgQzwvYXV0aG9yPjxhdXRob3I+UmF6YXZpLCBIPC9hdXRob3I+PGF1dGhvcj5H
cmF5LCBSPC9hdXRob3I+PGF1dGhvcj5BbGF2aSwgTTwvYXV0aG9yPjxhdXRob3I+QW1pbiwgSjwv
YXV0aG9yPjxhdXRob3I+TWNHcmVnb3IsIFM8L2F1dGhvcj48YXV0aG9yPlNpZXZlcnQsIFc8L2F1
dGhvcj48YXV0aG9yPlRob21wc29uLCBBPC9hdXRob3I+PGF1dGhvcj5Eb3JlLCBHPC9hdXRob3I+
PC9hdXRob3JzPjwvY29udHJpYnV0b3JzPjx0aXRsZXM+PHRpdGxlPkNocm9uaWMgaGVwYXRpdGlz
IEMgYnVyZGVuIGFuZCBjYXJlIGNhc2NhZGUgaW4gQXVzdHJhbGlhIGluIHRoZSBlcmEgb2YgaW50
ZXJmZXJvbi1iYXNlZCB0cmVhdG1lbnQ8L3RpdGxlPjxzZWNvbmRhcnktdGl0bGU+Sm91cm5hbCBv
ZiBHYXN0cm9lbnRlcm9sb2d5IGFuZCBIZXBhdG9sb2d5PC9zZWNvbmRhcnktdGl0bGU+PC90aXRs
ZXM+PHBlcmlvZGljYWw+PGZ1bGwtdGl0bGU+Sm91cm5hbCBvZiBHYXN0cm9lbnRlcm9sb2d5IGFu
ZCBIZXBhdG9sb2d5PC9mdWxsLXRpdGxlPjwvcGVyaW9kaWNhbD48cGFnZXM+MjI5LTIzNjwvcGFn
ZXM+PHZvbHVtZT4zMjwvdm9sdW1lPjxudW1iZXI+MTwvbnVtYmVyPjxkYXRlcz48eWVhcj4yMDE3
PC95ZWFyPjwvZGF0ZXM+PHVybHM+PC91cmxzPjwvcmVjb3JkPjwvQ2l0ZT48Q2l0ZT48QXV0aG9y
Pkt3b248L0F1dGhvcj48WWVhcj4yMDE5PC9ZZWFyPjxSZWNOdW0+Mjk8L1JlY051bT48cmVjb3Jk
PjxyZWMtbnVtYmVyPjI5PC9yZWMtbnVtYmVyPjxmb3JlaWduLWtleXM+PGtleSBhcHA9IkVOIiBk
Yi1pZD0ic3d2ZDJ6czk2MHc1ZWdlNTVzM3g1ZmQ3ZmRmMHcydHJwOXhyIiB0aW1lc3RhbXA9IjE1
NjgyNTk4MzUiPjI5PC9rZXk+PC9mb3JlaWduLWtleXM+PHJlZi10eXBlIG5hbWU9IkpvdXJuYWwg
QXJ0aWNsZSI+MTc8L3JlZi10eXBlPjxjb250cmlidXRvcnM+PGF1dGhvcnM+PGF1dGhvcj5Ld29u
LCBKPC9hdXRob3I+PGF1dGhvcj5Eb3JlLCBHPC9hdXRob3I+PGF1dGhvcj5HcmViZWx5LCBKPC9h
dXRob3I+PGF1dGhvcj5IYWphcml6YWRlaCwgQjwvYXV0aG9yPjxhdXRob3I+R3V5LCBSPC9hdXRo
b3I+PGF1dGhvcj5DdW5uaW5naGFtLCBFPC9hdXRob3I+PGF1dGhvcj5Qb3dlciwgQzwvYXV0aG9y
PjxhdXRob3I+RXN0ZXMsIEM8L2F1dGhvcj48YXV0aG9yPlJhemF2aSwgSDwvYXV0aG9yPjxhdXRo
b3I+R3JheSwgUjwvYXV0aG9yPjwvYXV0aG9ycz48L2NvbnRyaWJ1dG9ycz48dGl0bGVzPjx0aXRs
ZT5BdXN0cmFsaWEgb24gdHJhY2sgdG8gYWNoaWV2ZSBXSE8gSENWIGVsaW1pbmF0aW9uIHRhcmdl
dHMgZm9sbG93aW5nIHJhcGlkIGluaXRpYWwgREFBIHRyZWF0bWVudCB1cHRha2U6IEEgbW9kZWxs
aW5nIHN0dWR5PC90aXRsZT48c2Vjb25kYXJ5LXRpdGxlPkpvdXJuYWwgb2YgVmlyYWwgSGVwYXRp
dGlzPC9zZWNvbmRhcnktdGl0bGU+PC90aXRsZXM+PHBlcmlvZGljYWw+PGZ1bGwtdGl0bGU+Sm91
cm5hbCBvZiBWaXJhbCBIZXBhdGl0aXM8L2Z1bGwtdGl0bGU+PC9wZXJpb2RpY2FsPjxwYWdlcz44
My05MjwvcGFnZXM+PHZvbHVtZT4yNjwvdm9sdW1lPjxudW1iZXI+MTwvbnVtYmVyPjxkYXRlcz48
eWVhcj4yMDE5PC95ZWFyPjwvZGF0ZXM+PHVybHM+PC91cmxzPjwvcmVjb3JkPjwvQ2l0ZT48L0Vu
ZE5vdGU+AG==
</w:fldData>
        </w:fldChar>
      </w:r>
      <w:r w:rsidRPr="001553C4">
        <w:rPr>
          <w:rFonts w:ascii="Times New Roman" w:hAnsi="Times New Roman" w:cs="Times New Roman"/>
          <w:color w:val="auto"/>
        </w:rPr>
        <w:instrText xml:space="preserve"> ADDIN EN.CITE.DATA </w:instrText>
      </w:r>
      <w:r w:rsidRPr="001553C4">
        <w:rPr>
          <w:rFonts w:ascii="Times New Roman" w:hAnsi="Times New Roman" w:cs="Times New Roman"/>
          <w:color w:val="auto"/>
        </w:rPr>
      </w:r>
      <w:r w:rsidRPr="001553C4">
        <w:rPr>
          <w:rFonts w:ascii="Times New Roman" w:hAnsi="Times New Roman" w:cs="Times New Roman"/>
          <w:color w:val="auto"/>
        </w:rPr>
        <w:fldChar w:fldCharType="end"/>
      </w:r>
      <w:r w:rsidRPr="001553C4">
        <w:rPr>
          <w:rFonts w:ascii="Times New Roman" w:hAnsi="Times New Roman" w:cs="Times New Roman"/>
          <w:color w:val="auto"/>
        </w:rPr>
      </w:r>
      <w:r w:rsidRPr="001553C4">
        <w:rPr>
          <w:rFonts w:ascii="Times New Roman" w:hAnsi="Times New Roman" w:cs="Times New Roman"/>
          <w:color w:val="auto"/>
        </w:rPr>
        <w:fldChar w:fldCharType="separate"/>
      </w:r>
      <w:hyperlink w:anchor="_ENREF_14" w:tooltip="Hajarizadeh, 2017 #18" w:history="1">
        <w:r w:rsidR="00E8548F" w:rsidRPr="001553C4">
          <w:rPr>
            <w:rFonts w:ascii="Times New Roman" w:hAnsi="Times New Roman" w:cs="Times New Roman"/>
            <w:noProof/>
            <w:color w:val="auto"/>
            <w:vertAlign w:val="superscript"/>
          </w:rPr>
          <w:t>14</w:t>
        </w:r>
      </w:hyperlink>
      <w:r w:rsidRPr="001553C4">
        <w:rPr>
          <w:rFonts w:ascii="Times New Roman" w:hAnsi="Times New Roman" w:cs="Times New Roman"/>
          <w:noProof/>
          <w:color w:val="auto"/>
          <w:vertAlign w:val="superscript"/>
        </w:rPr>
        <w:t>,</w:t>
      </w:r>
      <w:hyperlink w:anchor="_ENREF_15" w:tooltip="Kwon, 2019 #29" w:history="1">
        <w:r w:rsidR="00E8548F" w:rsidRPr="001553C4">
          <w:rPr>
            <w:rFonts w:ascii="Times New Roman" w:hAnsi="Times New Roman" w:cs="Times New Roman"/>
            <w:noProof/>
            <w:color w:val="auto"/>
            <w:vertAlign w:val="superscript"/>
          </w:rPr>
          <w:t>15</w:t>
        </w:r>
      </w:hyperlink>
      <w:r w:rsidRPr="001553C4">
        <w:rPr>
          <w:rFonts w:ascii="Times New Roman" w:hAnsi="Times New Roman" w:cs="Times New Roman"/>
          <w:color w:val="auto"/>
        </w:rPr>
        <w:fldChar w:fldCharType="end"/>
      </w:r>
      <w:r w:rsidRPr="001553C4">
        <w:rPr>
          <w:rFonts w:ascii="Times New Roman" w:hAnsi="Times New Roman" w:cs="Times New Roman"/>
          <w:color w:val="auto"/>
        </w:rPr>
        <w:t xml:space="preserve"> </w:t>
      </w:r>
    </w:p>
    <w:p w:rsidR="00780B6A" w:rsidRPr="001553C4" w:rsidRDefault="00780B6A" w:rsidP="0021054B">
      <w:pPr>
        <w:spacing w:line="276" w:lineRule="auto"/>
        <w:rPr>
          <w:i/>
          <w:sz w:val="22"/>
          <w:szCs w:val="22"/>
        </w:rPr>
      </w:pPr>
      <w:r w:rsidRPr="001553C4">
        <w:rPr>
          <w:i/>
          <w:sz w:val="22"/>
          <w:szCs w:val="22"/>
        </w:rPr>
        <w:t>Detection of new hepatitis C infections</w:t>
      </w:r>
    </w:p>
    <w:p w:rsidR="00780B6A" w:rsidRPr="001553C4" w:rsidRDefault="00780B6A" w:rsidP="0021054B">
      <w:pPr>
        <w:spacing w:after="240" w:line="264" w:lineRule="auto"/>
        <w:rPr>
          <w:sz w:val="22"/>
          <w:szCs w:val="22"/>
        </w:rPr>
      </w:pPr>
      <w:r w:rsidRPr="001553C4">
        <w:rPr>
          <w:sz w:val="22"/>
          <w:szCs w:val="22"/>
        </w:rPr>
        <w:t>Population</w:t>
      </w:r>
      <w:r w:rsidRPr="001553C4">
        <w:rPr>
          <w:sz w:val="22"/>
          <w:szCs w:val="22"/>
        </w:rPr>
        <w:noBreakHyphen/>
        <w:t xml:space="preserve">level monitoring of testing related to diagnosis </w:t>
      </w:r>
      <w:proofErr w:type="gramStart"/>
      <w:r w:rsidRPr="001553C4">
        <w:rPr>
          <w:sz w:val="22"/>
          <w:szCs w:val="22"/>
        </w:rPr>
        <w:t>can be done</w:t>
      </w:r>
      <w:proofErr w:type="gramEnd"/>
      <w:r w:rsidRPr="001553C4">
        <w:rPr>
          <w:sz w:val="22"/>
          <w:szCs w:val="22"/>
        </w:rPr>
        <w:t xml:space="preserve"> through the Medical Benefits Scheme (MBS) claims dataset, when restricted to item numbers 69499 and 69500 as they are used for testing to detect current hepatitis C infection and not used for tests associated with treatment monitoring. These data </w:t>
      </w:r>
      <w:proofErr w:type="gramStart"/>
      <w:r w:rsidRPr="001553C4">
        <w:rPr>
          <w:sz w:val="22"/>
          <w:szCs w:val="22"/>
        </w:rPr>
        <w:t>are collected</w:t>
      </w:r>
      <w:proofErr w:type="gramEnd"/>
      <w:r w:rsidRPr="001553C4">
        <w:rPr>
          <w:sz w:val="22"/>
          <w:szCs w:val="22"/>
        </w:rPr>
        <w:t xml:space="preserve"> by the Australian Government Department</w:t>
      </w:r>
      <w:r w:rsidR="00552889">
        <w:rPr>
          <w:sz w:val="22"/>
          <w:szCs w:val="22"/>
        </w:rPr>
        <w:t>, Services Australia</w:t>
      </w:r>
      <w:r w:rsidRPr="001553C4">
        <w:rPr>
          <w:sz w:val="22"/>
          <w:szCs w:val="22"/>
        </w:rPr>
        <w:t>.</w:t>
      </w:r>
    </w:p>
    <w:p w:rsidR="00780B6A" w:rsidRPr="001553C4" w:rsidRDefault="00780B6A" w:rsidP="0021054B">
      <w:pPr>
        <w:spacing w:line="276" w:lineRule="auto"/>
        <w:rPr>
          <w:i/>
          <w:sz w:val="22"/>
          <w:szCs w:val="22"/>
        </w:rPr>
      </w:pPr>
      <w:r w:rsidRPr="001553C4">
        <w:rPr>
          <w:i/>
          <w:sz w:val="22"/>
          <w:szCs w:val="22"/>
        </w:rPr>
        <w:t>Notifications (prevalence of hepatitis C)</w:t>
      </w:r>
    </w:p>
    <w:p w:rsidR="00780B6A" w:rsidRPr="001553C4" w:rsidRDefault="00780B6A" w:rsidP="0021054B">
      <w:pPr>
        <w:spacing w:after="240" w:line="276" w:lineRule="auto"/>
        <w:rPr>
          <w:sz w:val="22"/>
          <w:szCs w:val="22"/>
          <w:lang w:eastAsia="en-AU"/>
        </w:rPr>
      </w:pPr>
      <w:r w:rsidRPr="001553C4">
        <w:rPr>
          <w:sz w:val="22"/>
          <w:szCs w:val="22"/>
        </w:rPr>
        <w:t>Due to the chronic nature of hepatitis C infection, duplicate notifications to the NNDSS from individuals having multiple notifications across states and territories may be present in the dataset.</w:t>
      </w:r>
      <w:r w:rsidR="00512486">
        <w:rPr>
          <w:sz w:val="22"/>
          <w:szCs w:val="22"/>
        </w:rPr>
        <w:t xml:space="preserve">  </w:t>
      </w:r>
      <w:r w:rsidRPr="001553C4">
        <w:rPr>
          <w:sz w:val="22"/>
          <w:szCs w:val="22"/>
        </w:rPr>
        <w:t xml:space="preserve">Methodologies to identify duplicate notifications in the NNDSS </w:t>
      </w:r>
      <w:proofErr w:type="gramStart"/>
      <w:r w:rsidRPr="001553C4">
        <w:rPr>
          <w:sz w:val="22"/>
          <w:szCs w:val="22"/>
        </w:rPr>
        <w:t>are currently being developed</w:t>
      </w:r>
      <w:proofErr w:type="gramEnd"/>
      <w:r w:rsidRPr="001553C4">
        <w:rPr>
          <w:sz w:val="22"/>
          <w:szCs w:val="22"/>
        </w:rPr>
        <w:t xml:space="preserve"> in consultation with state and territory representatives.</w:t>
      </w:r>
      <w:r w:rsidRPr="001553C4">
        <w:rPr>
          <w:sz w:val="22"/>
          <w:szCs w:val="22"/>
          <w:lang w:eastAsia="en-AU"/>
        </w:rPr>
        <w:t xml:space="preserve"> Se</w:t>
      </w:r>
      <w:r w:rsidRPr="00FB34CF">
        <w:rPr>
          <w:sz w:val="22"/>
          <w:szCs w:val="22"/>
          <w:lang w:eastAsia="en-AU"/>
        </w:rPr>
        <w:t xml:space="preserve">e </w:t>
      </w:r>
      <w:hyperlink w:anchor="_Reduce_the_number_3" w:history="1">
        <w:r w:rsidRPr="00251ED0">
          <w:rPr>
            <w:rStyle w:val="Hyperlink"/>
            <w:sz w:val="22"/>
            <w:szCs w:val="22"/>
            <w:lang w:eastAsia="en-AU"/>
          </w:rPr>
          <w:t xml:space="preserve">section </w:t>
        </w:r>
        <w:r w:rsidR="00FB34CF" w:rsidRPr="00251ED0">
          <w:rPr>
            <w:rStyle w:val="Hyperlink"/>
            <w:sz w:val="22"/>
            <w:szCs w:val="22"/>
            <w:lang w:eastAsia="en-AU"/>
          </w:rPr>
          <w:t>2.1</w:t>
        </w:r>
      </w:hyperlink>
      <w:hyperlink w:anchor="_Reduce_new_hepatitis" w:history="1"/>
      <w:r w:rsidRPr="001553C4">
        <w:rPr>
          <w:sz w:val="22"/>
          <w:szCs w:val="22"/>
          <w:lang w:eastAsia="en-AU"/>
        </w:rPr>
        <w:t xml:space="preserve"> for further notes on NNDSS notifications of newly acquired and unspecified hepatitis C. </w:t>
      </w:r>
    </w:p>
    <w:p w:rsidR="00780B6A" w:rsidRPr="001553C4" w:rsidRDefault="00780B6A" w:rsidP="0021054B">
      <w:pPr>
        <w:spacing w:line="276" w:lineRule="auto"/>
        <w:rPr>
          <w:i/>
          <w:sz w:val="22"/>
          <w:szCs w:val="22"/>
        </w:rPr>
      </w:pPr>
      <w:r w:rsidRPr="001553C4">
        <w:rPr>
          <w:i/>
          <w:sz w:val="22"/>
          <w:szCs w:val="22"/>
        </w:rPr>
        <w:t>People who inject drugs (PWID)</w:t>
      </w:r>
    </w:p>
    <w:p w:rsidR="00780B6A" w:rsidRPr="00FB34CF" w:rsidRDefault="00780B6A" w:rsidP="0021054B">
      <w:pPr>
        <w:spacing w:after="240" w:line="276" w:lineRule="auto"/>
        <w:ind w:right="-499"/>
        <w:rPr>
          <w:sz w:val="22"/>
          <w:szCs w:val="22"/>
        </w:rPr>
      </w:pPr>
      <w:r w:rsidRPr="001553C4">
        <w:rPr>
          <w:sz w:val="22"/>
          <w:szCs w:val="22"/>
        </w:rPr>
        <w:t xml:space="preserve"> </w:t>
      </w:r>
      <w:r w:rsidRPr="00FB34CF">
        <w:rPr>
          <w:sz w:val="22"/>
          <w:szCs w:val="22"/>
          <w:lang w:eastAsia="en-AU"/>
        </w:rPr>
        <w:t xml:space="preserve">See </w:t>
      </w:r>
      <w:hyperlink w:anchor="_Reduce_the_number_3" w:history="1">
        <w:r w:rsidRPr="00251ED0">
          <w:rPr>
            <w:rStyle w:val="Hyperlink"/>
            <w:sz w:val="22"/>
            <w:szCs w:val="22"/>
            <w:lang w:eastAsia="en-AU"/>
          </w:rPr>
          <w:t>section</w:t>
        </w:r>
        <w:r w:rsidR="00FB34CF" w:rsidRPr="00251ED0">
          <w:rPr>
            <w:rStyle w:val="Hyperlink"/>
            <w:sz w:val="22"/>
            <w:szCs w:val="22"/>
            <w:lang w:eastAsia="en-AU"/>
          </w:rPr>
          <w:t xml:space="preserve"> 2.1</w:t>
        </w:r>
      </w:hyperlink>
      <w:r w:rsidR="00FB34CF" w:rsidRPr="00FB34CF">
        <w:rPr>
          <w:sz w:val="22"/>
          <w:szCs w:val="22"/>
          <w:lang w:eastAsia="en-AU"/>
        </w:rPr>
        <w:t xml:space="preserve"> </w:t>
      </w:r>
      <w:r w:rsidRPr="00FB34CF">
        <w:rPr>
          <w:sz w:val="22"/>
          <w:szCs w:val="22"/>
          <w:lang w:eastAsia="en-AU"/>
        </w:rPr>
        <w:t>for further information on the ANSPS.</w:t>
      </w:r>
    </w:p>
    <w:p w:rsidR="00780B6A" w:rsidRPr="00FB34CF" w:rsidRDefault="00780B6A" w:rsidP="0021054B">
      <w:pPr>
        <w:spacing w:line="276" w:lineRule="auto"/>
        <w:rPr>
          <w:sz w:val="22"/>
          <w:szCs w:val="22"/>
        </w:rPr>
      </w:pPr>
      <w:r w:rsidRPr="00FB34CF">
        <w:rPr>
          <w:i/>
          <w:sz w:val="22"/>
          <w:szCs w:val="22"/>
        </w:rPr>
        <w:t>Data from clinical services (PWID, gay and bisexual men and HCV antibody and RNA testing)</w:t>
      </w:r>
    </w:p>
    <w:p w:rsidR="00780B6A" w:rsidRPr="001553C4" w:rsidRDefault="00780B6A" w:rsidP="0021054B">
      <w:pPr>
        <w:spacing w:after="240" w:line="276" w:lineRule="auto"/>
        <w:rPr>
          <w:sz w:val="22"/>
          <w:szCs w:val="22"/>
          <w:lang w:eastAsia="en-AU"/>
        </w:rPr>
      </w:pPr>
      <w:r w:rsidRPr="00FB34CF">
        <w:rPr>
          <w:sz w:val="22"/>
          <w:szCs w:val="22"/>
          <w:lang w:eastAsia="en-AU"/>
        </w:rPr>
        <w:t xml:space="preserve">See </w:t>
      </w:r>
      <w:hyperlink w:anchor="_Reduce_the_number_3" w:history="1">
        <w:r w:rsidRPr="00251ED0">
          <w:rPr>
            <w:rStyle w:val="Hyperlink"/>
            <w:sz w:val="22"/>
            <w:szCs w:val="22"/>
            <w:lang w:eastAsia="en-AU"/>
          </w:rPr>
          <w:t xml:space="preserve">section </w:t>
        </w:r>
        <w:r w:rsidR="00FB34CF" w:rsidRPr="00251ED0">
          <w:rPr>
            <w:rStyle w:val="Hyperlink"/>
            <w:sz w:val="22"/>
            <w:szCs w:val="22"/>
            <w:lang w:eastAsia="en-AU"/>
          </w:rPr>
          <w:t>2.1</w:t>
        </w:r>
      </w:hyperlink>
      <w:r w:rsidRPr="001553C4">
        <w:rPr>
          <w:sz w:val="22"/>
          <w:szCs w:val="22"/>
          <w:lang w:eastAsia="en-AU"/>
        </w:rPr>
        <w:t xml:space="preserve"> for further information on the ACCESS network.</w:t>
      </w:r>
    </w:p>
    <w:p w:rsidR="0091259B" w:rsidRPr="0091788A" w:rsidRDefault="00780B6A" w:rsidP="0091788A">
      <w:pPr>
        <w:spacing w:after="240" w:line="276" w:lineRule="auto"/>
        <w:rPr>
          <w:b/>
          <w:sz w:val="22"/>
          <w:szCs w:val="22"/>
        </w:rPr>
      </w:pPr>
      <w:r w:rsidRPr="001553C4">
        <w:rPr>
          <w:sz w:val="22"/>
          <w:szCs w:val="22"/>
        </w:rPr>
        <w:t xml:space="preserve">The ACCESS clinical network collates data on consultations, HCV antibody and RNA tests conducted and test outcomes from clinics that see high caseloads of people at risk of hepatitis C. Individuals’ records within ACCESS networks </w:t>
      </w:r>
      <w:proofErr w:type="gramStart"/>
      <w:r w:rsidRPr="001553C4">
        <w:rPr>
          <w:sz w:val="22"/>
          <w:szCs w:val="22"/>
        </w:rPr>
        <w:t>are linked</w:t>
      </w:r>
      <w:proofErr w:type="gramEnd"/>
      <w:r w:rsidRPr="001553C4">
        <w:rPr>
          <w:sz w:val="22"/>
          <w:szCs w:val="22"/>
        </w:rPr>
        <w:t xml:space="preserve"> between clinics and over time.</w:t>
      </w:r>
    </w:p>
    <w:p w:rsidR="0091788A" w:rsidRDefault="00780B6A" w:rsidP="0091788A">
      <w:pPr>
        <w:rPr>
          <w:b/>
          <w:i/>
        </w:rPr>
      </w:pPr>
      <w:r w:rsidRPr="00B44FDD">
        <w:rPr>
          <w:b/>
          <w:i/>
          <w:sz w:val="22"/>
        </w:rPr>
        <w:lastRenderedPageBreak/>
        <w:t>Reporting against indicator/s</w:t>
      </w:r>
    </w:p>
    <w:p w:rsidR="00780B6A" w:rsidRPr="0091788A" w:rsidRDefault="00780B6A" w:rsidP="0091788A">
      <w:pPr>
        <w:rPr>
          <w:b/>
          <w:i/>
        </w:rPr>
      </w:pPr>
      <w:r w:rsidRPr="00F0390B">
        <w:rPr>
          <w:b/>
          <w:sz w:val="22"/>
          <w:szCs w:val="22"/>
        </w:rPr>
        <w:t>Estimated proportion of people with chronic hepatitis C who have been diagnosed</w:t>
      </w:r>
    </w:p>
    <w:tbl>
      <w:tblPr>
        <w:tblStyle w:val="TableGrid"/>
        <w:tblW w:w="10383" w:type="dxa"/>
        <w:tblInd w:w="-34" w:type="dxa"/>
        <w:tblLayout w:type="fixed"/>
        <w:tblLook w:val="04A0" w:firstRow="1" w:lastRow="0" w:firstColumn="1" w:lastColumn="0" w:noHBand="0" w:noVBand="1"/>
        <w:tblCaption w:val="Increase the proportion of people with chronic hepatitis B who have been diagnosed"/>
        <w:tblDescription w:val="Reporting against the indicators.  Estimated proportion of people with chronic hepatitis B who have not been diagnosed.  Annual rate of notifications of unspecified hepatitis B.  Prevalence of hepatitis B in pregnant women by country of birth and Aboriginal and Torres Strait Islander status."/>
      </w:tblPr>
      <w:tblGrid>
        <w:gridCol w:w="1560"/>
        <w:gridCol w:w="1276"/>
        <w:gridCol w:w="3543"/>
        <w:gridCol w:w="1843"/>
        <w:gridCol w:w="2161"/>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843"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61"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Modelling data</w:t>
            </w:r>
          </w:p>
        </w:tc>
        <w:tc>
          <w:tcPr>
            <w:tcW w:w="3543" w:type="dxa"/>
          </w:tcPr>
          <w:p w:rsidR="00780B6A" w:rsidRPr="001553C4" w:rsidRDefault="00780B6A" w:rsidP="0021054B">
            <w:pPr>
              <w:rPr>
                <w:sz w:val="22"/>
                <w:szCs w:val="22"/>
              </w:rPr>
            </w:pPr>
            <w:r w:rsidRPr="001553C4">
              <w:rPr>
                <w:sz w:val="22"/>
                <w:szCs w:val="22"/>
              </w:rPr>
              <w:t>Estimated number of people diagnosed with hepatitis C</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61"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Modelling data</w:t>
            </w:r>
          </w:p>
        </w:tc>
        <w:tc>
          <w:tcPr>
            <w:tcW w:w="3543" w:type="dxa"/>
          </w:tcPr>
          <w:p w:rsidR="00780B6A" w:rsidRPr="001553C4" w:rsidRDefault="00780B6A" w:rsidP="0021054B">
            <w:pPr>
              <w:rPr>
                <w:sz w:val="22"/>
                <w:szCs w:val="22"/>
              </w:rPr>
            </w:pPr>
            <w:r w:rsidRPr="001553C4">
              <w:rPr>
                <w:sz w:val="22"/>
                <w:szCs w:val="22"/>
              </w:rPr>
              <w:t>Estimated number of people living with hepatitis C</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61"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91788A">
      <w:pPr>
        <w:rPr>
          <w:b/>
          <w:sz w:val="22"/>
          <w:szCs w:val="22"/>
        </w:rPr>
      </w:pPr>
    </w:p>
    <w:p w:rsidR="00780B6A" w:rsidRPr="001553C4" w:rsidRDefault="00780B6A" w:rsidP="0091788A">
      <w:pPr>
        <w:rPr>
          <w:b/>
          <w:sz w:val="22"/>
          <w:szCs w:val="22"/>
        </w:rPr>
      </w:pPr>
      <w:r w:rsidRPr="001553C4">
        <w:rPr>
          <w:b/>
          <w:sz w:val="22"/>
          <w:szCs w:val="22"/>
        </w:rPr>
        <w:t>Number of Medicare-eligible people receiving a test to detect a new hepatitis C infection</w:t>
      </w:r>
    </w:p>
    <w:tbl>
      <w:tblPr>
        <w:tblStyle w:val="TableGrid"/>
        <w:tblW w:w="10383" w:type="dxa"/>
        <w:tblInd w:w="-34" w:type="dxa"/>
        <w:tblLayout w:type="fixed"/>
        <w:tblLook w:val="04A0" w:firstRow="1" w:lastRow="0" w:firstColumn="1" w:lastColumn="0" w:noHBand="0" w:noVBand="1"/>
        <w:tblCaption w:val="Increase the proportion of people with chronic hepatitis B who have been diagnosed"/>
        <w:tblDescription w:val="Reporting against the indicators.  Estimated proportion of people with chronic hepatitis B who have not been diagnosed.  Annual rate of notifications of unspecified hepatitis B.  Prevalence of hepatitis B in pregnant women by country of birth and Aboriginal and Torres Strait Islander status."/>
      </w:tblPr>
      <w:tblGrid>
        <w:gridCol w:w="1560"/>
        <w:gridCol w:w="1276"/>
        <w:gridCol w:w="3543"/>
        <w:gridCol w:w="1843"/>
        <w:gridCol w:w="2161"/>
      </w:tblGrid>
      <w:tr w:rsidR="00780B6A" w:rsidRPr="001553C4" w:rsidTr="00092C2E">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843"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61"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Single measure</w:t>
            </w:r>
          </w:p>
        </w:tc>
        <w:tc>
          <w:tcPr>
            <w:tcW w:w="1276" w:type="dxa"/>
            <w:vAlign w:val="center"/>
          </w:tcPr>
          <w:p w:rsidR="00780B6A" w:rsidRPr="001553C4" w:rsidRDefault="00780B6A" w:rsidP="0021054B">
            <w:pPr>
              <w:jc w:val="center"/>
              <w:rPr>
                <w:sz w:val="22"/>
                <w:szCs w:val="22"/>
              </w:rPr>
            </w:pPr>
            <w:r w:rsidRPr="001553C4">
              <w:rPr>
                <w:sz w:val="22"/>
                <w:szCs w:val="22"/>
              </w:rPr>
              <w:t>MBS</w:t>
            </w:r>
          </w:p>
        </w:tc>
        <w:tc>
          <w:tcPr>
            <w:tcW w:w="3543" w:type="dxa"/>
          </w:tcPr>
          <w:p w:rsidR="00780B6A" w:rsidRPr="001553C4" w:rsidRDefault="009D7F9C" w:rsidP="0021054B">
            <w:pPr>
              <w:rPr>
                <w:sz w:val="22"/>
                <w:szCs w:val="22"/>
              </w:rPr>
            </w:pPr>
            <w:r>
              <w:rPr>
                <w:sz w:val="22"/>
                <w:szCs w:val="22"/>
              </w:rPr>
              <w:t xml:space="preserve">Number of </w:t>
            </w:r>
            <w:r w:rsidR="00780B6A" w:rsidRPr="001553C4">
              <w:rPr>
                <w:sz w:val="22"/>
                <w:szCs w:val="22"/>
              </w:rPr>
              <w:t>Medicare eligible people receiving hepatitis C RNA test (MBS item numbers 69499 and</w:t>
            </w:r>
            <w:r w:rsidR="00512486">
              <w:rPr>
                <w:sz w:val="22"/>
                <w:szCs w:val="22"/>
              </w:rPr>
              <w:t xml:space="preserve">  </w:t>
            </w:r>
            <w:r w:rsidR="00780B6A" w:rsidRPr="001553C4">
              <w:rPr>
                <w:sz w:val="22"/>
                <w:szCs w:val="22"/>
              </w:rPr>
              <w:t>69500)</w:t>
            </w:r>
            <w:r w:rsidR="00512486">
              <w:rPr>
                <w:sz w:val="22"/>
                <w:szCs w:val="22"/>
              </w:rPr>
              <w:t xml:space="preserve">  </w:t>
            </w:r>
          </w:p>
        </w:tc>
        <w:tc>
          <w:tcPr>
            <w:tcW w:w="1843" w:type="dxa"/>
            <w:vAlign w:val="center"/>
          </w:tcPr>
          <w:p w:rsidR="00780B6A" w:rsidRPr="001553C4" w:rsidRDefault="007D4C99" w:rsidP="0021054B">
            <w:pPr>
              <w:jc w:val="center"/>
              <w:rPr>
                <w:sz w:val="22"/>
                <w:szCs w:val="22"/>
              </w:rPr>
            </w:pPr>
            <w:r w:rsidRPr="007D4C99">
              <w:rPr>
                <w:sz w:val="22"/>
                <w:szCs w:val="22"/>
              </w:rPr>
              <w:t>Services Australia</w:t>
            </w:r>
          </w:p>
        </w:tc>
        <w:tc>
          <w:tcPr>
            <w:tcW w:w="2161" w:type="dxa"/>
            <w:vAlign w:val="center"/>
          </w:tcPr>
          <w:p w:rsidR="00780B6A" w:rsidRPr="001553C4" w:rsidRDefault="00780B6A" w:rsidP="0021054B">
            <w:pPr>
              <w:jc w:val="center"/>
              <w:rPr>
                <w:sz w:val="22"/>
                <w:szCs w:val="22"/>
              </w:rPr>
            </w:pPr>
            <w:r w:rsidRPr="001553C4">
              <w:rPr>
                <w:sz w:val="22"/>
                <w:szCs w:val="22"/>
              </w:rPr>
              <w:t>Annually</w:t>
            </w:r>
          </w:p>
        </w:tc>
      </w:tr>
    </w:tbl>
    <w:p w:rsidR="0091788A" w:rsidRDefault="0091788A" w:rsidP="0091788A">
      <w:pPr>
        <w:rPr>
          <w:b/>
          <w:sz w:val="22"/>
          <w:szCs w:val="22"/>
        </w:rPr>
      </w:pPr>
    </w:p>
    <w:p w:rsidR="00780B6A" w:rsidRPr="001553C4" w:rsidRDefault="00780B6A" w:rsidP="0091788A">
      <w:pPr>
        <w:rPr>
          <w:sz w:val="22"/>
          <w:szCs w:val="22"/>
        </w:rPr>
      </w:pPr>
      <w:r w:rsidRPr="001553C4">
        <w:rPr>
          <w:b/>
          <w:sz w:val="22"/>
          <w:szCs w:val="22"/>
        </w:rPr>
        <w:t>Annual rate of hepatitis C notifications (newly acquired and unspecified)</w:t>
      </w:r>
    </w:p>
    <w:tbl>
      <w:tblPr>
        <w:tblStyle w:val="TableGrid"/>
        <w:tblW w:w="10383" w:type="dxa"/>
        <w:tblInd w:w="-34"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276"/>
        <w:gridCol w:w="3543"/>
        <w:gridCol w:w="1843"/>
        <w:gridCol w:w="2161"/>
      </w:tblGrid>
      <w:tr w:rsidR="00780B6A" w:rsidRPr="001553C4" w:rsidTr="00092C2E">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5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NNDSS</w:t>
            </w:r>
          </w:p>
        </w:tc>
        <w:tc>
          <w:tcPr>
            <w:tcW w:w="3543" w:type="dxa"/>
            <w:vAlign w:val="center"/>
          </w:tcPr>
          <w:p w:rsidR="00780B6A" w:rsidRPr="001553C4" w:rsidRDefault="00780B6A" w:rsidP="0021054B">
            <w:pPr>
              <w:rPr>
                <w:sz w:val="22"/>
                <w:szCs w:val="22"/>
              </w:rPr>
            </w:pPr>
            <w:r w:rsidRPr="001553C4">
              <w:rPr>
                <w:sz w:val="22"/>
                <w:szCs w:val="22"/>
              </w:rPr>
              <w:t>Number of notifications of hepatitis C (newly acquired and unspecified) reported to NNDSS</w:t>
            </w:r>
          </w:p>
        </w:tc>
        <w:tc>
          <w:tcPr>
            <w:tcW w:w="1843" w:type="dxa"/>
            <w:vAlign w:val="center"/>
          </w:tcPr>
          <w:p w:rsidR="00780B6A" w:rsidRPr="001553C4" w:rsidRDefault="00780B6A" w:rsidP="0021054B">
            <w:pPr>
              <w:jc w:val="center"/>
              <w:rPr>
                <w:sz w:val="22"/>
                <w:szCs w:val="22"/>
              </w:rPr>
            </w:pPr>
            <w:r w:rsidRPr="001553C4">
              <w:rPr>
                <w:sz w:val="22"/>
                <w:szCs w:val="22"/>
              </w:rPr>
              <w:t>Department of Health</w:t>
            </w:r>
          </w:p>
        </w:tc>
        <w:tc>
          <w:tcPr>
            <w:tcW w:w="2161" w:type="dxa"/>
            <w:vAlign w:val="center"/>
          </w:tcPr>
          <w:p w:rsidR="00780B6A" w:rsidRPr="001553C4" w:rsidRDefault="00780B6A" w:rsidP="0021054B">
            <w:pPr>
              <w:jc w:val="center"/>
              <w:rPr>
                <w:sz w:val="22"/>
                <w:szCs w:val="22"/>
              </w:rPr>
            </w:pPr>
            <w:r w:rsidRPr="001553C4">
              <w:rPr>
                <w:sz w:val="22"/>
                <w:szCs w:val="22"/>
              </w:rPr>
              <w:t xml:space="preserve">As required </w:t>
            </w:r>
            <w:r w:rsidRPr="001553C4">
              <w:rPr>
                <w:sz w:val="22"/>
                <w:szCs w:val="22"/>
              </w:rPr>
              <w:br/>
              <w:t>(‘live’ data</w:t>
            </w:r>
            <w:r w:rsidRPr="001553C4">
              <w:rPr>
                <w:rStyle w:val="FootnoteReference"/>
                <w:sz w:val="22"/>
                <w:szCs w:val="22"/>
              </w:rPr>
              <w:footnoteReference w:id="14"/>
            </w:r>
            <w:r w:rsidRPr="001553C4">
              <w:rPr>
                <w:sz w:val="22"/>
                <w:szCs w:val="22"/>
              </w:rPr>
              <w:t>)</w:t>
            </w:r>
          </w:p>
        </w:tc>
      </w:tr>
      <w:tr w:rsidR="00780B6A" w:rsidRPr="001553C4" w:rsidTr="00092C2E">
        <w:tc>
          <w:tcPr>
            <w:tcW w:w="1560" w:type="dxa"/>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 xml:space="preserve">ABS </w:t>
            </w:r>
          </w:p>
        </w:tc>
        <w:tc>
          <w:tcPr>
            <w:tcW w:w="3543" w:type="dxa"/>
            <w:vAlign w:val="center"/>
          </w:tcPr>
          <w:p w:rsidR="00780B6A" w:rsidRPr="001553C4" w:rsidRDefault="00780B6A" w:rsidP="0021054B">
            <w:pPr>
              <w:rPr>
                <w:sz w:val="22"/>
                <w:szCs w:val="22"/>
              </w:rPr>
            </w:pPr>
            <w:r w:rsidRPr="001553C4">
              <w:rPr>
                <w:sz w:val="22"/>
                <w:szCs w:val="22"/>
              </w:rPr>
              <w:t>Australian population estimates reported by the ABS</w:t>
            </w:r>
          </w:p>
        </w:tc>
        <w:tc>
          <w:tcPr>
            <w:tcW w:w="1843" w:type="dxa"/>
            <w:vAlign w:val="center"/>
          </w:tcPr>
          <w:p w:rsidR="00780B6A" w:rsidRPr="001553C4" w:rsidRDefault="00780B6A" w:rsidP="0021054B">
            <w:pPr>
              <w:jc w:val="center"/>
              <w:rPr>
                <w:sz w:val="22"/>
                <w:szCs w:val="22"/>
              </w:rPr>
            </w:pPr>
            <w:r w:rsidRPr="001553C4">
              <w:rPr>
                <w:sz w:val="22"/>
                <w:szCs w:val="22"/>
              </w:rPr>
              <w:t>Australian Bureau of Statistics</w:t>
            </w:r>
          </w:p>
        </w:tc>
        <w:tc>
          <w:tcPr>
            <w:tcW w:w="2161" w:type="dxa"/>
            <w:vAlign w:val="center"/>
          </w:tcPr>
          <w:p w:rsidR="00780B6A" w:rsidRPr="001553C4" w:rsidRDefault="00780B6A" w:rsidP="0021054B">
            <w:pPr>
              <w:jc w:val="center"/>
              <w:rPr>
                <w:sz w:val="22"/>
                <w:szCs w:val="22"/>
              </w:rPr>
            </w:pPr>
            <w:r w:rsidRPr="001553C4">
              <w:rPr>
                <w:sz w:val="22"/>
                <w:szCs w:val="22"/>
              </w:rPr>
              <w:t>Quarterly</w:t>
            </w:r>
            <w:r w:rsidRPr="001553C4">
              <w:rPr>
                <w:rStyle w:val="FootnoteReference"/>
                <w:sz w:val="22"/>
                <w:szCs w:val="22"/>
              </w:rPr>
              <w:footnoteReference w:id="15"/>
            </w:r>
          </w:p>
        </w:tc>
      </w:tr>
    </w:tbl>
    <w:p w:rsidR="00B44FDD" w:rsidRDefault="00B44FDD" w:rsidP="0021054B">
      <w:pPr>
        <w:rPr>
          <w:b/>
          <w:sz w:val="22"/>
        </w:rPr>
      </w:pPr>
    </w:p>
    <w:p w:rsidR="00780B6A" w:rsidRPr="00B44FDD" w:rsidRDefault="00780B6A" w:rsidP="0021054B">
      <w:pPr>
        <w:ind w:left="-142"/>
        <w:rPr>
          <w:b/>
          <w:sz w:val="22"/>
        </w:rPr>
      </w:pPr>
      <w:r w:rsidRPr="00B44FDD">
        <w:rPr>
          <w:b/>
          <w:sz w:val="22"/>
        </w:rPr>
        <w:t xml:space="preserve">Proportion of people accessing needle and syringe programs (people who inject drugs) who </w:t>
      </w:r>
      <w:proofErr w:type="gramStart"/>
      <w:r w:rsidRPr="00B44FDD">
        <w:rPr>
          <w:b/>
          <w:sz w:val="22"/>
        </w:rPr>
        <w:t>have been test</w:t>
      </w:r>
      <w:r w:rsidR="00092C2E" w:rsidRPr="00B44FDD">
        <w:rPr>
          <w:b/>
          <w:sz w:val="22"/>
        </w:rPr>
        <w:t>ed</w:t>
      </w:r>
      <w:proofErr w:type="gramEnd"/>
      <w:r w:rsidR="00092C2E" w:rsidRPr="00B44FDD">
        <w:rPr>
          <w:b/>
          <w:sz w:val="22"/>
        </w:rPr>
        <w:t xml:space="preserve"> </w:t>
      </w:r>
      <w:r w:rsidRPr="00B44FDD">
        <w:rPr>
          <w:b/>
          <w:sz w:val="22"/>
        </w:rPr>
        <w:t>for HCV in the previous 12 months</w:t>
      </w:r>
    </w:p>
    <w:tbl>
      <w:tblPr>
        <w:tblStyle w:val="TableGrid"/>
        <w:tblW w:w="10348" w:type="dxa"/>
        <w:tblInd w:w="-3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276"/>
        <w:gridCol w:w="3543"/>
        <w:gridCol w:w="1843"/>
        <w:gridCol w:w="2126"/>
      </w:tblGrid>
      <w:tr w:rsidR="004C2591" w:rsidRPr="001553C4" w:rsidTr="004C2591">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843"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ANSPS</w:t>
            </w:r>
          </w:p>
        </w:tc>
        <w:tc>
          <w:tcPr>
            <w:tcW w:w="3543" w:type="dxa"/>
            <w:vAlign w:val="center"/>
          </w:tcPr>
          <w:p w:rsidR="00780B6A" w:rsidRPr="001553C4" w:rsidRDefault="00780B6A" w:rsidP="0021054B">
            <w:pPr>
              <w:rPr>
                <w:sz w:val="22"/>
                <w:szCs w:val="22"/>
              </w:rPr>
            </w:pPr>
            <w:r w:rsidRPr="001553C4">
              <w:rPr>
                <w:sz w:val="22"/>
                <w:szCs w:val="22"/>
              </w:rPr>
              <w:t>Number of respondents who report having had an HCV test in the last 12 months</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ANSPS</w:t>
            </w:r>
          </w:p>
        </w:tc>
        <w:tc>
          <w:tcPr>
            <w:tcW w:w="3543" w:type="dxa"/>
            <w:vAlign w:val="center"/>
          </w:tcPr>
          <w:p w:rsidR="00780B6A" w:rsidRPr="001553C4" w:rsidRDefault="00780B6A" w:rsidP="0021054B">
            <w:pPr>
              <w:rPr>
                <w:sz w:val="22"/>
                <w:szCs w:val="22"/>
              </w:rPr>
            </w:pPr>
            <w:r w:rsidRPr="001553C4">
              <w:rPr>
                <w:sz w:val="22"/>
                <w:szCs w:val="22"/>
              </w:rPr>
              <w:t>Total number of respondents</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91788A" w:rsidRDefault="0091788A" w:rsidP="0021054B">
      <w:pPr>
        <w:ind w:left="-142"/>
        <w:rPr>
          <w:b/>
          <w:sz w:val="22"/>
          <w:szCs w:val="22"/>
        </w:rPr>
      </w:pPr>
    </w:p>
    <w:p w:rsidR="00780B6A" w:rsidRPr="001553C4" w:rsidRDefault="00780B6A" w:rsidP="0021054B">
      <w:pPr>
        <w:ind w:left="-142"/>
        <w:rPr>
          <w:sz w:val="22"/>
          <w:szCs w:val="22"/>
        </w:rPr>
      </w:pPr>
      <w:r w:rsidRPr="001553C4">
        <w:rPr>
          <w:b/>
          <w:sz w:val="22"/>
          <w:szCs w:val="22"/>
        </w:rPr>
        <w:t xml:space="preserve">Proportion of people accessing ANSPS (people who inject drugs) who </w:t>
      </w:r>
      <w:proofErr w:type="gramStart"/>
      <w:r w:rsidRPr="001553C4">
        <w:rPr>
          <w:b/>
          <w:sz w:val="22"/>
          <w:szCs w:val="22"/>
        </w:rPr>
        <w:t>have ever been tested</w:t>
      </w:r>
      <w:proofErr w:type="gramEnd"/>
      <w:r w:rsidRPr="001553C4">
        <w:rPr>
          <w:b/>
          <w:sz w:val="22"/>
          <w:szCs w:val="22"/>
        </w:rPr>
        <w:t xml:space="preserve"> for HCV </w:t>
      </w:r>
    </w:p>
    <w:tbl>
      <w:tblPr>
        <w:tblStyle w:val="TableGrid"/>
        <w:tblW w:w="10348" w:type="dxa"/>
        <w:tblInd w:w="-3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276"/>
        <w:gridCol w:w="3543"/>
        <w:gridCol w:w="1843"/>
        <w:gridCol w:w="2126"/>
      </w:tblGrid>
      <w:tr w:rsidR="004C2591" w:rsidRPr="001553C4" w:rsidTr="004C2591">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843"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ANSPS</w:t>
            </w:r>
          </w:p>
        </w:tc>
        <w:tc>
          <w:tcPr>
            <w:tcW w:w="3543" w:type="dxa"/>
            <w:vAlign w:val="center"/>
          </w:tcPr>
          <w:p w:rsidR="00780B6A" w:rsidRPr="001553C4" w:rsidRDefault="00780B6A" w:rsidP="0021054B">
            <w:pPr>
              <w:rPr>
                <w:sz w:val="22"/>
                <w:szCs w:val="22"/>
              </w:rPr>
            </w:pPr>
            <w:r w:rsidRPr="001553C4">
              <w:rPr>
                <w:sz w:val="22"/>
                <w:szCs w:val="22"/>
              </w:rPr>
              <w:t xml:space="preserve">Number of respondents who report having ever had a HCV test </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4C2591" w:rsidRPr="001553C4" w:rsidTr="004C2591">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ANSPS</w:t>
            </w:r>
          </w:p>
        </w:tc>
        <w:tc>
          <w:tcPr>
            <w:tcW w:w="3543" w:type="dxa"/>
            <w:vAlign w:val="center"/>
          </w:tcPr>
          <w:p w:rsidR="00780B6A" w:rsidRPr="001553C4" w:rsidRDefault="00780B6A" w:rsidP="0021054B">
            <w:pPr>
              <w:rPr>
                <w:sz w:val="22"/>
                <w:szCs w:val="22"/>
              </w:rPr>
            </w:pPr>
            <w:r w:rsidRPr="001553C4">
              <w:rPr>
                <w:sz w:val="22"/>
                <w:szCs w:val="22"/>
              </w:rPr>
              <w:t>Total number of respondents</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1756E6" w:rsidRDefault="001756E6" w:rsidP="0021054B">
      <w:pPr>
        <w:ind w:left="-142"/>
        <w:rPr>
          <w:b/>
          <w:sz w:val="22"/>
          <w:szCs w:val="22"/>
        </w:rPr>
      </w:pPr>
    </w:p>
    <w:p w:rsidR="00780B6A" w:rsidRPr="001553C4" w:rsidRDefault="00780B6A" w:rsidP="0021054B">
      <w:pPr>
        <w:ind w:left="-142"/>
        <w:rPr>
          <w:b/>
          <w:sz w:val="22"/>
          <w:szCs w:val="22"/>
        </w:rPr>
      </w:pPr>
      <w:r w:rsidRPr="001553C4">
        <w:rPr>
          <w:b/>
          <w:sz w:val="22"/>
          <w:szCs w:val="22"/>
        </w:rPr>
        <w:t xml:space="preserve">Proportion of people who inject drugs who </w:t>
      </w:r>
      <w:proofErr w:type="gramStart"/>
      <w:r w:rsidRPr="001553C4">
        <w:rPr>
          <w:b/>
          <w:sz w:val="22"/>
          <w:szCs w:val="22"/>
        </w:rPr>
        <w:t>have been tested</w:t>
      </w:r>
      <w:proofErr w:type="gramEnd"/>
      <w:r w:rsidRPr="001553C4">
        <w:rPr>
          <w:b/>
          <w:sz w:val="22"/>
          <w:szCs w:val="22"/>
        </w:rPr>
        <w:t xml:space="preserve"> for hepatitis C</w:t>
      </w:r>
      <w:r w:rsidRPr="001553C4">
        <w:rPr>
          <w:rStyle w:val="FootnoteReference"/>
          <w:b/>
          <w:sz w:val="22"/>
          <w:szCs w:val="22"/>
        </w:rPr>
        <w:footnoteReference w:id="16"/>
      </w:r>
      <w:r w:rsidRPr="001553C4">
        <w:rPr>
          <w:b/>
          <w:sz w:val="22"/>
          <w:szCs w:val="22"/>
        </w:rPr>
        <w:t xml:space="preserve"> in the previous 12 months</w:t>
      </w:r>
      <w:r w:rsidR="00FB34CF">
        <w:rPr>
          <w:b/>
          <w:sz w:val="22"/>
          <w:szCs w:val="22"/>
        </w:rPr>
        <w:t xml:space="preserve"> </w:t>
      </w:r>
      <w:r w:rsidRPr="001553C4">
        <w:rPr>
          <w:b/>
          <w:sz w:val="22"/>
          <w:szCs w:val="22"/>
        </w:rPr>
        <w:t>attending</w:t>
      </w:r>
      <w:r w:rsidR="00512486">
        <w:rPr>
          <w:b/>
          <w:sz w:val="22"/>
          <w:szCs w:val="22"/>
        </w:rPr>
        <w:t xml:space="preserve"> </w:t>
      </w:r>
      <w:r w:rsidRPr="001553C4">
        <w:rPr>
          <w:b/>
          <w:sz w:val="22"/>
          <w:szCs w:val="22"/>
        </w:rPr>
        <w:t>a health service participating in the ACCESS network</w:t>
      </w:r>
    </w:p>
    <w:tbl>
      <w:tblPr>
        <w:tblStyle w:val="TableGrid"/>
        <w:tblW w:w="10348" w:type="dxa"/>
        <w:tblInd w:w="-3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276"/>
        <w:gridCol w:w="3543"/>
        <w:gridCol w:w="1843"/>
        <w:gridCol w:w="2126"/>
      </w:tblGrid>
      <w:tr w:rsidR="00780B6A" w:rsidRPr="001553C4" w:rsidTr="0000078D">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843"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0078D">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1553C4" w:rsidRDefault="00780B6A" w:rsidP="0021054B">
            <w:pPr>
              <w:rPr>
                <w:sz w:val="22"/>
                <w:szCs w:val="22"/>
              </w:rPr>
            </w:pPr>
            <w:r w:rsidRPr="001553C4">
              <w:rPr>
                <w:sz w:val="22"/>
                <w:szCs w:val="22"/>
              </w:rPr>
              <w:t>Number of people who inject drugs attending a health service</w:t>
            </w:r>
            <w:r w:rsidR="004C2591">
              <w:rPr>
                <w:rStyle w:val="FootnoteReference"/>
                <w:sz w:val="22"/>
                <w:szCs w:val="22"/>
              </w:rPr>
              <w:footnoteReference w:id="17"/>
            </w:r>
            <w:r w:rsidRPr="001553C4">
              <w:rPr>
                <w:sz w:val="22"/>
                <w:szCs w:val="22"/>
              </w:rPr>
              <w:t xml:space="preserve"> tested for hepatitis C in the previous 12 months</w:t>
            </w:r>
          </w:p>
        </w:tc>
        <w:tc>
          <w:tcPr>
            <w:tcW w:w="1843" w:type="dxa"/>
            <w:vAlign w:val="center"/>
          </w:tcPr>
          <w:p w:rsidR="00780B6A" w:rsidRPr="001553C4" w:rsidRDefault="00780B6A" w:rsidP="0021054B">
            <w:pPr>
              <w:jc w:val="center"/>
              <w:rPr>
                <w:sz w:val="22"/>
                <w:szCs w:val="22"/>
              </w:rPr>
            </w:pPr>
            <w:r w:rsidRPr="001553C4">
              <w:rPr>
                <w:sz w:val="22"/>
                <w:szCs w:val="22"/>
              </w:rPr>
              <w:t>Burnet/Kirby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0078D">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1553C4" w:rsidRDefault="00780B6A" w:rsidP="0021054B">
            <w:pPr>
              <w:rPr>
                <w:sz w:val="22"/>
                <w:szCs w:val="22"/>
              </w:rPr>
            </w:pPr>
            <w:r w:rsidRPr="001553C4">
              <w:rPr>
                <w:sz w:val="22"/>
                <w:szCs w:val="22"/>
              </w:rPr>
              <w:t>Number of people who inject drugs attending</w:t>
            </w:r>
            <w:r w:rsidR="00512486">
              <w:rPr>
                <w:sz w:val="22"/>
                <w:szCs w:val="22"/>
              </w:rPr>
              <w:t xml:space="preserve">  </w:t>
            </w:r>
            <w:r w:rsidRPr="001553C4">
              <w:rPr>
                <w:sz w:val="22"/>
                <w:szCs w:val="22"/>
              </w:rPr>
              <w:t xml:space="preserve">a health </w:t>
            </w:r>
            <w:proofErr w:type="spellStart"/>
            <w:r w:rsidRPr="001553C4">
              <w:rPr>
                <w:sz w:val="22"/>
                <w:szCs w:val="22"/>
              </w:rPr>
              <w:t>service</w:t>
            </w:r>
            <w:r w:rsidR="0000078D" w:rsidRPr="0000078D">
              <w:rPr>
                <w:sz w:val="22"/>
                <w:szCs w:val="22"/>
                <w:vertAlign w:val="superscript"/>
              </w:rPr>
              <w:t>q</w:t>
            </w:r>
            <w:proofErr w:type="spellEnd"/>
            <w:r w:rsidR="00512486">
              <w:rPr>
                <w:sz w:val="22"/>
                <w:szCs w:val="22"/>
              </w:rPr>
              <w:t xml:space="preserve">  </w:t>
            </w:r>
            <w:r w:rsidRPr="001553C4">
              <w:rPr>
                <w:sz w:val="22"/>
                <w:szCs w:val="22"/>
              </w:rPr>
              <w:t>in the previous 12 months</w:t>
            </w:r>
          </w:p>
        </w:tc>
        <w:tc>
          <w:tcPr>
            <w:tcW w:w="1843" w:type="dxa"/>
            <w:vAlign w:val="center"/>
          </w:tcPr>
          <w:p w:rsidR="00780B6A" w:rsidRPr="001553C4" w:rsidRDefault="00780B6A" w:rsidP="0021054B">
            <w:pPr>
              <w:jc w:val="center"/>
              <w:rPr>
                <w:sz w:val="22"/>
                <w:szCs w:val="22"/>
              </w:rPr>
            </w:pPr>
            <w:r w:rsidRPr="001553C4">
              <w:rPr>
                <w:sz w:val="22"/>
                <w:szCs w:val="22"/>
              </w:rPr>
              <w:t>Burnet/Kirby Institute</w:t>
            </w:r>
          </w:p>
        </w:tc>
        <w:tc>
          <w:tcPr>
            <w:tcW w:w="2126"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ind w:left="-116"/>
        <w:rPr>
          <w:b/>
          <w:sz w:val="22"/>
          <w:szCs w:val="22"/>
        </w:rPr>
      </w:pPr>
      <w:r w:rsidRPr="001553C4">
        <w:rPr>
          <w:b/>
          <w:sz w:val="22"/>
          <w:szCs w:val="22"/>
        </w:rPr>
        <w:lastRenderedPageBreak/>
        <w:t xml:space="preserve">Proportion of gay and bisexual men who </w:t>
      </w:r>
      <w:proofErr w:type="gramStart"/>
      <w:r w:rsidRPr="001553C4">
        <w:rPr>
          <w:b/>
          <w:sz w:val="22"/>
          <w:szCs w:val="22"/>
        </w:rPr>
        <w:t>have been tested</w:t>
      </w:r>
      <w:proofErr w:type="gramEnd"/>
      <w:r w:rsidRPr="001553C4">
        <w:rPr>
          <w:b/>
          <w:sz w:val="22"/>
          <w:szCs w:val="22"/>
        </w:rPr>
        <w:t xml:space="preserve"> for hepatitis C</w:t>
      </w:r>
      <w:r w:rsidR="0000078D">
        <w:rPr>
          <w:rStyle w:val="FootnoteReference"/>
          <w:b/>
          <w:sz w:val="22"/>
          <w:szCs w:val="22"/>
        </w:rPr>
        <w:footnoteReference w:id="18"/>
      </w:r>
      <w:r w:rsidRPr="001553C4">
        <w:rPr>
          <w:b/>
          <w:sz w:val="22"/>
          <w:szCs w:val="22"/>
        </w:rPr>
        <w:t xml:space="preserve"> in the previous 12 months attending a</w:t>
      </w:r>
      <w:r w:rsidR="00B44FDD">
        <w:rPr>
          <w:b/>
          <w:sz w:val="22"/>
          <w:szCs w:val="22"/>
        </w:rPr>
        <w:t xml:space="preserve"> </w:t>
      </w:r>
      <w:r w:rsidRPr="001553C4">
        <w:rPr>
          <w:b/>
          <w:sz w:val="22"/>
          <w:szCs w:val="22"/>
        </w:rPr>
        <w:t>health service participating in the ACCESS network</w:t>
      </w:r>
    </w:p>
    <w:tbl>
      <w:tblPr>
        <w:tblStyle w:val="TableGrid"/>
        <w:tblW w:w="10348" w:type="dxa"/>
        <w:tblInd w:w="-3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276"/>
        <w:gridCol w:w="3543"/>
        <w:gridCol w:w="1560"/>
        <w:gridCol w:w="2409"/>
      </w:tblGrid>
      <w:tr w:rsidR="00780B6A" w:rsidRPr="001553C4" w:rsidTr="00237CA9">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560"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409"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237CA9">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1553C4" w:rsidRDefault="00780B6A" w:rsidP="0021054B">
            <w:pPr>
              <w:rPr>
                <w:sz w:val="22"/>
                <w:szCs w:val="22"/>
              </w:rPr>
            </w:pPr>
            <w:r w:rsidRPr="001553C4">
              <w:rPr>
                <w:sz w:val="22"/>
                <w:szCs w:val="22"/>
              </w:rPr>
              <w:t>Number of gay and bisexual attending a health service</w:t>
            </w:r>
            <w:r w:rsidR="0000078D">
              <w:rPr>
                <w:rStyle w:val="FootnoteReference"/>
                <w:sz w:val="22"/>
                <w:szCs w:val="22"/>
              </w:rPr>
              <w:footnoteReference w:id="19"/>
            </w:r>
            <w:r w:rsidRPr="001553C4">
              <w:rPr>
                <w:sz w:val="22"/>
                <w:szCs w:val="22"/>
              </w:rPr>
              <w:t xml:space="preserve"> tested for hepatitis C in the previous 12 months</w:t>
            </w:r>
          </w:p>
        </w:tc>
        <w:tc>
          <w:tcPr>
            <w:tcW w:w="1560" w:type="dxa"/>
            <w:vAlign w:val="center"/>
          </w:tcPr>
          <w:p w:rsidR="00780B6A" w:rsidRPr="001553C4" w:rsidRDefault="00780B6A" w:rsidP="0021054B">
            <w:pPr>
              <w:jc w:val="center"/>
              <w:rPr>
                <w:sz w:val="22"/>
                <w:szCs w:val="22"/>
              </w:rPr>
            </w:pPr>
            <w:r w:rsidRPr="001553C4">
              <w:rPr>
                <w:sz w:val="22"/>
                <w:szCs w:val="22"/>
              </w:rPr>
              <w:t>Burnet/Kirby Institute</w:t>
            </w:r>
          </w:p>
        </w:tc>
        <w:tc>
          <w:tcPr>
            <w:tcW w:w="2409"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237CA9">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1553C4" w:rsidRDefault="00780B6A" w:rsidP="0021054B">
            <w:pPr>
              <w:rPr>
                <w:sz w:val="22"/>
                <w:szCs w:val="22"/>
              </w:rPr>
            </w:pPr>
            <w:r w:rsidRPr="001553C4">
              <w:rPr>
                <w:sz w:val="22"/>
                <w:szCs w:val="22"/>
              </w:rPr>
              <w:t>Number of gay and bisexual men attending</w:t>
            </w:r>
            <w:r w:rsidR="00512486">
              <w:rPr>
                <w:sz w:val="22"/>
                <w:szCs w:val="22"/>
              </w:rPr>
              <w:t xml:space="preserve">  </w:t>
            </w:r>
            <w:r w:rsidRPr="001553C4">
              <w:rPr>
                <w:sz w:val="22"/>
                <w:szCs w:val="22"/>
              </w:rPr>
              <w:t>a health service</w:t>
            </w:r>
            <w:r w:rsidR="0000078D">
              <w:rPr>
                <w:sz w:val="22"/>
                <w:szCs w:val="22"/>
                <w:vertAlign w:val="superscript"/>
              </w:rPr>
              <w:t>s</w:t>
            </w:r>
            <w:r w:rsidR="00512486">
              <w:rPr>
                <w:sz w:val="22"/>
                <w:szCs w:val="22"/>
              </w:rPr>
              <w:t xml:space="preserve">  </w:t>
            </w:r>
            <w:r w:rsidRPr="001553C4">
              <w:rPr>
                <w:sz w:val="22"/>
                <w:szCs w:val="22"/>
              </w:rPr>
              <w:t>in the previous 12 months</w:t>
            </w:r>
          </w:p>
        </w:tc>
        <w:tc>
          <w:tcPr>
            <w:tcW w:w="1560" w:type="dxa"/>
            <w:vAlign w:val="center"/>
          </w:tcPr>
          <w:p w:rsidR="00780B6A" w:rsidRPr="001553C4" w:rsidRDefault="00780B6A" w:rsidP="0021054B">
            <w:pPr>
              <w:jc w:val="center"/>
              <w:rPr>
                <w:sz w:val="22"/>
                <w:szCs w:val="22"/>
              </w:rPr>
            </w:pPr>
            <w:r w:rsidRPr="001553C4">
              <w:rPr>
                <w:sz w:val="22"/>
                <w:szCs w:val="22"/>
              </w:rPr>
              <w:t>Burnet/Kirby Institute</w:t>
            </w:r>
          </w:p>
        </w:tc>
        <w:tc>
          <w:tcPr>
            <w:tcW w:w="2409" w:type="dxa"/>
            <w:vAlign w:val="center"/>
          </w:tcPr>
          <w:p w:rsidR="00780B6A" w:rsidRPr="001553C4" w:rsidRDefault="00780B6A" w:rsidP="0021054B">
            <w:pPr>
              <w:jc w:val="center"/>
              <w:rPr>
                <w:sz w:val="22"/>
                <w:szCs w:val="22"/>
              </w:rPr>
            </w:pPr>
            <w:r w:rsidRPr="001553C4">
              <w:rPr>
                <w:sz w:val="22"/>
                <w:szCs w:val="22"/>
              </w:rPr>
              <w:t>Annually</w:t>
            </w:r>
          </w:p>
        </w:tc>
      </w:tr>
    </w:tbl>
    <w:p w:rsidR="00831A54" w:rsidRDefault="00831A54" w:rsidP="00831A54">
      <w:pPr>
        <w:rPr>
          <w:b/>
          <w:sz w:val="22"/>
          <w:szCs w:val="22"/>
        </w:rPr>
      </w:pPr>
    </w:p>
    <w:p w:rsidR="00780B6A" w:rsidRPr="001553C4" w:rsidRDefault="00780B6A" w:rsidP="00831A54">
      <w:pPr>
        <w:rPr>
          <w:b/>
          <w:sz w:val="22"/>
          <w:szCs w:val="22"/>
        </w:rPr>
      </w:pPr>
      <w:r w:rsidRPr="001553C4">
        <w:rPr>
          <w:b/>
          <w:sz w:val="22"/>
          <w:szCs w:val="22"/>
        </w:rPr>
        <w:t xml:space="preserve">Proportion of </w:t>
      </w:r>
      <w:proofErr w:type="gramStart"/>
      <w:r w:rsidRPr="001553C4">
        <w:rPr>
          <w:b/>
          <w:sz w:val="22"/>
          <w:szCs w:val="22"/>
        </w:rPr>
        <w:t>people hepatitis C antibody</w:t>
      </w:r>
      <w:proofErr w:type="gramEnd"/>
      <w:r w:rsidRPr="001553C4">
        <w:rPr>
          <w:b/>
          <w:sz w:val="22"/>
          <w:szCs w:val="22"/>
        </w:rPr>
        <w:t xml:space="preserve"> positive who have had a hepatitis C RNA test attending a health</w:t>
      </w:r>
      <w:r w:rsidR="00512486">
        <w:rPr>
          <w:b/>
          <w:sz w:val="22"/>
          <w:szCs w:val="22"/>
        </w:rPr>
        <w:t xml:space="preserve"> </w:t>
      </w:r>
      <w:r w:rsidRPr="001553C4">
        <w:rPr>
          <w:b/>
          <w:sz w:val="22"/>
          <w:szCs w:val="22"/>
        </w:rPr>
        <w:t>service participating in the ACCESS network</w:t>
      </w:r>
    </w:p>
    <w:tbl>
      <w:tblPr>
        <w:tblStyle w:val="TableGrid"/>
        <w:tblW w:w="10348" w:type="dxa"/>
        <w:tblInd w:w="-3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276"/>
        <w:gridCol w:w="3543"/>
        <w:gridCol w:w="1560"/>
        <w:gridCol w:w="2409"/>
      </w:tblGrid>
      <w:tr w:rsidR="00780B6A" w:rsidRPr="001553C4" w:rsidTr="00237CA9">
        <w:trPr>
          <w:tblHeader/>
        </w:trPr>
        <w:tc>
          <w:tcPr>
            <w:tcW w:w="1560" w:type="dxa"/>
            <w:vAlign w:val="center"/>
          </w:tcPr>
          <w:p w:rsidR="00780B6A" w:rsidRPr="001553C4" w:rsidRDefault="00780B6A" w:rsidP="0021054B">
            <w:pPr>
              <w:jc w:val="center"/>
              <w:rPr>
                <w:b/>
                <w:sz w:val="22"/>
                <w:szCs w:val="22"/>
              </w:rPr>
            </w:pPr>
            <w:r w:rsidRPr="001553C4">
              <w:rPr>
                <w:b/>
                <w:sz w:val="22"/>
                <w:szCs w:val="22"/>
              </w:rPr>
              <w:t>Indicator components</w:t>
            </w:r>
          </w:p>
        </w:tc>
        <w:tc>
          <w:tcPr>
            <w:tcW w:w="1276" w:type="dxa"/>
            <w:vAlign w:val="center"/>
          </w:tcPr>
          <w:p w:rsidR="00780B6A" w:rsidRPr="001553C4" w:rsidRDefault="00780B6A" w:rsidP="0021054B">
            <w:pPr>
              <w:jc w:val="center"/>
              <w:rPr>
                <w:b/>
                <w:sz w:val="22"/>
                <w:szCs w:val="22"/>
              </w:rPr>
            </w:pPr>
            <w:r w:rsidRPr="001553C4">
              <w:rPr>
                <w:b/>
                <w:sz w:val="22"/>
                <w:szCs w:val="22"/>
              </w:rPr>
              <w:t>Source</w:t>
            </w:r>
          </w:p>
        </w:tc>
        <w:tc>
          <w:tcPr>
            <w:tcW w:w="3543" w:type="dxa"/>
            <w:vAlign w:val="center"/>
          </w:tcPr>
          <w:p w:rsidR="00780B6A" w:rsidRPr="001553C4" w:rsidRDefault="00780B6A" w:rsidP="0021054B">
            <w:pPr>
              <w:jc w:val="center"/>
              <w:rPr>
                <w:b/>
                <w:sz w:val="22"/>
                <w:szCs w:val="22"/>
              </w:rPr>
            </w:pPr>
            <w:r w:rsidRPr="001553C4">
              <w:rPr>
                <w:b/>
                <w:sz w:val="22"/>
                <w:szCs w:val="22"/>
              </w:rPr>
              <w:t>Description</w:t>
            </w:r>
          </w:p>
        </w:tc>
        <w:tc>
          <w:tcPr>
            <w:tcW w:w="1560"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409"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237CA9">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1553C4" w:rsidRDefault="00780B6A" w:rsidP="0021054B">
            <w:pPr>
              <w:rPr>
                <w:sz w:val="22"/>
                <w:szCs w:val="22"/>
              </w:rPr>
            </w:pPr>
            <w:r w:rsidRPr="001553C4">
              <w:rPr>
                <w:sz w:val="22"/>
                <w:szCs w:val="22"/>
              </w:rPr>
              <w:t>Number of people attending a health service</w:t>
            </w:r>
            <w:r w:rsidR="0000078D">
              <w:rPr>
                <w:sz w:val="22"/>
                <w:szCs w:val="22"/>
                <w:vertAlign w:val="superscript"/>
              </w:rPr>
              <w:t>s</w:t>
            </w:r>
            <w:r w:rsidRPr="001553C4">
              <w:rPr>
                <w:sz w:val="22"/>
                <w:szCs w:val="22"/>
              </w:rPr>
              <w:t xml:space="preserve"> who are hepatitis C antibody positive who have had a hepatitis C RNA test </w:t>
            </w:r>
          </w:p>
        </w:tc>
        <w:tc>
          <w:tcPr>
            <w:tcW w:w="1560" w:type="dxa"/>
            <w:vAlign w:val="center"/>
          </w:tcPr>
          <w:p w:rsidR="00780B6A" w:rsidRPr="001553C4" w:rsidRDefault="00780B6A" w:rsidP="0021054B">
            <w:pPr>
              <w:jc w:val="center"/>
              <w:rPr>
                <w:sz w:val="22"/>
                <w:szCs w:val="22"/>
              </w:rPr>
            </w:pPr>
            <w:r w:rsidRPr="001553C4">
              <w:rPr>
                <w:sz w:val="22"/>
                <w:szCs w:val="22"/>
              </w:rPr>
              <w:t>Burnet/Kirby Institute</w:t>
            </w:r>
          </w:p>
        </w:tc>
        <w:tc>
          <w:tcPr>
            <w:tcW w:w="2409"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237CA9">
        <w:tc>
          <w:tcPr>
            <w:tcW w:w="1560" w:type="dxa"/>
            <w:vAlign w:val="center"/>
          </w:tcPr>
          <w:p w:rsidR="00780B6A" w:rsidRPr="001553C4" w:rsidRDefault="00780B6A" w:rsidP="0021054B">
            <w:pPr>
              <w:jc w:val="center"/>
              <w:rPr>
                <w:b/>
                <w:sz w:val="22"/>
                <w:szCs w:val="22"/>
              </w:rPr>
            </w:pPr>
            <w:r w:rsidRPr="001553C4">
              <w:rPr>
                <w:b/>
                <w:sz w:val="22"/>
                <w:szCs w:val="22"/>
              </w:rPr>
              <w:t>Denominator</w:t>
            </w:r>
          </w:p>
        </w:tc>
        <w:tc>
          <w:tcPr>
            <w:tcW w:w="1276" w:type="dxa"/>
            <w:vAlign w:val="center"/>
          </w:tcPr>
          <w:p w:rsidR="00780B6A" w:rsidRPr="001553C4" w:rsidRDefault="00780B6A" w:rsidP="0021054B">
            <w:pPr>
              <w:jc w:val="center"/>
              <w:rPr>
                <w:sz w:val="22"/>
                <w:szCs w:val="22"/>
              </w:rPr>
            </w:pPr>
            <w:r w:rsidRPr="001553C4">
              <w:rPr>
                <w:sz w:val="22"/>
                <w:szCs w:val="22"/>
              </w:rPr>
              <w:t>ACCESS</w:t>
            </w:r>
          </w:p>
        </w:tc>
        <w:tc>
          <w:tcPr>
            <w:tcW w:w="3543" w:type="dxa"/>
            <w:vAlign w:val="center"/>
          </w:tcPr>
          <w:p w:rsidR="00780B6A" w:rsidRPr="0000078D" w:rsidRDefault="00780B6A" w:rsidP="0021054B">
            <w:pPr>
              <w:rPr>
                <w:sz w:val="22"/>
                <w:szCs w:val="22"/>
                <w:vertAlign w:val="superscript"/>
              </w:rPr>
            </w:pPr>
            <w:r w:rsidRPr="001553C4">
              <w:rPr>
                <w:sz w:val="22"/>
                <w:szCs w:val="22"/>
              </w:rPr>
              <w:t>Number of people who are hepatitis C antibody positive attending a health service</w:t>
            </w:r>
            <w:r w:rsidR="0000078D">
              <w:rPr>
                <w:sz w:val="22"/>
                <w:szCs w:val="22"/>
                <w:vertAlign w:val="superscript"/>
              </w:rPr>
              <w:t>s</w:t>
            </w:r>
          </w:p>
        </w:tc>
        <w:tc>
          <w:tcPr>
            <w:tcW w:w="1560" w:type="dxa"/>
            <w:vAlign w:val="center"/>
          </w:tcPr>
          <w:p w:rsidR="00780B6A" w:rsidRPr="001553C4" w:rsidRDefault="00780B6A" w:rsidP="0021054B">
            <w:pPr>
              <w:jc w:val="center"/>
              <w:rPr>
                <w:sz w:val="22"/>
                <w:szCs w:val="22"/>
              </w:rPr>
            </w:pPr>
            <w:r w:rsidRPr="001553C4">
              <w:rPr>
                <w:sz w:val="22"/>
                <w:szCs w:val="22"/>
              </w:rPr>
              <w:t>Burnet/Kirby Institute</w:t>
            </w:r>
          </w:p>
        </w:tc>
        <w:tc>
          <w:tcPr>
            <w:tcW w:w="2409"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rPr>
          <w:sz w:val="22"/>
          <w:szCs w:val="22"/>
          <w:lang w:eastAsia="en-AU"/>
        </w:rPr>
      </w:pPr>
    </w:p>
    <w:p w:rsidR="00C45DE2" w:rsidRDefault="00780B6A">
      <w:pPr>
        <w:rPr>
          <w:sz w:val="22"/>
          <w:szCs w:val="22"/>
          <w:lang w:eastAsia="en-AU"/>
        </w:rPr>
      </w:pPr>
      <w:r w:rsidRPr="001553C4">
        <w:rPr>
          <w:sz w:val="22"/>
          <w:szCs w:val="22"/>
          <w:lang w:eastAsia="en-AU"/>
        </w:rPr>
        <w:br w:type="page"/>
      </w:r>
    </w:p>
    <w:p w:rsidR="00DB71BD" w:rsidRDefault="00DB71BD" w:rsidP="00DB71BD">
      <w:pPr>
        <w:pStyle w:val="Heading3"/>
      </w:pPr>
      <w:bookmarkStart w:id="43" w:name="_Toc423690116"/>
      <w:bookmarkEnd w:id="41"/>
      <w:r w:rsidRPr="00DB71BD">
        <w:lastRenderedPageBreak/>
        <w:t>Increase the cumulative proportion of peopl</w:t>
      </w:r>
      <w:r>
        <w:t>e living with chronic hepatitis </w:t>
      </w:r>
      <w:r w:rsidRPr="00DB71BD">
        <w:t xml:space="preserve">C who have initiated direct-acting antiviral treatment to 65% </w:t>
      </w:r>
    </w:p>
    <w:p w:rsidR="00780B6A" w:rsidRPr="00A54287" w:rsidRDefault="00DB71BD" w:rsidP="00A54287">
      <w:pPr>
        <w:rPr>
          <w:b/>
          <w:i/>
        </w:rPr>
      </w:pPr>
      <w:r w:rsidRPr="00A54287">
        <w:rPr>
          <w:b/>
          <w:i/>
          <w:noProof/>
          <w:szCs w:val="22"/>
          <w:lang w:eastAsia="en-AU"/>
        </w:rPr>
        <mc:AlternateContent>
          <mc:Choice Requires="wps">
            <w:drawing>
              <wp:anchor distT="0" distB="0" distL="114300" distR="114300" simplePos="0" relativeHeight="251658240" behindDoc="1" locked="0" layoutInCell="1" allowOverlap="1" wp14:anchorId="08FE8C34" wp14:editId="28556947">
                <wp:simplePos x="0" y="0"/>
                <wp:positionH relativeFrom="column">
                  <wp:posOffset>-85725</wp:posOffset>
                </wp:positionH>
                <wp:positionV relativeFrom="paragraph">
                  <wp:posOffset>196215</wp:posOffset>
                </wp:positionV>
                <wp:extent cx="6602730" cy="1638300"/>
                <wp:effectExtent l="57150" t="38100" r="83820" b="95250"/>
                <wp:wrapTight wrapText="bothSides">
                  <wp:wrapPolygon edited="0">
                    <wp:start x="-187" y="-502"/>
                    <wp:lineTo x="-125" y="22605"/>
                    <wp:lineTo x="21750" y="22605"/>
                    <wp:lineTo x="21812" y="-502"/>
                    <wp:lineTo x="-187" y="-502"/>
                  </wp:wrapPolygon>
                </wp:wrapTight>
                <wp:docPr id="15" name="Rectangle 15"/>
                <wp:cNvGraphicFramePr/>
                <a:graphic xmlns:a="http://schemas.openxmlformats.org/drawingml/2006/main">
                  <a:graphicData uri="http://schemas.microsoft.com/office/word/2010/wordprocessingShape">
                    <wps:wsp>
                      <wps:cNvSpPr/>
                      <wps:spPr>
                        <a:xfrm>
                          <a:off x="0" y="0"/>
                          <a:ext cx="6602730" cy="1638300"/>
                        </a:xfrm>
                        <a:prstGeom prst="rect">
                          <a:avLst/>
                        </a:prstGeom>
                        <a:solidFill>
                          <a:schemeClr val="tx2">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rsidR="0070417C" w:rsidRPr="00B44FDD" w:rsidRDefault="0070417C" w:rsidP="00B44FDD">
                            <w:pPr>
                              <w:rPr>
                                <w:i/>
                                <w:sz w:val="22"/>
                              </w:rPr>
                            </w:pPr>
                            <w:r w:rsidRPr="00B44FDD">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Cumulative number of people initiating direct-acting antiviral treatment since March 2016.</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with chronic hepatitis C dispensed drugs for their infection in the previous calendar year.</w:t>
                            </w:r>
                          </w:p>
                          <w:p w:rsidR="0070417C"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reported having had any hepatitis C antiviral treatment.</w:t>
                            </w:r>
                          </w:p>
                          <w:p w:rsidR="0070417C" w:rsidRPr="001553C4" w:rsidRDefault="0070417C" w:rsidP="00897B5C">
                            <w:pPr>
                              <w:pStyle w:val="Textboxdotpoint"/>
                              <w:numPr>
                                <w:ilvl w:val="0"/>
                                <w:numId w:val="8"/>
                              </w:numPr>
                              <w:rPr>
                                <w:rFonts w:ascii="Times New Roman" w:hAnsi="Times New Roman" w:cs="Times New Roman"/>
                                <w:sz w:val="22"/>
                                <w:szCs w:val="22"/>
                              </w:rPr>
                            </w:pPr>
                            <w:r>
                              <w:rPr>
                                <w:rFonts w:ascii="Times New Roman" w:hAnsi="Times New Roman" w:cs="Times New Roman"/>
                                <w:sz w:val="22"/>
                                <w:szCs w:val="22"/>
                              </w:rPr>
                              <w:t>Proportion of people who inject drugs who reported having had hepatitis C antiviral treatment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entering custodial settings who reported having any hepatitis C antiviral treatment.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Number of people who have achieved treatment-induced hepatitis C cure.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FE8C34" id="Rectangle 15" o:spid="_x0000_s1035" style="position:absolute;margin-left:-6.75pt;margin-top:15.45pt;width:519.9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VAmwIAAJkFAAAOAAAAZHJzL2Uyb0RvYy54bWysVFtP2zAUfp+0/2D5faQpUEpEiioQ0yQG&#10;CJh4dh27jWb7eLbbpPv1O3YuVAxN07SXxOd++865uGy1IjvhfA2mpPnRhBJhOFS1WZf02/PNpzkl&#10;PjBTMQVGlHQvPL1cfPxw0dhCTGEDqhKOoBPji8aWdBOCLbLM843QzB+BFQaFEpxmAUm3zirHGvSu&#10;VTadTGZZA66yDrjwHrnXnZAukn8pBQ/3UnoRiCop5hbS16XvKn6zxQUr1o7ZTc37NNg/ZKFZbTDo&#10;6OqaBUa2rv7Nla65Aw8yHHHQGUhZc5FqwGryyZtqnjbMilQLNsfbsU3+/7nld7sHR+oKZ3dKiWEa&#10;Z/SIXWNmrQRBHjaosb5AvSf74HrK4zNW20qn4x/rIG1q6n5sqmgD4ciczSbTs2PsPUdZPjueH09S&#10;27NXc+t8+CxAk/goqcP4qZlsd+sDhkTVQSVG86Dq6qZWKhERKeJKObJjOOPQTpOp2uqvUHU8xEkX&#10;khXIRjx07PnARvcJb9FLCnYQIIvFd+WmV9grEcMq8ygk9g0LzFPA0UPnnHEuTMhj+9B90o5mErMe&#10;DbtM/2jY60dTkdA8Gv9F1NEiRQYTRmNdG3DvpV19H1KWnT6mf1B3fIZ21SbAnA/YWEG1RxA56LbL&#10;W35T4yBvmQ8PzOE64fDxRIR7/EgFTUmhf1GyAffzPX7UR5SjlJIG17Ok/seWOUGJ+mIQ/+dpeCQk&#10;4uT0bIoxXCfJT06QWB1KzFZfAaIjx2NkeXpG/aCGp3SgX/CSLGNUFDHDMXZJeXADcRW6s4G3iIvl&#10;MqnhDlsWbs2T5QMOIlCf2xfmbI/mgItwB8Mqs+INqDvdOCEDy20AWSfEx053fe0ngPufoNTfqnhg&#10;Dumk9XpRF78AAAD//wMAUEsDBBQABgAIAAAAIQBBy0sR4AAAAAsBAAAPAAAAZHJzL2Rvd25yZXYu&#10;eG1sTI/BasMwEETvhf6D2EBviRSbBtv1OpSW9pKDSVroVbYU28RaGUtJlL+vcmqPyzxm3pbbYEZ2&#10;0bMbLCGsVwKYptaqgTqE76+PZQbMeUlKjpY0wk072FaPD6UslL3SXl8OvmOxhFwhEXrvp4Jz1/ba&#10;SLeyk6aYHe1spI/n3HE1y2ssNyNPhNhwIweKC72c9Fuv29PhbBAaPteBnz7zvU3zn/db2NV1s0N8&#10;WoTXF2BeB/8Hw10/qkMVnRp7JuXYiLBcp88RRUhFDuwOiGSTAmsQkizLgVcl//9D9QsAAP//AwBQ&#10;SwECLQAUAAYACAAAACEAtoM4kv4AAADhAQAAEwAAAAAAAAAAAAAAAAAAAAAAW0NvbnRlbnRfVHlw&#10;ZXNdLnhtbFBLAQItABQABgAIAAAAIQA4/SH/1gAAAJQBAAALAAAAAAAAAAAAAAAAAC8BAABfcmVs&#10;cy8ucmVsc1BLAQItABQABgAIAAAAIQCae5VAmwIAAJkFAAAOAAAAAAAAAAAAAAAAAC4CAABkcnMv&#10;ZTJvRG9jLnhtbFBLAQItABQABgAIAAAAIQBBy0sR4AAAAAsBAAAPAAAAAAAAAAAAAAAAAPUEAABk&#10;cnMvZG93bnJldi54bWxQSwUGAAAAAAQABADzAAAAAgYAAAAA&#10;" fillcolor="#c6d9f1 [671]" strokecolor="#4579b8 [3044]">
                <v:shadow on="t" color="black" opacity="24903f" origin=",.5" offset="0,.55556mm"/>
                <v:textbox inset="2.5mm">
                  <w:txbxContent>
                    <w:p w:rsidR="0070417C" w:rsidRPr="00B44FDD" w:rsidRDefault="0070417C" w:rsidP="00B44FDD">
                      <w:pPr>
                        <w:rPr>
                          <w:i/>
                          <w:sz w:val="22"/>
                        </w:rPr>
                      </w:pPr>
                      <w:r w:rsidRPr="00B44FDD">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Cumulative number of people initiating direct-acting antiviral treatment since March 2016.</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with chronic hepatitis C dispensed drugs for their infection in the previous calendar year.</w:t>
                      </w:r>
                    </w:p>
                    <w:p w:rsidR="0070417C"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reported having had any hepatitis C antiviral treatment.</w:t>
                      </w:r>
                    </w:p>
                    <w:p w:rsidR="0070417C" w:rsidRPr="001553C4" w:rsidRDefault="0070417C" w:rsidP="00897B5C">
                      <w:pPr>
                        <w:pStyle w:val="Textboxdotpoint"/>
                        <w:numPr>
                          <w:ilvl w:val="0"/>
                          <w:numId w:val="8"/>
                        </w:numPr>
                        <w:rPr>
                          <w:rFonts w:ascii="Times New Roman" w:hAnsi="Times New Roman" w:cs="Times New Roman"/>
                          <w:sz w:val="22"/>
                          <w:szCs w:val="22"/>
                        </w:rPr>
                      </w:pPr>
                      <w:r>
                        <w:rPr>
                          <w:rFonts w:ascii="Times New Roman" w:hAnsi="Times New Roman" w:cs="Times New Roman"/>
                          <w:sz w:val="22"/>
                          <w:szCs w:val="22"/>
                        </w:rPr>
                        <w:t>Proportion of people who inject drugs who reported having had hepatitis C antiviral treatment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entering custodial settings who reported having any hepatitis C antiviral treatment.</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Number of people who have achieved treatment-induced hepatitis C cure.</w:t>
                      </w:r>
                    </w:p>
                  </w:txbxContent>
                </v:textbox>
                <w10:wrap type="tight"/>
              </v:rect>
            </w:pict>
          </mc:Fallback>
        </mc:AlternateContent>
      </w:r>
      <w:r w:rsidR="00780B6A" w:rsidRPr="00A54287">
        <w:rPr>
          <w:b/>
          <w:i/>
        </w:rPr>
        <w:t>Indicator notes</w:t>
      </w:r>
    </w:p>
    <w:p w:rsidR="00B44FDD" w:rsidRDefault="00B44FDD" w:rsidP="0021054B">
      <w:pPr>
        <w:rPr>
          <w:i/>
          <w:sz w:val="22"/>
          <w:szCs w:val="22"/>
        </w:rPr>
      </w:pPr>
    </w:p>
    <w:p w:rsidR="00780B6A" w:rsidRPr="001553C4" w:rsidRDefault="00780B6A" w:rsidP="0021054B">
      <w:pPr>
        <w:rPr>
          <w:i/>
          <w:sz w:val="22"/>
          <w:szCs w:val="22"/>
        </w:rPr>
      </w:pPr>
      <w:r w:rsidRPr="001553C4">
        <w:rPr>
          <w:i/>
          <w:sz w:val="22"/>
          <w:szCs w:val="22"/>
        </w:rPr>
        <w:t>Dispensed drugs for hepatitis C</w:t>
      </w:r>
    </w:p>
    <w:p w:rsidR="00780B6A" w:rsidRPr="001553C4" w:rsidRDefault="00780B6A" w:rsidP="0021054B">
      <w:pPr>
        <w:rPr>
          <w:sz w:val="22"/>
          <w:szCs w:val="22"/>
        </w:rPr>
      </w:pPr>
      <w:r w:rsidRPr="001553C4">
        <w:rPr>
          <w:sz w:val="22"/>
          <w:szCs w:val="22"/>
        </w:rPr>
        <w:t>On 1 March 2016, new interferon-free direct-acting antiviral (DAAs) treatment regimens became available through the Pharmaceutical Benefits Scheme (PBS). These new medicines offer greater efficacy than the subsidised treatment options for hepatitis C prior to March 2016.</w:t>
      </w:r>
      <w:r w:rsidR="00512486">
        <w:rPr>
          <w:sz w:val="22"/>
          <w:szCs w:val="22"/>
        </w:rPr>
        <w:t xml:space="preserve">  </w:t>
      </w:r>
      <w:r w:rsidRPr="001553C4">
        <w:rPr>
          <w:sz w:val="22"/>
          <w:szCs w:val="22"/>
        </w:rPr>
        <w:t>From 2017 onwards, the number of individuals dispensed medications for chronic hepatitis C</w:t>
      </w:r>
      <w:r w:rsidR="00512486">
        <w:rPr>
          <w:sz w:val="22"/>
          <w:szCs w:val="22"/>
        </w:rPr>
        <w:t xml:space="preserve"> (CHC)</w:t>
      </w:r>
      <w:r w:rsidRPr="001553C4">
        <w:rPr>
          <w:sz w:val="22"/>
          <w:szCs w:val="22"/>
        </w:rPr>
        <w:t xml:space="preserve"> will refer to interferon-free treatments provided through the PBS.</w:t>
      </w:r>
    </w:p>
    <w:p w:rsidR="00780B6A" w:rsidRPr="001553C4" w:rsidRDefault="00780B6A" w:rsidP="0021054B">
      <w:pPr>
        <w:rPr>
          <w:sz w:val="22"/>
          <w:szCs w:val="22"/>
        </w:rPr>
      </w:pPr>
    </w:p>
    <w:p w:rsidR="00780B6A" w:rsidRPr="001553C4" w:rsidRDefault="00780B6A" w:rsidP="0021054B">
      <w:pPr>
        <w:rPr>
          <w:i/>
          <w:sz w:val="22"/>
          <w:szCs w:val="22"/>
        </w:rPr>
      </w:pPr>
      <w:r w:rsidRPr="001553C4">
        <w:rPr>
          <w:i/>
          <w:sz w:val="22"/>
          <w:szCs w:val="22"/>
        </w:rPr>
        <w:t>Sustained virological response</w:t>
      </w:r>
    </w:p>
    <w:p w:rsidR="00780B6A" w:rsidRPr="001553C4" w:rsidRDefault="00780B6A" w:rsidP="0021054B">
      <w:pPr>
        <w:rPr>
          <w:sz w:val="22"/>
          <w:szCs w:val="22"/>
        </w:rPr>
      </w:pPr>
      <w:r w:rsidRPr="001553C4">
        <w:rPr>
          <w:sz w:val="22"/>
          <w:szCs w:val="22"/>
        </w:rPr>
        <w:t>The Real world Efficacy of Antiviral therapy in Chronic Hepatitis C (REACH-C) project comprises of national network of 22 diverse clinical services.</w:t>
      </w:r>
      <w:r w:rsidR="00512486">
        <w:rPr>
          <w:sz w:val="22"/>
          <w:szCs w:val="22"/>
        </w:rPr>
        <w:t xml:space="preserve">  </w:t>
      </w:r>
      <w:r w:rsidRPr="001553C4">
        <w:rPr>
          <w:sz w:val="22"/>
          <w:szCs w:val="22"/>
        </w:rPr>
        <w:t xml:space="preserve">Data </w:t>
      </w:r>
      <w:proofErr w:type="gramStart"/>
      <w:r w:rsidRPr="001553C4">
        <w:rPr>
          <w:sz w:val="22"/>
          <w:szCs w:val="22"/>
        </w:rPr>
        <w:t>are collected</w:t>
      </w:r>
      <w:proofErr w:type="gramEnd"/>
      <w:r w:rsidRPr="001553C4">
        <w:rPr>
          <w:sz w:val="22"/>
          <w:szCs w:val="22"/>
        </w:rPr>
        <w:t xml:space="preserve"> through these sides on individuals commencing treatment for hepatitis C with DAAs, including treatment outcomes such as sustained virological response</w:t>
      </w:r>
      <w:r w:rsidRPr="001553C4">
        <w:rPr>
          <w:rStyle w:val="FootnoteReference"/>
          <w:sz w:val="22"/>
          <w:szCs w:val="22"/>
        </w:rPr>
        <w:footnoteReference w:id="20"/>
      </w:r>
      <w:r w:rsidRPr="001553C4">
        <w:rPr>
          <w:sz w:val="22"/>
          <w:szCs w:val="22"/>
        </w:rPr>
        <w:t xml:space="preserve"> (SVR). </w:t>
      </w:r>
    </w:p>
    <w:p w:rsidR="00780B6A" w:rsidRPr="001553C4" w:rsidRDefault="00780B6A" w:rsidP="0021054B">
      <w:pPr>
        <w:jc w:val="center"/>
        <w:rPr>
          <w:sz w:val="22"/>
          <w:szCs w:val="22"/>
        </w:rPr>
      </w:pPr>
    </w:p>
    <w:p w:rsidR="00780B6A" w:rsidRPr="001553C4" w:rsidRDefault="00780B6A" w:rsidP="0021054B">
      <w:pPr>
        <w:rPr>
          <w:i/>
          <w:sz w:val="22"/>
          <w:szCs w:val="22"/>
        </w:rPr>
      </w:pPr>
      <w:r w:rsidRPr="001553C4">
        <w:rPr>
          <w:i/>
          <w:sz w:val="22"/>
          <w:szCs w:val="22"/>
        </w:rPr>
        <w:t>People who inject drugs</w:t>
      </w:r>
    </w:p>
    <w:p w:rsidR="00780B6A" w:rsidRPr="001553C4" w:rsidRDefault="00780B6A" w:rsidP="0021054B">
      <w:pPr>
        <w:rPr>
          <w:sz w:val="22"/>
          <w:szCs w:val="22"/>
        </w:rPr>
      </w:pPr>
      <w:r w:rsidRPr="00FB34CF">
        <w:rPr>
          <w:sz w:val="22"/>
          <w:szCs w:val="22"/>
        </w:rPr>
        <w:t xml:space="preserve">See </w:t>
      </w:r>
      <w:hyperlink w:anchor="_Reduce_the_number_3" w:history="1">
        <w:r w:rsidRPr="00251ED0">
          <w:rPr>
            <w:rStyle w:val="Hyperlink"/>
            <w:sz w:val="22"/>
            <w:szCs w:val="22"/>
          </w:rPr>
          <w:t xml:space="preserve">section </w:t>
        </w:r>
        <w:r w:rsidR="00FB34CF" w:rsidRPr="00251ED0">
          <w:rPr>
            <w:rStyle w:val="Hyperlink"/>
            <w:sz w:val="22"/>
            <w:szCs w:val="22"/>
          </w:rPr>
          <w:t>2.1</w:t>
        </w:r>
      </w:hyperlink>
      <w:r w:rsidRPr="00F0390B">
        <w:rPr>
          <w:sz w:val="22"/>
          <w:szCs w:val="22"/>
        </w:rPr>
        <w:t xml:space="preserve"> </w:t>
      </w:r>
      <w:r w:rsidRPr="00FB34CF">
        <w:rPr>
          <w:sz w:val="22"/>
          <w:szCs w:val="22"/>
        </w:rPr>
        <w:t>for notes on ANSPS.</w:t>
      </w:r>
    </w:p>
    <w:p w:rsidR="00780B6A" w:rsidRPr="001553C4" w:rsidRDefault="00780B6A" w:rsidP="0021054B">
      <w:pPr>
        <w:rPr>
          <w:i/>
          <w:sz w:val="22"/>
          <w:szCs w:val="22"/>
        </w:rPr>
      </w:pPr>
    </w:p>
    <w:p w:rsidR="00780B6A" w:rsidRPr="001553C4" w:rsidRDefault="00780B6A" w:rsidP="0021054B">
      <w:pPr>
        <w:rPr>
          <w:i/>
          <w:sz w:val="22"/>
          <w:szCs w:val="22"/>
        </w:rPr>
      </w:pPr>
      <w:r w:rsidRPr="001553C4">
        <w:rPr>
          <w:i/>
          <w:sz w:val="22"/>
          <w:szCs w:val="22"/>
        </w:rPr>
        <w:t>People in custodial settings</w:t>
      </w:r>
    </w:p>
    <w:p w:rsidR="00780B6A" w:rsidRPr="001553C4" w:rsidRDefault="00780B6A" w:rsidP="0021054B">
      <w:pPr>
        <w:rPr>
          <w:sz w:val="22"/>
          <w:szCs w:val="22"/>
          <w:highlight w:val="green"/>
        </w:rPr>
      </w:pPr>
      <w:r w:rsidRPr="001553C4">
        <w:rPr>
          <w:sz w:val="22"/>
          <w:szCs w:val="22"/>
        </w:rPr>
        <w:t>S</w:t>
      </w:r>
      <w:r w:rsidRPr="00FB34CF">
        <w:rPr>
          <w:sz w:val="22"/>
          <w:szCs w:val="22"/>
        </w:rPr>
        <w:t xml:space="preserve">ee </w:t>
      </w:r>
      <w:hyperlink w:anchor="_Reduce_the_number_3" w:history="1">
        <w:r w:rsidR="00FB34CF" w:rsidRPr="00251ED0">
          <w:rPr>
            <w:rStyle w:val="Hyperlink"/>
            <w:sz w:val="22"/>
            <w:szCs w:val="22"/>
          </w:rPr>
          <w:t>section 2.1</w:t>
        </w:r>
      </w:hyperlink>
      <w:r w:rsidRPr="00FB34CF">
        <w:rPr>
          <w:sz w:val="22"/>
          <w:szCs w:val="22"/>
        </w:rPr>
        <w:t xml:space="preserve"> for notes o</w:t>
      </w:r>
      <w:r w:rsidRPr="001553C4">
        <w:rPr>
          <w:sz w:val="22"/>
          <w:szCs w:val="22"/>
        </w:rPr>
        <w:t>n the NPEBBVS.</w:t>
      </w:r>
    </w:p>
    <w:p w:rsidR="00780B6A" w:rsidRPr="001553C4" w:rsidRDefault="00780B6A" w:rsidP="0021054B">
      <w:pPr>
        <w:rPr>
          <w:i/>
          <w:sz w:val="22"/>
          <w:szCs w:val="22"/>
          <w:highlight w:val="green"/>
        </w:rPr>
      </w:pPr>
    </w:p>
    <w:p w:rsidR="00780B6A" w:rsidRPr="001553C4" w:rsidRDefault="00780B6A" w:rsidP="0021054B">
      <w:pPr>
        <w:rPr>
          <w:i/>
          <w:sz w:val="22"/>
          <w:szCs w:val="22"/>
        </w:rPr>
      </w:pPr>
      <w:r w:rsidRPr="001553C4">
        <w:rPr>
          <w:i/>
          <w:sz w:val="22"/>
          <w:szCs w:val="22"/>
        </w:rPr>
        <w:t>People cured</w:t>
      </w:r>
    </w:p>
    <w:p w:rsidR="00831A54" w:rsidRDefault="00780B6A" w:rsidP="0021054B">
      <w:pPr>
        <w:rPr>
          <w:sz w:val="22"/>
          <w:szCs w:val="22"/>
        </w:rPr>
      </w:pPr>
      <w:r w:rsidRPr="001553C4">
        <w:rPr>
          <w:sz w:val="22"/>
          <w:szCs w:val="22"/>
        </w:rPr>
        <w:t>The numerator for this indicator is estimated by multiplying the number of people receiving hepatitis C treatment and the expected sustained virological response as indicated in the literature and adjusted for deaths and overseas migration</w:t>
      </w:r>
      <w:r w:rsidR="00C45DE2">
        <w:rPr>
          <w:sz w:val="22"/>
          <w:szCs w:val="22"/>
        </w:rPr>
        <w:t>.</w:t>
      </w:r>
      <w:hyperlink w:anchor="_ENREF_16" w:tooltip="Kirby Institute, 2018 #16" w:history="1">
        <w:r w:rsidR="00E8548F" w:rsidRPr="001553C4">
          <w:rPr>
            <w:sz w:val="22"/>
            <w:szCs w:val="22"/>
          </w:rPr>
          <w:fldChar w:fldCharType="begin"/>
        </w:r>
        <w:r w:rsidR="00E8548F" w:rsidRPr="001553C4">
          <w:rPr>
            <w:sz w:val="22"/>
            <w:szCs w:val="22"/>
          </w:rPr>
          <w:instrText xml:space="preserve"> ADDIN EN.CITE &lt;EndNote&gt;&lt;Cite&gt;&lt;Author&gt;Kirby Institute&lt;/Author&gt;&lt;Year&gt;2018&lt;/Year&gt;&lt;RecNum&gt;16&lt;/RecNum&gt;&lt;DisplayText&gt;&lt;style face="superscript"&gt;16&lt;/style&gt;&lt;/DisplayText&gt;&lt;record&gt;&lt;rec-number&gt;16&lt;/rec-number&gt;&lt;foreign-keys&gt;&lt;key app="EN" db-id="swvd2zs960w5ege55s3x5fd7fdf0w2trp9xr" timestamp="1560208106"&gt;16&lt;/key&gt;&lt;/foreign-keys&gt;&lt;ref-type name="Report"&gt;27&lt;/ref-type&gt;&lt;contributors&gt;&lt;authors&gt;&lt;author&gt;Kirby Institute,&lt;/author&gt;&lt;/authors&gt;&lt;/contributors&gt;&lt;titles&gt;&lt;title&gt;HIV, viral hepatitis and sexually transmissible infections in Australia: annual surveillance report 2018&lt;/title&gt;&lt;/titles&gt;&lt;dates&gt;&lt;year&gt;2018&lt;/year&gt;&lt;/dates&gt;&lt;pub-location&gt;Sydney&lt;/pub-location&gt;&lt;publisher&gt;Kirby Institute, UNSW&lt;/publisher&gt;&lt;urls&gt;&lt;/urls&gt;&lt;/record&gt;&lt;/Cite&gt;&lt;/EndNote&gt;</w:instrText>
        </w:r>
        <w:r w:rsidR="00E8548F" w:rsidRPr="001553C4">
          <w:rPr>
            <w:sz w:val="22"/>
            <w:szCs w:val="22"/>
          </w:rPr>
          <w:fldChar w:fldCharType="separate"/>
        </w:r>
        <w:r w:rsidR="00E8548F" w:rsidRPr="001553C4">
          <w:rPr>
            <w:noProof/>
            <w:sz w:val="22"/>
            <w:szCs w:val="22"/>
            <w:vertAlign w:val="superscript"/>
          </w:rPr>
          <w:t>16</w:t>
        </w:r>
        <w:r w:rsidR="00E8548F" w:rsidRPr="001553C4">
          <w:rPr>
            <w:sz w:val="22"/>
            <w:szCs w:val="22"/>
          </w:rPr>
          <w:fldChar w:fldCharType="end"/>
        </w:r>
      </w:hyperlink>
    </w:p>
    <w:p w:rsidR="00831A54" w:rsidRDefault="00831A54" w:rsidP="0021054B">
      <w:pPr>
        <w:rPr>
          <w:sz w:val="22"/>
          <w:szCs w:val="22"/>
        </w:rPr>
      </w:pPr>
    </w:p>
    <w:p w:rsidR="00780B6A" w:rsidRPr="001553C4" w:rsidRDefault="00780B6A" w:rsidP="0021054B">
      <w:pPr>
        <w:rPr>
          <w:sz w:val="22"/>
          <w:szCs w:val="22"/>
        </w:rPr>
      </w:pPr>
      <w:r w:rsidRPr="001553C4">
        <w:rPr>
          <w:sz w:val="22"/>
          <w:szCs w:val="22"/>
        </w:rPr>
        <w:t xml:space="preserve">The denominator, estimated number of people living and </w:t>
      </w:r>
      <w:proofErr w:type="gramStart"/>
      <w:r w:rsidRPr="001553C4">
        <w:rPr>
          <w:sz w:val="22"/>
          <w:szCs w:val="22"/>
        </w:rPr>
        <w:t>diagnosed</w:t>
      </w:r>
      <w:proofErr w:type="gramEnd"/>
      <w:r w:rsidRPr="001553C4">
        <w:rPr>
          <w:sz w:val="22"/>
          <w:szCs w:val="22"/>
        </w:rPr>
        <w:t xml:space="preserve"> with hepatitis C, is describ</w:t>
      </w:r>
      <w:r w:rsidRPr="00FB34CF">
        <w:rPr>
          <w:sz w:val="22"/>
          <w:szCs w:val="22"/>
        </w:rPr>
        <w:t xml:space="preserve">ed at </w:t>
      </w:r>
      <w:hyperlink w:anchor="_Increase_the_proportion_2" w:history="1">
        <w:r w:rsidRPr="0000078D">
          <w:rPr>
            <w:rStyle w:val="Hyperlink"/>
            <w:sz w:val="22"/>
            <w:szCs w:val="22"/>
          </w:rPr>
          <w:t xml:space="preserve">section </w:t>
        </w:r>
        <w:r w:rsidR="00FB34CF" w:rsidRPr="0000078D">
          <w:rPr>
            <w:rStyle w:val="Hyperlink"/>
            <w:sz w:val="22"/>
            <w:szCs w:val="22"/>
          </w:rPr>
          <w:t>2.2</w:t>
        </w:r>
      </w:hyperlink>
      <w:r w:rsidRPr="00FB34CF">
        <w:rPr>
          <w:sz w:val="22"/>
          <w:szCs w:val="22"/>
        </w:rPr>
        <w:t>.</w:t>
      </w:r>
    </w:p>
    <w:p w:rsidR="00B44FDD" w:rsidRDefault="00B44FDD" w:rsidP="0021054B"/>
    <w:p w:rsidR="00831A54" w:rsidRDefault="00780B6A" w:rsidP="00831A54">
      <w:pPr>
        <w:rPr>
          <w:b/>
          <w:i/>
        </w:rPr>
      </w:pPr>
      <w:r w:rsidRPr="00B44FDD">
        <w:rPr>
          <w:b/>
          <w:i/>
          <w:sz w:val="22"/>
        </w:rPr>
        <w:t>Reporting against indicator/s</w:t>
      </w:r>
    </w:p>
    <w:p w:rsidR="00831A54" w:rsidRDefault="00831A54" w:rsidP="00831A54">
      <w:pPr>
        <w:ind w:right="-784"/>
        <w:rPr>
          <w:b/>
          <w:sz w:val="22"/>
          <w:szCs w:val="22"/>
        </w:rPr>
      </w:pPr>
    </w:p>
    <w:p w:rsidR="00780B6A" w:rsidRPr="001553C4" w:rsidRDefault="00780B6A" w:rsidP="00831A54">
      <w:pPr>
        <w:ind w:right="-784"/>
        <w:rPr>
          <w:b/>
          <w:sz w:val="22"/>
          <w:szCs w:val="22"/>
        </w:rPr>
      </w:pPr>
      <w:r w:rsidRPr="001553C4">
        <w:rPr>
          <w:b/>
          <w:sz w:val="22"/>
          <w:szCs w:val="22"/>
        </w:rPr>
        <w:t>Cumulative number of people initiating direct-acting antiviral treatment since March 2016</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Single measure</w:t>
            </w:r>
          </w:p>
        </w:tc>
        <w:tc>
          <w:tcPr>
            <w:tcW w:w="1418" w:type="dxa"/>
            <w:vAlign w:val="center"/>
          </w:tcPr>
          <w:p w:rsidR="00780B6A" w:rsidRPr="001553C4" w:rsidRDefault="00780B6A" w:rsidP="0021054B">
            <w:pPr>
              <w:jc w:val="center"/>
              <w:rPr>
                <w:sz w:val="22"/>
                <w:szCs w:val="22"/>
              </w:rPr>
            </w:pPr>
            <w:r w:rsidRPr="001553C4">
              <w:rPr>
                <w:sz w:val="22"/>
                <w:szCs w:val="22"/>
              </w:rPr>
              <w:t>PBS</w:t>
            </w:r>
          </w:p>
        </w:tc>
        <w:tc>
          <w:tcPr>
            <w:tcW w:w="3436" w:type="dxa"/>
            <w:vAlign w:val="center"/>
          </w:tcPr>
          <w:p w:rsidR="00780B6A" w:rsidRPr="001553C4" w:rsidRDefault="00780B6A" w:rsidP="0021054B">
            <w:pPr>
              <w:rPr>
                <w:sz w:val="22"/>
                <w:szCs w:val="22"/>
              </w:rPr>
            </w:pPr>
            <w:r w:rsidRPr="001553C4">
              <w:rPr>
                <w:sz w:val="22"/>
                <w:szCs w:val="22"/>
              </w:rPr>
              <w:t>Cumulative number of people dispensed DAAs since March 2016</w:t>
            </w:r>
          </w:p>
        </w:tc>
        <w:tc>
          <w:tcPr>
            <w:tcW w:w="1559" w:type="dxa"/>
            <w:vAlign w:val="center"/>
          </w:tcPr>
          <w:p w:rsidR="00780B6A" w:rsidRPr="001553C4" w:rsidRDefault="007D4C99" w:rsidP="0021054B">
            <w:pPr>
              <w:jc w:val="center"/>
              <w:rPr>
                <w:sz w:val="22"/>
                <w:szCs w:val="22"/>
              </w:rPr>
            </w:pPr>
            <w:r w:rsidRPr="007D4C99">
              <w:rPr>
                <w:sz w:val="22"/>
                <w:szCs w:val="22"/>
              </w:rPr>
              <w:t>Services Australia</w:t>
            </w:r>
          </w:p>
        </w:tc>
        <w:tc>
          <w:tcPr>
            <w:tcW w:w="2127" w:type="dxa"/>
            <w:vAlign w:val="center"/>
          </w:tcPr>
          <w:p w:rsidR="00780B6A" w:rsidRPr="001553C4" w:rsidRDefault="00780B6A" w:rsidP="0021054B">
            <w:pPr>
              <w:jc w:val="center"/>
              <w:rPr>
                <w:sz w:val="22"/>
                <w:szCs w:val="22"/>
              </w:rPr>
            </w:pPr>
            <w:r w:rsidRPr="001553C4">
              <w:rPr>
                <w:sz w:val="22"/>
                <w:szCs w:val="22"/>
              </w:rPr>
              <w:t>Quarterly</w:t>
            </w:r>
          </w:p>
        </w:tc>
      </w:tr>
    </w:tbl>
    <w:p w:rsidR="00831A54" w:rsidRDefault="00831A54" w:rsidP="0021054B">
      <w:pPr>
        <w:ind w:left="-851" w:right="-784"/>
        <w:rPr>
          <w:b/>
          <w:sz w:val="22"/>
          <w:szCs w:val="22"/>
        </w:rPr>
      </w:pPr>
    </w:p>
    <w:p w:rsidR="00773047" w:rsidRDefault="00773047" w:rsidP="00831A54">
      <w:pPr>
        <w:ind w:right="-784"/>
        <w:rPr>
          <w:b/>
          <w:sz w:val="22"/>
          <w:szCs w:val="22"/>
        </w:rPr>
      </w:pPr>
    </w:p>
    <w:p w:rsidR="00471965" w:rsidRDefault="00471965">
      <w:pPr>
        <w:rPr>
          <w:b/>
          <w:sz w:val="22"/>
          <w:szCs w:val="22"/>
        </w:rPr>
      </w:pPr>
      <w:r>
        <w:rPr>
          <w:b/>
          <w:sz w:val="22"/>
          <w:szCs w:val="22"/>
        </w:rPr>
        <w:br w:type="page"/>
      </w:r>
    </w:p>
    <w:p w:rsidR="00780B6A" w:rsidRPr="001553C4" w:rsidRDefault="00780B6A" w:rsidP="00831A54">
      <w:pPr>
        <w:ind w:right="-784"/>
        <w:rPr>
          <w:b/>
          <w:sz w:val="22"/>
          <w:szCs w:val="22"/>
        </w:rPr>
      </w:pPr>
      <w:r w:rsidRPr="001553C4">
        <w:rPr>
          <w:b/>
          <w:sz w:val="22"/>
          <w:szCs w:val="22"/>
        </w:rPr>
        <w:lastRenderedPageBreak/>
        <w:t>Proportion of people with chronic hepatitis C dispensed drugs for their infection in the previous calendar year</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PBS</w:t>
            </w:r>
          </w:p>
        </w:tc>
        <w:tc>
          <w:tcPr>
            <w:tcW w:w="3436" w:type="dxa"/>
            <w:vAlign w:val="center"/>
          </w:tcPr>
          <w:p w:rsidR="00780B6A" w:rsidRPr="001553C4" w:rsidRDefault="00780B6A" w:rsidP="0021054B">
            <w:pPr>
              <w:rPr>
                <w:sz w:val="22"/>
                <w:szCs w:val="22"/>
              </w:rPr>
            </w:pPr>
            <w:r w:rsidRPr="001553C4">
              <w:rPr>
                <w:sz w:val="22"/>
                <w:szCs w:val="22"/>
              </w:rPr>
              <w:t>Number of individuals dispensed medications for C</w:t>
            </w:r>
            <w:r w:rsidR="00512486">
              <w:rPr>
                <w:sz w:val="22"/>
                <w:szCs w:val="22"/>
              </w:rPr>
              <w:t>HC</w:t>
            </w:r>
            <w:r w:rsidRPr="001553C4">
              <w:rPr>
                <w:sz w:val="22"/>
                <w:szCs w:val="22"/>
              </w:rPr>
              <w:t xml:space="preserve"> infection in the previous calendar year</w:t>
            </w:r>
          </w:p>
        </w:tc>
        <w:tc>
          <w:tcPr>
            <w:tcW w:w="1559" w:type="dxa"/>
            <w:vAlign w:val="center"/>
          </w:tcPr>
          <w:p w:rsidR="00780B6A" w:rsidRPr="001553C4" w:rsidRDefault="007D4C99" w:rsidP="0021054B">
            <w:pPr>
              <w:jc w:val="center"/>
              <w:rPr>
                <w:sz w:val="22"/>
                <w:szCs w:val="22"/>
              </w:rPr>
            </w:pPr>
            <w:r w:rsidRPr="007D4C99">
              <w:rPr>
                <w:sz w:val="22"/>
                <w:szCs w:val="22"/>
              </w:rPr>
              <w:t>Services Australia</w:t>
            </w:r>
          </w:p>
        </w:tc>
        <w:tc>
          <w:tcPr>
            <w:tcW w:w="2127" w:type="dxa"/>
            <w:vAlign w:val="center"/>
          </w:tcPr>
          <w:p w:rsidR="00780B6A" w:rsidRPr="001553C4" w:rsidRDefault="00780B6A" w:rsidP="0021054B">
            <w:pPr>
              <w:jc w:val="center"/>
              <w:rPr>
                <w:sz w:val="22"/>
                <w:szCs w:val="22"/>
              </w:rPr>
            </w:pPr>
            <w:r w:rsidRPr="001553C4">
              <w:rPr>
                <w:sz w:val="22"/>
                <w:szCs w:val="22"/>
              </w:rPr>
              <w:t>Quarterly</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vAlign w:val="center"/>
          </w:tcPr>
          <w:p w:rsidR="00780B6A" w:rsidRPr="001553C4" w:rsidRDefault="00780B6A" w:rsidP="0021054B">
            <w:pPr>
              <w:jc w:val="center"/>
              <w:rPr>
                <w:sz w:val="22"/>
                <w:szCs w:val="22"/>
              </w:rPr>
            </w:pPr>
            <w:r w:rsidRPr="001553C4">
              <w:rPr>
                <w:sz w:val="22"/>
                <w:szCs w:val="22"/>
              </w:rPr>
              <w:t>Modelling data</w:t>
            </w:r>
          </w:p>
        </w:tc>
        <w:tc>
          <w:tcPr>
            <w:tcW w:w="3436" w:type="dxa"/>
            <w:vAlign w:val="center"/>
          </w:tcPr>
          <w:p w:rsidR="00780B6A" w:rsidRPr="001553C4" w:rsidRDefault="00780B6A" w:rsidP="0021054B">
            <w:pPr>
              <w:rPr>
                <w:sz w:val="22"/>
                <w:szCs w:val="22"/>
              </w:rPr>
            </w:pPr>
            <w:r w:rsidRPr="001553C4">
              <w:rPr>
                <w:sz w:val="22"/>
                <w:szCs w:val="22"/>
              </w:rPr>
              <w:t>Estimated number of people living and diagnosed with hepatitis C infection in Australia indicated for treatment</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bl>
    <w:p w:rsidR="00831A54" w:rsidRDefault="00831A54" w:rsidP="00831A54">
      <w:pPr>
        <w:rPr>
          <w:b/>
          <w:sz w:val="22"/>
          <w:szCs w:val="22"/>
        </w:rPr>
      </w:pPr>
    </w:p>
    <w:p w:rsidR="00780B6A" w:rsidRPr="001553C4" w:rsidRDefault="00780B6A" w:rsidP="00831A54">
      <w:pPr>
        <w:rPr>
          <w:sz w:val="22"/>
          <w:szCs w:val="22"/>
        </w:rPr>
      </w:pPr>
      <w:r w:rsidRPr="001553C4">
        <w:rPr>
          <w:b/>
          <w:sz w:val="22"/>
          <w:szCs w:val="22"/>
        </w:rPr>
        <w:t>Proportion of people who inject drugs who reported ever having had hepatitis C antiviral treatment</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 xml:space="preserve">ANSPS </w:t>
            </w:r>
          </w:p>
        </w:tc>
        <w:tc>
          <w:tcPr>
            <w:tcW w:w="3436" w:type="dxa"/>
            <w:vAlign w:val="center"/>
          </w:tcPr>
          <w:p w:rsidR="00780B6A" w:rsidRPr="001553C4" w:rsidRDefault="00780B6A" w:rsidP="0021054B">
            <w:pPr>
              <w:rPr>
                <w:sz w:val="22"/>
                <w:szCs w:val="22"/>
              </w:rPr>
            </w:pPr>
            <w:r w:rsidRPr="001553C4">
              <w:rPr>
                <w:sz w:val="22"/>
                <w:szCs w:val="22"/>
              </w:rPr>
              <w:t xml:space="preserve">Number of respondents who report any history of hepatitis C antiviral treatment over their lifetime </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vAlign w:val="center"/>
          </w:tcPr>
          <w:p w:rsidR="00780B6A" w:rsidRPr="001553C4" w:rsidRDefault="00780B6A" w:rsidP="0021054B">
            <w:pPr>
              <w:jc w:val="center"/>
              <w:rPr>
                <w:sz w:val="22"/>
                <w:szCs w:val="22"/>
              </w:rPr>
            </w:pPr>
            <w:r w:rsidRPr="001553C4">
              <w:rPr>
                <w:sz w:val="22"/>
                <w:szCs w:val="22"/>
              </w:rPr>
              <w:t>ANSPS</w:t>
            </w:r>
          </w:p>
        </w:tc>
        <w:tc>
          <w:tcPr>
            <w:tcW w:w="3436" w:type="dxa"/>
            <w:vAlign w:val="center"/>
          </w:tcPr>
          <w:p w:rsidR="00780B6A" w:rsidRPr="001553C4" w:rsidRDefault="00780B6A" w:rsidP="0021054B">
            <w:pPr>
              <w:rPr>
                <w:sz w:val="22"/>
                <w:szCs w:val="22"/>
              </w:rPr>
            </w:pPr>
            <w:r w:rsidRPr="001553C4">
              <w:rPr>
                <w:sz w:val="22"/>
                <w:szCs w:val="22"/>
              </w:rPr>
              <w:t>Total number of HCV antibody positive respondents (excluding those who self-reported spontaneous clearance)</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ind w:left="-851"/>
        <w:rPr>
          <w:b/>
          <w:sz w:val="22"/>
          <w:szCs w:val="22"/>
        </w:rPr>
      </w:pPr>
    </w:p>
    <w:p w:rsidR="00780B6A" w:rsidRPr="001553C4" w:rsidRDefault="00780B6A" w:rsidP="0021054B">
      <w:pPr>
        <w:rPr>
          <w:sz w:val="22"/>
          <w:szCs w:val="22"/>
        </w:rPr>
      </w:pPr>
      <w:r w:rsidRPr="001553C4">
        <w:rPr>
          <w:b/>
          <w:sz w:val="22"/>
          <w:szCs w:val="22"/>
        </w:rPr>
        <w:t>Proportion of people who inject drugs who reported having had hepatitis C antiviral treatment in the last</w:t>
      </w:r>
      <w:r w:rsidR="00831A54">
        <w:rPr>
          <w:b/>
          <w:sz w:val="22"/>
          <w:szCs w:val="22"/>
        </w:rPr>
        <w:t xml:space="preserve"> </w:t>
      </w:r>
      <w:r w:rsidRPr="001553C4">
        <w:rPr>
          <w:b/>
          <w:sz w:val="22"/>
          <w:szCs w:val="22"/>
        </w:rPr>
        <w:t>12</w:t>
      </w:r>
      <w:r w:rsidR="00831A54">
        <w:rPr>
          <w:b/>
          <w:sz w:val="22"/>
          <w:szCs w:val="22"/>
        </w:rPr>
        <w:t> </w:t>
      </w:r>
      <w:r w:rsidRPr="001553C4">
        <w:rPr>
          <w:b/>
          <w:sz w:val="22"/>
          <w:szCs w:val="22"/>
        </w:rPr>
        <w:t>months</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 xml:space="preserve">ANSPS </w:t>
            </w:r>
          </w:p>
        </w:tc>
        <w:tc>
          <w:tcPr>
            <w:tcW w:w="3436" w:type="dxa"/>
            <w:vAlign w:val="center"/>
          </w:tcPr>
          <w:p w:rsidR="00780B6A" w:rsidRPr="001553C4" w:rsidRDefault="00780B6A" w:rsidP="0021054B">
            <w:pPr>
              <w:rPr>
                <w:sz w:val="22"/>
                <w:szCs w:val="22"/>
              </w:rPr>
            </w:pPr>
            <w:r w:rsidRPr="001553C4">
              <w:rPr>
                <w:sz w:val="22"/>
                <w:szCs w:val="22"/>
              </w:rPr>
              <w:t>Number of respondents who report receiving hepatitis C antiviral treatment in the last 12 months</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vAlign w:val="center"/>
          </w:tcPr>
          <w:p w:rsidR="00780B6A" w:rsidRPr="001553C4" w:rsidRDefault="00780B6A" w:rsidP="0021054B">
            <w:pPr>
              <w:jc w:val="center"/>
              <w:rPr>
                <w:sz w:val="22"/>
                <w:szCs w:val="22"/>
              </w:rPr>
            </w:pPr>
            <w:r w:rsidRPr="001553C4">
              <w:rPr>
                <w:sz w:val="22"/>
                <w:szCs w:val="22"/>
              </w:rPr>
              <w:t>ANSPS</w:t>
            </w:r>
          </w:p>
        </w:tc>
        <w:tc>
          <w:tcPr>
            <w:tcW w:w="3436" w:type="dxa"/>
            <w:vAlign w:val="center"/>
          </w:tcPr>
          <w:p w:rsidR="00780B6A" w:rsidRPr="001553C4" w:rsidRDefault="00780B6A" w:rsidP="0021054B">
            <w:pPr>
              <w:rPr>
                <w:sz w:val="22"/>
                <w:szCs w:val="22"/>
              </w:rPr>
            </w:pPr>
            <w:r w:rsidRPr="001553C4">
              <w:rPr>
                <w:sz w:val="22"/>
                <w:szCs w:val="22"/>
              </w:rPr>
              <w:t>Total number of HCV antibody positive respondents (excluding those who self-reported spontaneous clearance) in the last 12 months</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bl>
    <w:p w:rsidR="00780B6A" w:rsidRPr="001553C4" w:rsidRDefault="00780B6A" w:rsidP="0021054B">
      <w:pPr>
        <w:ind w:hanging="284"/>
        <w:rPr>
          <w:b/>
          <w:sz w:val="22"/>
          <w:szCs w:val="22"/>
        </w:rPr>
      </w:pPr>
    </w:p>
    <w:p w:rsidR="00780B6A" w:rsidRPr="001553C4" w:rsidRDefault="00780B6A" w:rsidP="0021054B">
      <w:pPr>
        <w:rPr>
          <w:b/>
          <w:sz w:val="22"/>
          <w:szCs w:val="22"/>
        </w:rPr>
      </w:pPr>
      <w:r w:rsidRPr="001553C4">
        <w:rPr>
          <w:b/>
          <w:sz w:val="22"/>
          <w:szCs w:val="22"/>
        </w:rPr>
        <w:t>Proportion of people entering custodial settings who reported having any hepatitis C antiviral</w:t>
      </w:r>
      <w:r w:rsidR="00512486">
        <w:rPr>
          <w:b/>
          <w:sz w:val="22"/>
          <w:szCs w:val="22"/>
        </w:rPr>
        <w:t xml:space="preserve"> </w:t>
      </w:r>
      <w:r w:rsidRPr="001553C4">
        <w:rPr>
          <w:b/>
          <w:sz w:val="22"/>
          <w:szCs w:val="22"/>
        </w:rPr>
        <w:t>treatment</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NPEBBVS</w:t>
            </w:r>
          </w:p>
        </w:tc>
        <w:tc>
          <w:tcPr>
            <w:tcW w:w="3436" w:type="dxa"/>
            <w:vAlign w:val="center"/>
          </w:tcPr>
          <w:p w:rsidR="00780B6A" w:rsidRPr="001553C4" w:rsidRDefault="00780B6A" w:rsidP="0021054B">
            <w:pPr>
              <w:rPr>
                <w:sz w:val="22"/>
                <w:szCs w:val="22"/>
              </w:rPr>
            </w:pPr>
            <w:r w:rsidRPr="001553C4">
              <w:rPr>
                <w:sz w:val="22"/>
                <w:szCs w:val="22"/>
              </w:rPr>
              <w:t>Number of respondents who report any history of hepatitis C antiviral treatment over their lifetime</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Triennial</w:t>
            </w:r>
            <w:r w:rsidR="0000078D">
              <w:rPr>
                <w:sz w:val="22"/>
                <w:szCs w:val="22"/>
              </w:rPr>
              <w:t>ly</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tcPr>
          <w:p w:rsidR="00780B6A" w:rsidRPr="001553C4" w:rsidRDefault="00780B6A" w:rsidP="0021054B">
            <w:pPr>
              <w:jc w:val="center"/>
              <w:rPr>
                <w:sz w:val="22"/>
                <w:szCs w:val="22"/>
              </w:rPr>
            </w:pPr>
          </w:p>
          <w:p w:rsidR="00780B6A" w:rsidRPr="001553C4" w:rsidRDefault="00780B6A" w:rsidP="0021054B">
            <w:pPr>
              <w:jc w:val="center"/>
              <w:rPr>
                <w:sz w:val="22"/>
                <w:szCs w:val="22"/>
              </w:rPr>
            </w:pPr>
            <w:r w:rsidRPr="001553C4">
              <w:rPr>
                <w:sz w:val="22"/>
                <w:szCs w:val="22"/>
              </w:rPr>
              <w:t>NPEBBVS</w:t>
            </w:r>
          </w:p>
        </w:tc>
        <w:tc>
          <w:tcPr>
            <w:tcW w:w="3436" w:type="dxa"/>
          </w:tcPr>
          <w:p w:rsidR="00780B6A" w:rsidRPr="001553C4" w:rsidRDefault="00780B6A" w:rsidP="0021054B">
            <w:pPr>
              <w:rPr>
                <w:sz w:val="22"/>
                <w:szCs w:val="22"/>
              </w:rPr>
            </w:pPr>
            <w:r w:rsidRPr="001553C4">
              <w:rPr>
                <w:sz w:val="22"/>
                <w:szCs w:val="22"/>
              </w:rPr>
              <w:t>Total number of respondents</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Triennial</w:t>
            </w:r>
            <w:r w:rsidR="0000078D">
              <w:rPr>
                <w:sz w:val="22"/>
                <w:szCs w:val="22"/>
              </w:rPr>
              <w:t>ly</w:t>
            </w:r>
          </w:p>
        </w:tc>
      </w:tr>
    </w:tbl>
    <w:p w:rsidR="00780B6A" w:rsidRPr="001553C4" w:rsidRDefault="00780B6A" w:rsidP="0021054B">
      <w:pPr>
        <w:rPr>
          <w:b/>
          <w:sz w:val="22"/>
          <w:szCs w:val="22"/>
        </w:rPr>
      </w:pPr>
    </w:p>
    <w:p w:rsidR="00780B6A" w:rsidRPr="001553C4" w:rsidRDefault="00780B6A" w:rsidP="00831A54">
      <w:pPr>
        <w:rPr>
          <w:b/>
          <w:sz w:val="22"/>
          <w:szCs w:val="22"/>
        </w:rPr>
      </w:pPr>
      <w:r w:rsidRPr="001553C4">
        <w:rPr>
          <w:b/>
          <w:sz w:val="22"/>
          <w:szCs w:val="22"/>
        </w:rPr>
        <w:t>Proportion of people with chronic hepatitis C who have achieved treatment-induced cure</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 xml:space="preserve">Modelled estimates </w:t>
            </w:r>
          </w:p>
        </w:tc>
        <w:tc>
          <w:tcPr>
            <w:tcW w:w="3436" w:type="dxa"/>
            <w:vAlign w:val="center"/>
          </w:tcPr>
          <w:p w:rsidR="00780B6A" w:rsidRPr="001553C4" w:rsidRDefault="00780B6A" w:rsidP="0021054B">
            <w:pPr>
              <w:rPr>
                <w:sz w:val="22"/>
                <w:szCs w:val="22"/>
              </w:rPr>
            </w:pPr>
            <w:r w:rsidRPr="001553C4">
              <w:rPr>
                <w:sz w:val="22"/>
                <w:szCs w:val="22"/>
              </w:rPr>
              <w:t>Estimated number of people who have achieved treatment-induced hepatitis C cure</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vAlign w:val="center"/>
          </w:tcPr>
          <w:p w:rsidR="00780B6A" w:rsidRPr="001553C4" w:rsidRDefault="00780B6A" w:rsidP="0021054B">
            <w:pPr>
              <w:jc w:val="center"/>
              <w:rPr>
                <w:sz w:val="22"/>
                <w:szCs w:val="22"/>
              </w:rPr>
            </w:pPr>
            <w:r w:rsidRPr="001553C4">
              <w:rPr>
                <w:sz w:val="22"/>
                <w:szCs w:val="22"/>
              </w:rPr>
              <w:t>Modelled estimates</w:t>
            </w:r>
          </w:p>
        </w:tc>
        <w:tc>
          <w:tcPr>
            <w:tcW w:w="3436" w:type="dxa"/>
          </w:tcPr>
          <w:p w:rsidR="00780B6A" w:rsidRPr="001553C4" w:rsidRDefault="00780B6A" w:rsidP="0021054B">
            <w:pPr>
              <w:rPr>
                <w:sz w:val="22"/>
                <w:szCs w:val="22"/>
              </w:rPr>
            </w:pPr>
            <w:r w:rsidRPr="001553C4">
              <w:rPr>
                <w:sz w:val="22"/>
                <w:szCs w:val="22"/>
              </w:rPr>
              <w:t>Estimated number of people living and diagnosed with hepatitis C infection in Australia indicated for treatment</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bl>
    <w:p w:rsidR="00471965" w:rsidRDefault="00471965" w:rsidP="0021054B">
      <w:pPr>
        <w:rPr>
          <w:sz w:val="22"/>
          <w:szCs w:val="22"/>
          <w:lang w:eastAsia="en-AU"/>
        </w:rPr>
      </w:pPr>
    </w:p>
    <w:p w:rsidR="00471965" w:rsidRDefault="00471965">
      <w:pPr>
        <w:rPr>
          <w:sz w:val="22"/>
          <w:szCs w:val="22"/>
          <w:lang w:eastAsia="en-AU"/>
        </w:rPr>
      </w:pPr>
      <w:r>
        <w:rPr>
          <w:sz w:val="22"/>
          <w:szCs w:val="22"/>
          <w:lang w:eastAsia="en-AU"/>
        </w:rPr>
        <w:br w:type="page"/>
      </w:r>
    </w:p>
    <w:p w:rsidR="00780B6A" w:rsidRPr="001553C4" w:rsidRDefault="00780B6A" w:rsidP="0021054B">
      <w:pPr>
        <w:rPr>
          <w:b/>
          <w:sz w:val="22"/>
          <w:szCs w:val="22"/>
        </w:rPr>
      </w:pPr>
      <w:r w:rsidRPr="001553C4">
        <w:rPr>
          <w:b/>
          <w:sz w:val="22"/>
          <w:szCs w:val="22"/>
        </w:rPr>
        <w:lastRenderedPageBreak/>
        <w:t>Proportion of people who received direct-acting antiviral treatment who achieved a sustained virological response attending a REACH-C clinical service</w:t>
      </w:r>
    </w:p>
    <w:tbl>
      <w:tblPr>
        <w:tblStyle w:val="TableGrid"/>
        <w:tblW w:w="10241" w:type="dxa"/>
        <w:tblInd w:w="10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1"/>
        <w:gridCol w:w="1418"/>
        <w:gridCol w:w="3436"/>
        <w:gridCol w:w="1559"/>
        <w:gridCol w:w="2127"/>
      </w:tblGrid>
      <w:tr w:rsidR="00780B6A" w:rsidRPr="001553C4" w:rsidTr="00092C2E">
        <w:trPr>
          <w:tblHeader/>
        </w:trPr>
        <w:tc>
          <w:tcPr>
            <w:tcW w:w="1701" w:type="dxa"/>
            <w:vAlign w:val="center"/>
          </w:tcPr>
          <w:p w:rsidR="00780B6A" w:rsidRPr="001553C4" w:rsidRDefault="00780B6A" w:rsidP="0021054B">
            <w:pPr>
              <w:jc w:val="center"/>
              <w:rPr>
                <w:b/>
                <w:sz w:val="22"/>
                <w:szCs w:val="22"/>
              </w:rPr>
            </w:pPr>
            <w:r w:rsidRPr="001553C4">
              <w:rPr>
                <w:b/>
                <w:sz w:val="22"/>
                <w:szCs w:val="22"/>
              </w:rPr>
              <w:t>Indicator components</w:t>
            </w:r>
          </w:p>
        </w:tc>
        <w:tc>
          <w:tcPr>
            <w:tcW w:w="1418" w:type="dxa"/>
            <w:vAlign w:val="center"/>
          </w:tcPr>
          <w:p w:rsidR="00780B6A" w:rsidRPr="001553C4" w:rsidRDefault="00780B6A" w:rsidP="0021054B">
            <w:pPr>
              <w:jc w:val="center"/>
              <w:rPr>
                <w:b/>
                <w:sz w:val="22"/>
                <w:szCs w:val="22"/>
              </w:rPr>
            </w:pPr>
            <w:r w:rsidRPr="001553C4">
              <w:rPr>
                <w:b/>
                <w:sz w:val="22"/>
                <w:szCs w:val="22"/>
              </w:rPr>
              <w:t>Source</w:t>
            </w:r>
          </w:p>
        </w:tc>
        <w:tc>
          <w:tcPr>
            <w:tcW w:w="3436" w:type="dxa"/>
            <w:vAlign w:val="center"/>
          </w:tcPr>
          <w:p w:rsidR="00780B6A" w:rsidRPr="001553C4" w:rsidRDefault="00780B6A" w:rsidP="0021054B">
            <w:pPr>
              <w:jc w:val="center"/>
              <w:rPr>
                <w:b/>
                <w:sz w:val="22"/>
                <w:szCs w:val="22"/>
              </w:rPr>
            </w:pPr>
            <w:r w:rsidRPr="001553C4">
              <w:rPr>
                <w:b/>
                <w:sz w:val="22"/>
                <w:szCs w:val="22"/>
              </w:rPr>
              <w:t>Description</w:t>
            </w:r>
          </w:p>
        </w:tc>
        <w:tc>
          <w:tcPr>
            <w:tcW w:w="1559" w:type="dxa"/>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27" w:type="dxa"/>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701" w:type="dxa"/>
            <w:vAlign w:val="center"/>
          </w:tcPr>
          <w:p w:rsidR="00780B6A" w:rsidRPr="001553C4" w:rsidRDefault="00780B6A" w:rsidP="0021054B">
            <w:pPr>
              <w:jc w:val="center"/>
              <w:rPr>
                <w:b/>
                <w:sz w:val="22"/>
                <w:szCs w:val="22"/>
              </w:rPr>
            </w:pPr>
            <w:r w:rsidRPr="001553C4">
              <w:rPr>
                <w:b/>
                <w:sz w:val="22"/>
                <w:szCs w:val="22"/>
              </w:rPr>
              <w:t>Numerator</w:t>
            </w:r>
          </w:p>
        </w:tc>
        <w:tc>
          <w:tcPr>
            <w:tcW w:w="1418" w:type="dxa"/>
            <w:vAlign w:val="center"/>
          </w:tcPr>
          <w:p w:rsidR="00780B6A" w:rsidRPr="001553C4" w:rsidRDefault="00780B6A" w:rsidP="0021054B">
            <w:pPr>
              <w:jc w:val="center"/>
              <w:rPr>
                <w:sz w:val="22"/>
                <w:szCs w:val="22"/>
              </w:rPr>
            </w:pPr>
            <w:r w:rsidRPr="001553C4">
              <w:rPr>
                <w:sz w:val="22"/>
                <w:szCs w:val="22"/>
              </w:rPr>
              <w:t>REACH-C</w:t>
            </w:r>
          </w:p>
        </w:tc>
        <w:tc>
          <w:tcPr>
            <w:tcW w:w="3436" w:type="dxa"/>
            <w:vAlign w:val="center"/>
          </w:tcPr>
          <w:p w:rsidR="00780B6A" w:rsidRPr="001553C4" w:rsidRDefault="00780B6A" w:rsidP="0021054B">
            <w:pPr>
              <w:rPr>
                <w:sz w:val="22"/>
                <w:szCs w:val="22"/>
              </w:rPr>
            </w:pPr>
            <w:r w:rsidRPr="001553C4">
              <w:rPr>
                <w:sz w:val="22"/>
                <w:szCs w:val="22"/>
              </w:rPr>
              <w:t>Number of people who achieved a sustained virological response 12 weeks post DAA therapy</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r w:rsidR="00780B6A" w:rsidRPr="001553C4" w:rsidTr="007C3FC2">
        <w:trPr>
          <w:trHeight w:val="470"/>
        </w:trPr>
        <w:tc>
          <w:tcPr>
            <w:tcW w:w="1701" w:type="dxa"/>
            <w:vAlign w:val="center"/>
          </w:tcPr>
          <w:p w:rsidR="00780B6A" w:rsidRPr="001553C4" w:rsidRDefault="00780B6A" w:rsidP="0021054B">
            <w:pPr>
              <w:jc w:val="center"/>
              <w:rPr>
                <w:b/>
                <w:sz w:val="22"/>
                <w:szCs w:val="22"/>
              </w:rPr>
            </w:pPr>
            <w:r w:rsidRPr="001553C4">
              <w:rPr>
                <w:b/>
                <w:sz w:val="22"/>
                <w:szCs w:val="22"/>
              </w:rPr>
              <w:t>Denominator</w:t>
            </w:r>
          </w:p>
        </w:tc>
        <w:tc>
          <w:tcPr>
            <w:tcW w:w="1418" w:type="dxa"/>
            <w:vAlign w:val="center"/>
          </w:tcPr>
          <w:p w:rsidR="00780B6A" w:rsidRPr="001553C4" w:rsidRDefault="00780B6A" w:rsidP="0021054B">
            <w:pPr>
              <w:jc w:val="center"/>
              <w:rPr>
                <w:sz w:val="22"/>
                <w:szCs w:val="22"/>
              </w:rPr>
            </w:pPr>
            <w:r w:rsidRPr="001553C4">
              <w:rPr>
                <w:sz w:val="22"/>
                <w:szCs w:val="22"/>
              </w:rPr>
              <w:t>REACH-C</w:t>
            </w:r>
          </w:p>
        </w:tc>
        <w:tc>
          <w:tcPr>
            <w:tcW w:w="3436" w:type="dxa"/>
            <w:vAlign w:val="center"/>
          </w:tcPr>
          <w:p w:rsidR="00780B6A" w:rsidRPr="001553C4" w:rsidRDefault="00780B6A" w:rsidP="0021054B">
            <w:pPr>
              <w:rPr>
                <w:sz w:val="22"/>
                <w:szCs w:val="22"/>
              </w:rPr>
            </w:pPr>
            <w:r w:rsidRPr="001553C4">
              <w:rPr>
                <w:sz w:val="22"/>
                <w:szCs w:val="22"/>
              </w:rPr>
              <w:t xml:space="preserve">Number of people receiving DAAs </w:t>
            </w:r>
          </w:p>
        </w:tc>
        <w:tc>
          <w:tcPr>
            <w:tcW w:w="1559" w:type="dxa"/>
            <w:vAlign w:val="center"/>
          </w:tcPr>
          <w:p w:rsidR="00780B6A" w:rsidRPr="001553C4" w:rsidRDefault="00780B6A" w:rsidP="0021054B">
            <w:pPr>
              <w:jc w:val="center"/>
              <w:rPr>
                <w:sz w:val="22"/>
                <w:szCs w:val="22"/>
              </w:rPr>
            </w:pPr>
            <w:r w:rsidRPr="001553C4">
              <w:rPr>
                <w:sz w:val="22"/>
                <w:szCs w:val="22"/>
              </w:rPr>
              <w:t>Kirby Institute</w:t>
            </w:r>
          </w:p>
        </w:tc>
        <w:tc>
          <w:tcPr>
            <w:tcW w:w="2127" w:type="dxa"/>
            <w:vAlign w:val="center"/>
          </w:tcPr>
          <w:p w:rsidR="00780B6A" w:rsidRPr="001553C4" w:rsidRDefault="00780B6A" w:rsidP="0021054B">
            <w:pPr>
              <w:jc w:val="center"/>
              <w:rPr>
                <w:sz w:val="22"/>
                <w:szCs w:val="22"/>
              </w:rPr>
            </w:pPr>
            <w:r w:rsidRPr="001553C4">
              <w:rPr>
                <w:sz w:val="22"/>
                <w:szCs w:val="22"/>
              </w:rPr>
              <w:t>Annually</w:t>
            </w:r>
          </w:p>
        </w:tc>
      </w:tr>
    </w:tbl>
    <w:p w:rsidR="00773047" w:rsidRPr="00773047" w:rsidRDefault="00780B6A" w:rsidP="00773047">
      <w:pPr>
        <w:pStyle w:val="Heading3"/>
        <w:rPr>
          <w:szCs w:val="22"/>
        </w:rPr>
      </w:pPr>
      <w:r w:rsidRPr="001553C4">
        <w:rPr>
          <w:szCs w:val="22"/>
        </w:rPr>
        <w:br w:type="page"/>
      </w:r>
      <w:r w:rsidR="00773047" w:rsidRPr="00773047">
        <w:lastRenderedPageBreak/>
        <w:t xml:space="preserve"> </w:t>
      </w:r>
      <w:r w:rsidR="00FC5F44" w:rsidRPr="00FC5F44">
        <w:t xml:space="preserve"> </w:t>
      </w:r>
      <w:r w:rsidR="0061537F" w:rsidRPr="00FC5F44">
        <w:t xml:space="preserve">Reduce hepatitis C attributable mortality overall by 65% </w:t>
      </w:r>
    </w:p>
    <w:p w:rsidR="00773047" w:rsidRPr="00773047" w:rsidRDefault="00780B6A" w:rsidP="00773047">
      <w:pPr>
        <w:rPr>
          <w:b/>
          <w:i/>
          <w:sz w:val="22"/>
          <w:szCs w:val="22"/>
        </w:rPr>
      </w:pPr>
      <w:r w:rsidRPr="00773047">
        <w:rPr>
          <w:b/>
          <w:i/>
          <w:noProof/>
          <w:sz w:val="22"/>
          <w:szCs w:val="22"/>
          <w:lang w:eastAsia="en-AU"/>
        </w:rPr>
        <mc:AlternateContent>
          <mc:Choice Requires="wps">
            <w:drawing>
              <wp:anchor distT="0" distB="0" distL="114300" distR="114300" simplePos="0" relativeHeight="251659264" behindDoc="0" locked="0" layoutInCell="1" allowOverlap="1" wp14:anchorId="6FB4A015" wp14:editId="7F6E36EB">
                <wp:simplePos x="0" y="0"/>
                <wp:positionH relativeFrom="column">
                  <wp:posOffset>56515</wp:posOffset>
                </wp:positionH>
                <wp:positionV relativeFrom="paragraph">
                  <wp:posOffset>167005</wp:posOffset>
                </wp:positionV>
                <wp:extent cx="6565900" cy="979170"/>
                <wp:effectExtent l="57150" t="38100" r="82550" b="87630"/>
                <wp:wrapTopAndBottom/>
                <wp:docPr id="22" name="Rectangle 22"/>
                <wp:cNvGraphicFramePr/>
                <a:graphic xmlns:a="http://schemas.openxmlformats.org/drawingml/2006/main">
                  <a:graphicData uri="http://schemas.microsoft.com/office/word/2010/wordprocessingShape">
                    <wps:wsp>
                      <wps:cNvSpPr/>
                      <wps:spPr>
                        <a:xfrm>
                          <a:off x="0" y="0"/>
                          <a:ext cx="6565900" cy="979170"/>
                        </a:xfrm>
                        <a:prstGeom prst="rect">
                          <a:avLst/>
                        </a:prstGeom>
                        <a:solidFill>
                          <a:schemeClr val="tx2">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rsidR="0070417C" w:rsidRPr="00B44FDD" w:rsidRDefault="0070417C" w:rsidP="00B44FDD">
                            <w:pPr>
                              <w:rPr>
                                <w:i/>
                                <w:sz w:val="22"/>
                              </w:rPr>
                            </w:pPr>
                            <w:r w:rsidRPr="00B44FDD">
                              <w:rPr>
                                <w:i/>
                                <w:sz w:val="22"/>
                              </w:rPr>
                              <w:t>Indicator/s</w:t>
                            </w:r>
                          </w:p>
                          <w:p w:rsidR="0070417C" w:rsidRPr="00196C81" w:rsidRDefault="0070417C" w:rsidP="00FC5F44">
                            <w:pPr>
                              <w:pStyle w:val="Textboxdotpoint"/>
                              <w:ind w:left="709"/>
                              <w:rPr>
                                <w:rFonts w:ascii="Times New Roman" w:hAnsi="Times New Roman" w:cs="Times New Roman"/>
                                <w:sz w:val="22"/>
                              </w:rPr>
                            </w:pPr>
                            <w:r w:rsidRPr="00196C81">
                              <w:rPr>
                                <w:rFonts w:ascii="Times New Roman" w:hAnsi="Times New Roman" w:cs="Times New Roman"/>
                                <w:sz w:val="22"/>
                              </w:rPr>
                              <w:t>Estimated number of people with decompensated cirrhosis, hepatocellul</w:t>
                            </w:r>
                            <w:r>
                              <w:rPr>
                                <w:rFonts w:ascii="Times New Roman" w:hAnsi="Times New Roman" w:cs="Times New Roman"/>
                                <w:sz w:val="22"/>
                              </w:rPr>
                              <w:t xml:space="preserve">ar cirrhosis and liver related </w:t>
                            </w:r>
                            <w:r w:rsidRPr="00196C81">
                              <w:rPr>
                                <w:rFonts w:ascii="Times New Roman" w:hAnsi="Times New Roman" w:cs="Times New Roman"/>
                                <w:sz w:val="22"/>
                              </w:rPr>
                              <w:t>deaths.</w:t>
                            </w:r>
                          </w:p>
                          <w:p w:rsidR="0070417C" w:rsidRPr="001553C4" w:rsidRDefault="0070417C" w:rsidP="00780B6A">
                            <w:pPr>
                              <w:pStyle w:val="Textboxdotpoint"/>
                              <w:rPr>
                                <w:rFonts w:ascii="Times New Roman" w:hAnsi="Times New Roman" w:cs="Times New Roman"/>
                                <w:sz w:val="22"/>
                                <w:szCs w:val="22"/>
                              </w:rPr>
                            </w:pPr>
                            <w:r w:rsidRPr="001553C4">
                              <w:rPr>
                                <w:rFonts w:ascii="Times New Roman" w:hAnsi="Times New Roman" w:cs="Times New Roman"/>
                                <w:sz w:val="22"/>
                                <w:szCs w:val="22"/>
                              </w:rPr>
                              <w:t>Estimated number of deaths attributable to chronic hepatitis C.</w:t>
                            </w:r>
                          </w:p>
                          <w:p w:rsidR="0070417C" w:rsidRPr="001553C4" w:rsidRDefault="0070417C" w:rsidP="00780B6A">
                            <w:pPr>
                              <w:pStyle w:val="Textboxdotpoint"/>
                              <w:rPr>
                                <w:rFonts w:ascii="Times New Roman" w:hAnsi="Times New Roman" w:cs="Times New Roman"/>
                                <w:sz w:val="22"/>
                                <w:szCs w:val="22"/>
                              </w:rPr>
                            </w:pPr>
                            <w:r w:rsidRPr="001553C4">
                              <w:rPr>
                                <w:rFonts w:ascii="Times New Roman" w:hAnsi="Times New Roman" w:cs="Times New Roman"/>
                                <w:sz w:val="22"/>
                                <w:szCs w:val="22"/>
                              </w:rPr>
                              <w:t>Proportion of liver transplant recipients with hepatitis C.</w:t>
                            </w:r>
                          </w:p>
                          <w:p w:rsidR="0070417C" w:rsidRPr="008274A8" w:rsidRDefault="0070417C" w:rsidP="00780B6A">
                            <w:pPr>
                              <w:pStyle w:val="Textboxdotpoint"/>
                              <w:numPr>
                                <w:ilvl w:val="0"/>
                                <w:numId w:val="0"/>
                              </w:numPr>
                              <w:ind w:left="720"/>
                              <w:rPr>
                                <w:rFonts w:ascii="Times New Roman" w:hAnsi="Times New Roman" w:cs="Times New Roman"/>
                                <w:sz w:val="24"/>
                                <w:szCs w:val="24"/>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A015" id="Rectangle 22" o:spid="_x0000_s1036" style="position:absolute;margin-left:4.45pt;margin-top:13.15pt;width:517pt;height:7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XbmQIAAJkFAAAOAAAAZHJzL2Uyb0RvYy54bWysVFlrGzEQfi/0Pwi9N+s1OU3WwSSkFNLE&#10;JCl5lrWSLSppVEn2rvvrO9IeMWkopfRlV3Nf38zlVWs02QkfFNiKlkcTSoTlUCu7rui359tP55SE&#10;yGzNNFhR0b0I9Gr+8cNl42ZiChvQtfAEndgwa1xFNzG6WVEEvhGGhSNwwqJQgjcsIunXRe1Zg96N&#10;LqaTyWnRgK+dBy5CQO5NJ6Tz7F9KweODlEFEoiuKucX89fm7St9ifslma8/cRvE+DfYPWRimLAYd&#10;Xd2wyMjWq99cGcU9BJDxiIMpQErFRa4Bqyknb6p52jAnci3YnODGNoX/55bf75aeqLqi0ykllhmc&#10;0SN2jdm1FgR52KDGhRnqPbml76mAz1RtK71Jf6yDtLmp+7Gpoo2EI/P05PTkYoK95yi7OLsoz3LX&#10;i1dr50P8LMCQ9Kiox/C5l2x3FyJGRNVBJQULoFV9q7TORAKKuNae7BiOOLbTbKq35ivUHQ9hguHz&#10;oJGNcOjY5wMb3We4JS852EGAItXeVZtfca9FCqvto5DYNqyvzAFHD51zxrmwsUxR0X3WTmYSsx4N&#10;u0z/aNjrJ1ORwTwa/0XU0SJHBhtHY6Ms+PfSrr8PKctOH9M/qDs9Y7tqM17K3NPEWkG9RxB56LYr&#10;OH6rcJJ3LMQl87hOOHw8EfEBP1JDU1HoX5RswP98j5/0EeUopaTB9axo+LFlXlCiv1jEPyIqYSpm&#10;4vjkbIqE7yTl8TESq0OJ3ZprQHiUeIwcz8+kH/XwlB7MC16SRYqKImY5xq4oj34grmN3NvAWcbFY&#10;ZDXcYcfinX1yfABCQupz+8K86+EccRHuYVhlNnuD6k43jcjCYhtBqgz51772I8D9z1jqb1U6MId0&#10;1nq9qPNfAAAA//8DAFBLAwQUAAYACAAAACEAHuuC7N4AAAAJAQAADwAAAGRycy9kb3ducmV2Lnht&#10;bEyPwU7DMBBE70j8g7VI3KhNClUS4lQIBJceohYkrk68JFHjdWS7rfv3uCd6290Zzb6p1tFM7IjO&#10;j5YkPC4EMKTO6pF6Cd9fHw85MB8UaTVZQgln9LCub28qVWp7oi0ed6FnKYR8qSQMIcwl574b0Ci/&#10;sDNS0n6tMyqk1fVcO3VK4WbimRArbtRI6cOgZnwbsNvvDkZCy10T+f6z2Npl8fN+jpumaTdS3t/F&#10;1xdgAWP4N8MFP6FDnZhaeyDt2SQhL5JRQrZaArvI4ilLlzZNuXgGXlf8ukH9BwAA//8DAFBLAQIt&#10;ABQABgAIAAAAIQC2gziS/gAAAOEBAAATAAAAAAAAAAAAAAAAAAAAAABbQ29udGVudF9UeXBlc10u&#10;eG1sUEsBAi0AFAAGAAgAAAAhADj9If/WAAAAlAEAAAsAAAAAAAAAAAAAAAAALwEAAF9yZWxzLy5y&#10;ZWxzUEsBAi0AFAAGAAgAAAAhAOlBxduZAgAAmQUAAA4AAAAAAAAAAAAAAAAALgIAAGRycy9lMm9E&#10;b2MueG1sUEsBAi0AFAAGAAgAAAAhAB7rguzeAAAACQEAAA8AAAAAAAAAAAAAAAAA8wQAAGRycy9k&#10;b3ducmV2LnhtbFBLBQYAAAAABAAEAPMAAAD+BQAAAAA=&#10;" fillcolor="#c6d9f1 [671]" strokecolor="#4579b8 [3044]">
                <v:shadow on="t" color="black" opacity="24903f" origin=",.5" offset="0,.55556mm"/>
                <v:textbox inset="2.5mm">
                  <w:txbxContent>
                    <w:p w:rsidR="0070417C" w:rsidRPr="00B44FDD" w:rsidRDefault="0070417C" w:rsidP="00B44FDD">
                      <w:pPr>
                        <w:rPr>
                          <w:i/>
                          <w:sz w:val="22"/>
                        </w:rPr>
                      </w:pPr>
                      <w:r w:rsidRPr="00B44FDD">
                        <w:rPr>
                          <w:i/>
                          <w:sz w:val="22"/>
                        </w:rPr>
                        <w:t>Indicator/s</w:t>
                      </w:r>
                    </w:p>
                    <w:p w:rsidR="0070417C" w:rsidRPr="00196C81" w:rsidRDefault="0070417C" w:rsidP="00FC5F44">
                      <w:pPr>
                        <w:pStyle w:val="Textboxdotpoint"/>
                        <w:ind w:left="709"/>
                        <w:rPr>
                          <w:rFonts w:ascii="Times New Roman" w:hAnsi="Times New Roman" w:cs="Times New Roman"/>
                          <w:sz w:val="22"/>
                        </w:rPr>
                      </w:pPr>
                      <w:r w:rsidRPr="00196C81">
                        <w:rPr>
                          <w:rFonts w:ascii="Times New Roman" w:hAnsi="Times New Roman" w:cs="Times New Roman"/>
                          <w:sz w:val="22"/>
                        </w:rPr>
                        <w:t>Estimated number of people with decompensated cirrhosis, hepatocellul</w:t>
                      </w:r>
                      <w:r>
                        <w:rPr>
                          <w:rFonts w:ascii="Times New Roman" w:hAnsi="Times New Roman" w:cs="Times New Roman"/>
                          <w:sz w:val="22"/>
                        </w:rPr>
                        <w:t xml:space="preserve">ar cirrhosis and liver related </w:t>
                      </w:r>
                      <w:r w:rsidRPr="00196C81">
                        <w:rPr>
                          <w:rFonts w:ascii="Times New Roman" w:hAnsi="Times New Roman" w:cs="Times New Roman"/>
                          <w:sz w:val="22"/>
                        </w:rPr>
                        <w:t>deaths.</w:t>
                      </w:r>
                    </w:p>
                    <w:p w:rsidR="0070417C" w:rsidRPr="001553C4" w:rsidRDefault="0070417C" w:rsidP="00780B6A">
                      <w:pPr>
                        <w:pStyle w:val="Textboxdotpoint"/>
                        <w:rPr>
                          <w:rFonts w:ascii="Times New Roman" w:hAnsi="Times New Roman" w:cs="Times New Roman"/>
                          <w:sz w:val="22"/>
                          <w:szCs w:val="22"/>
                        </w:rPr>
                      </w:pPr>
                      <w:r w:rsidRPr="001553C4">
                        <w:rPr>
                          <w:rFonts w:ascii="Times New Roman" w:hAnsi="Times New Roman" w:cs="Times New Roman"/>
                          <w:sz w:val="22"/>
                          <w:szCs w:val="22"/>
                        </w:rPr>
                        <w:t>Estimated number of deaths attributable to chronic hepatitis C.</w:t>
                      </w:r>
                    </w:p>
                    <w:p w:rsidR="0070417C" w:rsidRPr="001553C4" w:rsidRDefault="0070417C" w:rsidP="00780B6A">
                      <w:pPr>
                        <w:pStyle w:val="Textboxdotpoint"/>
                        <w:rPr>
                          <w:rFonts w:ascii="Times New Roman" w:hAnsi="Times New Roman" w:cs="Times New Roman"/>
                          <w:sz w:val="22"/>
                          <w:szCs w:val="22"/>
                        </w:rPr>
                      </w:pPr>
                      <w:r w:rsidRPr="001553C4">
                        <w:rPr>
                          <w:rFonts w:ascii="Times New Roman" w:hAnsi="Times New Roman" w:cs="Times New Roman"/>
                          <w:sz w:val="22"/>
                          <w:szCs w:val="22"/>
                        </w:rPr>
                        <w:t>Proportion of liver transplant recipients with hepatitis C.</w:t>
                      </w:r>
                    </w:p>
                    <w:p w:rsidR="0070417C" w:rsidRPr="008274A8" w:rsidRDefault="0070417C" w:rsidP="00780B6A">
                      <w:pPr>
                        <w:pStyle w:val="Textboxdotpoint"/>
                        <w:numPr>
                          <w:ilvl w:val="0"/>
                          <w:numId w:val="0"/>
                        </w:numPr>
                        <w:ind w:left="720"/>
                        <w:rPr>
                          <w:rFonts w:ascii="Times New Roman" w:hAnsi="Times New Roman" w:cs="Times New Roman"/>
                          <w:sz w:val="24"/>
                          <w:szCs w:val="24"/>
                        </w:rPr>
                      </w:pPr>
                    </w:p>
                  </w:txbxContent>
                </v:textbox>
                <w10:wrap type="topAndBottom"/>
              </v:rect>
            </w:pict>
          </mc:Fallback>
        </mc:AlternateContent>
      </w:r>
      <w:r w:rsidR="00773047" w:rsidRPr="00773047">
        <w:rPr>
          <w:b/>
          <w:i/>
          <w:sz w:val="22"/>
          <w:szCs w:val="22"/>
        </w:rPr>
        <w:t>Indicator notes</w:t>
      </w:r>
    </w:p>
    <w:p w:rsidR="00773047" w:rsidRPr="00773047" w:rsidRDefault="00773047" w:rsidP="00773047">
      <w:pPr>
        <w:rPr>
          <w:b/>
          <w:i/>
          <w:sz w:val="22"/>
          <w:szCs w:val="22"/>
          <w:lang w:eastAsia="en-AU"/>
        </w:rPr>
      </w:pPr>
    </w:p>
    <w:p w:rsidR="00780B6A" w:rsidRPr="001553C4" w:rsidRDefault="00A446BA" w:rsidP="0021054B">
      <w:pPr>
        <w:spacing w:line="276" w:lineRule="auto"/>
        <w:rPr>
          <w:i/>
          <w:sz w:val="22"/>
          <w:szCs w:val="22"/>
        </w:rPr>
      </w:pPr>
      <w:r>
        <w:rPr>
          <w:i/>
          <w:sz w:val="22"/>
          <w:szCs w:val="22"/>
        </w:rPr>
        <w:t xml:space="preserve">Cirrhosis and </w:t>
      </w:r>
      <w:r w:rsidR="00780B6A" w:rsidRPr="001553C4">
        <w:rPr>
          <w:i/>
          <w:sz w:val="22"/>
          <w:szCs w:val="22"/>
        </w:rPr>
        <w:t>deaths</w:t>
      </w:r>
    </w:p>
    <w:p w:rsidR="00780B6A" w:rsidRDefault="00780B6A" w:rsidP="0021054B">
      <w:pPr>
        <w:rPr>
          <w:sz w:val="22"/>
        </w:rPr>
      </w:pPr>
      <w:r w:rsidRPr="00196C81">
        <w:rPr>
          <w:sz w:val="22"/>
        </w:rPr>
        <w:t>To plan appropriate clinical care and treatment responses to the hepatitis C epidemic, accurate estimates of the rates of hepatitis C infection and its sequelae are essential.</w:t>
      </w:r>
    </w:p>
    <w:p w:rsidR="00196C81" w:rsidRPr="00196C81" w:rsidRDefault="00196C81" w:rsidP="0021054B">
      <w:pPr>
        <w:rPr>
          <w:sz w:val="22"/>
        </w:rPr>
      </w:pPr>
    </w:p>
    <w:p w:rsidR="00831A54" w:rsidRDefault="00780B6A" w:rsidP="00831A54">
      <w:pPr>
        <w:rPr>
          <w:sz w:val="22"/>
        </w:rPr>
      </w:pPr>
      <w:r w:rsidRPr="00196C81">
        <w:rPr>
          <w:sz w:val="22"/>
        </w:rPr>
        <w:t xml:space="preserve">The estimated number of people with decompensated cirrhosis, hepatocellular cirrhosis (HCC), and estimated number of liver-related deaths are derived using mathematical modelling after incorporating the impact of hepatitis C treatment, produced collaboratively between the </w:t>
      </w:r>
      <w:proofErr w:type="spellStart"/>
      <w:r w:rsidRPr="00196C81">
        <w:rPr>
          <w:sz w:val="22"/>
        </w:rPr>
        <w:t>Center</w:t>
      </w:r>
      <w:proofErr w:type="spellEnd"/>
      <w:r w:rsidRPr="00196C81">
        <w:rPr>
          <w:sz w:val="22"/>
        </w:rPr>
        <w:t xml:space="preserve"> for Disease Analysis (CDA) and the Kirby Institute. Data are presented separately </w:t>
      </w:r>
      <w:proofErr w:type="gramStart"/>
      <w:r w:rsidRPr="00196C81">
        <w:rPr>
          <w:sz w:val="22"/>
        </w:rPr>
        <w:t>for:</w:t>
      </w:r>
      <w:proofErr w:type="gramEnd"/>
      <w:r w:rsidRPr="00196C81">
        <w:rPr>
          <w:sz w:val="22"/>
        </w:rPr>
        <w:t xml:space="preserve"> people living with chronic hepatitis C infection and those who have been cured of infection but still have hepatitis C related morbidity and mortality, and people with chronic hepatitis C infection only.</w:t>
      </w:r>
      <w:r w:rsidR="00512486" w:rsidRPr="00196C81">
        <w:rPr>
          <w:sz w:val="22"/>
        </w:rPr>
        <w:t xml:space="preserve"> </w:t>
      </w:r>
    </w:p>
    <w:p w:rsidR="00831A54" w:rsidRDefault="00831A54" w:rsidP="00831A54">
      <w:pPr>
        <w:rPr>
          <w:sz w:val="22"/>
        </w:rPr>
      </w:pPr>
    </w:p>
    <w:p w:rsidR="00780B6A" w:rsidRPr="001553C4" w:rsidRDefault="00780B6A" w:rsidP="00831A54">
      <w:pPr>
        <w:rPr>
          <w:i/>
          <w:sz w:val="22"/>
          <w:szCs w:val="22"/>
        </w:rPr>
      </w:pPr>
      <w:r w:rsidRPr="001553C4">
        <w:rPr>
          <w:i/>
          <w:sz w:val="22"/>
          <w:szCs w:val="22"/>
        </w:rPr>
        <w:t>Liver transplants</w:t>
      </w:r>
      <w:r w:rsidR="001311F7">
        <w:rPr>
          <w:i/>
          <w:sz w:val="22"/>
          <w:szCs w:val="22"/>
        </w:rPr>
        <w:t xml:space="preserve"> (morbidity)</w:t>
      </w:r>
    </w:p>
    <w:p w:rsidR="00780B6A" w:rsidRPr="00196C81" w:rsidRDefault="00780B6A" w:rsidP="0021054B">
      <w:pPr>
        <w:rPr>
          <w:sz w:val="22"/>
        </w:rPr>
      </w:pPr>
      <w:r w:rsidRPr="00196C81">
        <w:rPr>
          <w:sz w:val="22"/>
        </w:rPr>
        <w:t>The burden of disease caused by hepatitis C virus includes liver cirrhosis, hepatocellular cancer and potential need for transplant. Currently, there is no comprehensive registry of advanced illness related to hepatitis C in Australia.</w:t>
      </w:r>
    </w:p>
    <w:p w:rsidR="00780B6A" w:rsidRPr="00196C81" w:rsidRDefault="00780B6A" w:rsidP="0021054B">
      <w:pPr>
        <w:rPr>
          <w:sz w:val="18"/>
        </w:rPr>
      </w:pPr>
    </w:p>
    <w:p w:rsidR="00780B6A" w:rsidRPr="00196C81" w:rsidRDefault="00780B6A" w:rsidP="0021054B">
      <w:pPr>
        <w:rPr>
          <w:sz w:val="22"/>
          <w:szCs w:val="22"/>
        </w:rPr>
      </w:pPr>
      <w:r w:rsidRPr="00196C81">
        <w:rPr>
          <w:sz w:val="22"/>
          <w:szCs w:val="22"/>
        </w:rPr>
        <w:t xml:space="preserve">The Australian and New Zealand Liver Transplant Registry (ANZLTR) is a network of liver transplant centres in Australia and New </w:t>
      </w:r>
      <w:proofErr w:type="gramStart"/>
      <w:r w:rsidRPr="00196C81">
        <w:rPr>
          <w:sz w:val="22"/>
          <w:szCs w:val="22"/>
        </w:rPr>
        <w:t>Zealand which</w:t>
      </w:r>
      <w:proofErr w:type="gramEnd"/>
      <w:r w:rsidRPr="00196C81">
        <w:rPr>
          <w:sz w:val="22"/>
          <w:szCs w:val="22"/>
        </w:rPr>
        <w:t xml:space="preserve"> has collected information on the characteristics of people undergoing liver transplantation since 1985. People undergoing liver transplantation </w:t>
      </w:r>
      <w:proofErr w:type="gramStart"/>
      <w:r w:rsidRPr="00196C81">
        <w:rPr>
          <w:sz w:val="22"/>
          <w:szCs w:val="22"/>
        </w:rPr>
        <w:t>have been routinely tested</w:t>
      </w:r>
      <w:proofErr w:type="gramEnd"/>
      <w:r w:rsidRPr="00196C81">
        <w:rPr>
          <w:sz w:val="22"/>
          <w:szCs w:val="22"/>
        </w:rPr>
        <w:t xml:space="preserve"> for hepatitis C infection and hepatitis C infection since antibody testing became available in 1990. Information was sought on the primary and secondary causes of liver disease including the results of tests for hepatitis C </w:t>
      </w:r>
      <w:proofErr w:type="spellStart"/>
      <w:r w:rsidRPr="00196C81">
        <w:rPr>
          <w:sz w:val="22"/>
          <w:szCs w:val="22"/>
        </w:rPr>
        <w:t>virus.Caution</w:t>
      </w:r>
      <w:proofErr w:type="spellEnd"/>
      <w:r w:rsidRPr="00196C81">
        <w:rPr>
          <w:sz w:val="22"/>
          <w:szCs w:val="22"/>
        </w:rPr>
        <w:t xml:space="preserve"> should be taken when interpreting ANZLTR data as the numbers are small and changes will be influenced by liver donor supply and overall transplant rates.</w:t>
      </w:r>
    </w:p>
    <w:p w:rsidR="00B44FDD" w:rsidRDefault="00B44FDD" w:rsidP="0021054B"/>
    <w:p w:rsidR="00780B6A" w:rsidRPr="00B44FDD" w:rsidRDefault="00780B6A" w:rsidP="0021054B">
      <w:pPr>
        <w:rPr>
          <w:b/>
          <w:i/>
          <w:sz w:val="22"/>
        </w:rPr>
      </w:pPr>
      <w:r w:rsidRPr="00B44FDD">
        <w:rPr>
          <w:b/>
          <w:i/>
          <w:sz w:val="22"/>
        </w:rPr>
        <w:t>Reporting against indicator/s</w:t>
      </w:r>
    </w:p>
    <w:p w:rsidR="00780B6A" w:rsidRPr="00196C81" w:rsidRDefault="00780B6A" w:rsidP="0021054B">
      <w:pPr>
        <w:rPr>
          <w:b/>
          <w:sz w:val="22"/>
        </w:rPr>
      </w:pPr>
      <w:r w:rsidRPr="00196C81">
        <w:rPr>
          <w:b/>
          <w:sz w:val="22"/>
        </w:rPr>
        <w:t xml:space="preserve">Estimated number of people with decompensated cirrhosis, hepatocellular carcinoma and liver related deaths </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275"/>
        <w:gridCol w:w="3402"/>
        <w:gridCol w:w="1843"/>
        <w:gridCol w:w="2161"/>
      </w:tblGrid>
      <w:tr w:rsidR="00780B6A" w:rsidRPr="001553C4" w:rsidTr="00092C2E">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275"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402"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Single measure</w:t>
            </w:r>
          </w:p>
        </w:tc>
        <w:tc>
          <w:tcPr>
            <w:tcW w:w="1275" w:type="dxa"/>
            <w:vAlign w:val="center"/>
          </w:tcPr>
          <w:p w:rsidR="00780B6A" w:rsidRPr="001553C4" w:rsidRDefault="00780B6A" w:rsidP="0021054B">
            <w:pPr>
              <w:jc w:val="center"/>
              <w:rPr>
                <w:sz w:val="22"/>
                <w:szCs w:val="22"/>
              </w:rPr>
            </w:pPr>
            <w:r w:rsidRPr="001553C4">
              <w:rPr>
                <w:sz w:val="22"/>
                <w:szCs w:val="22"/>
              </w:rPr>
              <w:t>Modelling data</w:t>
            </w:r>
          </w:p>
        </w:tc>
        <w:tc>
          <w:tcPr>
            <w:tcW w:w="3402" w:type="dxa"/>
            <w:vAlign w:val="center"/>
          </w:tcPr>
          <w:p w:rsidR="00780B6A" w:rsidRPr="001553C4" w:rsidRDefault="00780B6A" w:rsidP="0021054B">
            <w:pPr>
              <w:rPr>
                <w:sz w:val="22"/>
                <w:szCs w:val="22"/>
              </w:rPr>
            </w:pPr>
            <w:r w:rsidRPr="001553C4">
              <w:rPr>
                <w:sz w:val="22"/>
                <w:szCs w:val="22"/>
              </w:rPr>
              <w:t>Estimated number of people with decompensated cirrhosis,</w:t>
            </w:r>
            <w:r w:rsidR="00512486">
              <w:rPr>
                <w:sz w:val="22"/>
                <w:szCs w:val="22"/>
              </w:rPr>
              <w:t xml:space="preserve">  </w:t>
            </w:r>
            <w:r w:rsidRPr="001553C4">
              <w:rPr>
                <w:sz w:val="22"/>
                <w:szCs w:val="22"/>
              </w:rPr>
              <w:t>HCC and liver related deaths</w:t>
            </w:r>
            <w:r w:rsidR="00512486">
              <w:rPr>
                <w:sz w:val="22"/>
                <w:szCs w:val="22"/>
              </w:rPr>
              <w:t xml:space="preserve">  </w:t>
            </w:r>
          </w:p>
        </w:tc>
        <w:tc>
          <w:tcPr>
            <w:tcW w:w="1843" w:type="dxa"/>
            <w:vAlign w:val="center"/>
          </w:tcPr>
          <w:p w:rsidR="00780B6A" w:rsidRPr="001553C4" w:rsidRDefault="00780B6A" w:rsidP="0021054B">
            <w:pPr>
              <w:jc w:val="center"/>
              <w:rPr>
                <w:sz w:val="22"/>
                <w:szCs w:val="22"/>
              </w:rPr>
            </w:pPr>
            <w:r w:rsidRPr="001553C4">
              <w:rPr>
                <w:sz w:val="22"/>
                <w:szCs w:val="22"/>
              </w:rPr>
              <w:t>Kirby Institute</w:t>
            </w:r>
          </w:p>
        </w:tc>
        <w:tc>
          <w:tcPr>
            <w:tcW w:w="2161" w:type="dxa"/>
            <w:vAlign w:val="center"/>
          </w:tcPr>
          <w:p w:rsidR="00780B6A" w:rsidRPr="001553C4" w:rsidRDefault="00780B6A" w:rsidP="0021054B">
            <w:pPr>
              <w:jc w:val="center"/>
              <w:rPr>
                <w:sz w:val="22"/>
                <w:szCs w:val="22"/>
              </w:rPr>
            </w:pPr>
            <w:r w:rsidRPr="001553C4">
              <w:rPr>
                <w:sz w:val="22"/>
                <w:szCs w:val="22"/>
              </w:rPr>
              <w:t xml:space="preserve">Annually </w:t>
            </w:r>
          </w:p>
          <w:p w:rsidR="00780B6A" w:rsidRPr="001553C4" w:rsidRDefault="00780B6A" w:rsidP="0021054B">
            <w:pPr>
              <w:jc w:val="center"/>
              <w:rPr>
                <w:sz w:val="22"/>
                <w:szCs w:val="22"/>
              </w:rPr>
            </w:pPr>
          </w:p>
        </w:tc>
      </w:tr>
    </w:tbl>
    <w:p w:rsidR="00780B6A" w:rsidRPr="00196C81" w:rsidRDefault="00780B6A" w:rsidP="0021054B">
      <w:pPr>
        <w:pStyle w:val="Textboxdotpoint"/>
        <w:numPr>
          <w:ilvl w:val="0"/>
          <w:numId w:val="0"/>
        </w:numPr>
        <w:rPr>
          <w:rFonts w:ascii="Times New Roman" w:hAnsi="Times New Roman" w:cs="Times New Roman"/>
          <w:b/>
          <w:szCs w:val="22"/>
        </w:rPr>
      </w:pPr>
    </w:p>
    <w:p w:rsidR="001311F7" w:rsidRDefault="001311F7" w:rsidP="0021054B">
      <w:pPr>
        <w:rPr>
          <w:b/>
          <w:sz w:val="22"/>
          <w:szCs w:val="22"/>
        </w:rPr>
      </w:pPr>
      <w:r w:rsidRPr="001553C4">
        <w:rPr>
          <w:b/>
          <w:sz w:val="22"/>
          <w:szCs w:val="22"/>
        </w:rPr>
        <w:t>Estimated number of deaths attributable to chronic hepatitis C</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275"/>
        <w:gridCol w:w="3402"/>
        <w:gridCol w:w="1843"/>
        <w:gridCol w:w="2161"/>
      </w:tblGrid>
      <w:tr w:rsidR="001311F7" w:rsidRPr="001553C4" w:rsidTr="002B47E8">
        <w:trPr>
          <w:tblHeader/>
        </w:trPr>
        <w:tc>
          <w:tcPr>
            <w:tcW w:w="1560" w:type="dxa"/>
            <w:tcBorders>
              <w:bottom w:val="single" w:sz="4" w:space="0" w:color="auto"/>
            </w:tcBorders>
            <w:vAlign w:val="center"/>
          </w:tcPr>
          <w:p w:rsidR="001311F7" w:rsidRPr="001553C4" w:rsidRDefault="001311F7" w:rsidP="0021054B">
            <w:pPr>
              <w:jc w:val="center"/>
              <w:rPr>
                <w:b/>
                <w:sz w:val="22"/>
                <w:szCs w:val="22"/>
              </w:rPr>
            </w:pPr>
            <w:r w:rsidRPr="001553C4">
              <w:rPr>
                <w:b/>
                <w:sz w:val="22"/>
                <w:szCs w:val="22"/>
              </w:rPr>
              <w:t>Indicator components</w:t>
            </w:r>
          </w:p>
        </w:tc>
        <w:tc>
          <w:tcPr>
            <w:tcW w:w="1275" w:type="dxa"/>
            <w:tcBorders>
              <w:bottom w:val="single" w:sz="4" w:space="0" w:color="auto"/>
            </w:tcBorders>
            <w:vAlign w:val="center"/>
          </w:tcPr>
          <w:p w:rsidR="001311F7" w:rsidRPr="001553C4" w:rsidRDefault="001311F7" w:rsidP="0021054B">
            <w:pPr>
              <w:jc w:val="center"/>
              <w:rPr>
                <w:b/>
                <w:sz w:val="22"/>
                <w:szCs w:val="22"/>
              </w:rPr>
            </w:pPr>
            <w:r w:rsidRPr="001553C4">
              <w:rPr>
                <w:b/>
                <w:sz w:val="22"/>
                <w:szCs w:val="22"/>
              </w:rPr>
              <w:t>Source</w:t>
            </w:r>
          </w:p>
        </w:tc>
        <w:tc>
          <w:tcPr>
            <w:tcW w:w="3402" w:type="dxa"/>
            <w:tcBorders>
              <w:bottom w:val="single" w:sz="4" w:space="0" w:color="auto"/>
            </w:tcBorders>
            <w:vAlign w:val="center"/>
          </w:tcPr>
          <w:p w:rsidR="001311F7" w:rsidRPr="001553C4" w:rsidRDefault="001311F7"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1311F7" w:rsidRPr="001553C4" w:rsidRDefault="001311F7" w:rsidP="0021054B">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1311F7" w:rsidRPr="001553C4" w:rsidRDefault="001311F7"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1311F7" w:rsidRPr="001553C4" w:rsidTr="002B47E8">
        <w:tc>
          <w:tcPr>
            <w:tcW w:w="1560" w:type="dxa"/>
            <w:vAlign w:val="center"/>
          </w:tcPr>
          <w:p w:rsidR="001311F7" w:rsidRPr="001553C4" w:rsidRDefault="001311F7" w:rsidP="0021054B">
            <w:pPr>
              <w:jc w:val="center"/>
              <w:rPr>
                <w:b/>
                <w:sz w:val="22"/>
                <w:szCs w:val="22"/>
              </w:rPr>
            </w:pPr>
            <w:r w:rsidRPr="001553C4">
              <w:rPr>
                <w:b/>
                <w:sz w:val="22"/>
                <w:szCs w:val="22"/>
              </w:rPr>
              <w:t>Single measure</w:t>
            </w:r>
          </w:p>
        </w:tc>
        <w:tc>
          <w:tcPr>
            <w:tcW w:w="1275" w:type="dxa"/>
            <w:vAlign w:val="center"/>
          </w:tcPr>
          <w:p w:rsidR="001311F7" w:rsidRPr="001553C4" w:rsidRDefault="001311F7" w:rsidP="0021054B">
            <w:pPr>
              <w:jc w:val="center"/>
              <w:rPr>
                <w:sz w:val="22"/>
                <w:szCs w:val="22"/>
              </w:rPr>
            </w:pPr>
            <w:r w:rsidRPr="001553C4">
              <w:rPr>
                <w:sz w:val="22"/>
                <w:szCs w:val="22"/>
              </w:rPr>
              <w:t>Modelling data</w:t>
            </w:r>
          </w:p>
        </w:tc>
        <w:tc>
          <w:tcPr>
            <w:tcW w:w="3402" w:type="dxa"/>
            <w:vAlign w:val="center"/>
          </w:tcPr>
          <w:p w:rsidR="001311F7" w:rsidRPr="001553C4" w:rsidRDefault="001311F7" w:rsidP="0021054B">
            <w:pPr>
              <w:rPr>
                <w:sz w:val="22"/>
                <w:szCs w:val="22"/>
              </w:rPr>
            </w:pPr>
            <w:r w:rsidRPr="001553C4">
              <w:rPr>
                <w:sz w:val="22"/>
                <w:szCs w:val="22"/>
              </w:rPr>
              <w:t>Estimated number of deaths related to hepatitis C</w:t>
            </w:r>
          </w:p>
        </w:tc>
        <w:tc>
          <w:tcPr>
            <w:tcW w:w="1843" w:type="dxa"/>
            <w:vAlign w:val="center"/>
          </w:tcPr>
          <w:p w:rsidR="001311F7" w:rsidRPr="001553C4" w:rsidRDefault="001311F7" w:rsidP="0021054B">
            <w:pPr>
              <w:jc w:val="center"/>
              <w:rPr>
                <w:sz w:val="22"/>
                <w:szCs w:val="22"/>
              </w:rPr>
            </w:pPr>
            <w:r w:rsidRPr="001553C4">
              <w:rPr>
                <w:sz w:val="22"/>
                <w:szCs w:val="22"/>
              </w:rPr>
              <w:t>Kirby Institute</w:t>
            </w:r>
          </w:p>
        </w:tc>
        <w:tc>
          <w:tcPr>
            <w:tcW w:w="2161" w:type="dxa"/>
            <w:vAlign w:val="center"/>
          </w:tcPr>
          <w:p w:rsidR="001311F7" w:rsidRPr="001553C4" w:rsidRDefault="001311F7" w:rsidP="0021054B">
            <w:pPr>
              <w:jc w:val="center"/>
              <w:rPr>
                <w:sz w:val="22"/>
                <w:szCs w:val="22"/>
              </w:rPr>
            </w:pPr>
            <w:r w:rsidRPr="001553C4">
              <w:rPr>
                <w:sz w:val="22"/>
                <w:szCs w:val="22"/>
              </w:rPr>
              <w:t>Annually</w:t>
            </w:r>
          </w:p>
          <w:p w:rsidR="001311F7" w:rsidRPr="001553C4" w:rsidRDefault="001311F7" w:rsidP="0021054B">
            <w:pPr>
              <w:jc w:val="center"/>
              <w:rPr>
                <w:sz w:val="22"/>
                <w:szCs w:val="22"/>
              </w:rPr>
            </w:pPr>
          </w:p>
        </w:tc>
      </w:tr>
    </w:tbl>
    <w:p w:rsidR="00471965" w:rsidRDefault="00471965" w:rsidP="0021054B">
      <w:pPr>
        <w:rPr>
          <w:b/>
          <w:sz w:val="22"/>
        </w:rPr>
      </w:pPr>
    </w:p>
    <w:p w:rsidR="00471965" w:rsidRDefault="00471965">
      <w:pPr>
        <w:rPr>
          <w:b/>
          <w:sz w:val="22"/>
        </w:rPr>
      </w:pPr>
      <w:r>
        <w:rPr>
          <w:b/>
          <w:sz w:val="22"/>
        </w:rPr>
        <w:br w:type="page"/>
      </w:r>
    </w:p>
    <w:p w:rsidR="00780B6A" w:rsidRPr="00196C81" w:rsidRDefault="00780B6A" w:rsidP="0021054B">
      <w:pPr>
        <w:rPr>
          <w:b/>
          <w:sz w:val="22"/>
        </w:rPr>
      </w:pPr>
      <w:r w:rsidRPr="00196C81">
        <w:rPr>
          <w:b/>
          <w:sz w:val="22"/>
        </w:rPr>
        <w:lastRenderedPageBreak/>
        <w:t>Proportion of liver transplant recipients with hepatitis C</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275"/>
        <w:gridCol w:w="3402"/>
        <w:gridCol w:w="1843"/>
        <w:gridCol w:w="2161"/>
      </w:tblGrid>
      <w:tr w:rsidR="00780B6A" w:rsidRPr="001553C4" w:rsidTr="00092C2E">
        <w:trPr>
          <w:tblHeader/>
        </w:trPr>
        <w:tc>
          <w:tcPr>
            <w:tcW w:w="1560"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Indicator components</w:t>
            </w:r>
          </w:p>
        </w:tc>
        <w:tc>
          <w:tcPr>
            <w:tcW w:w="1275"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Source</w:t>
            </w:r>
          </w:p>
        </w:tc>
        <w:tc>
          <w:tcPr>
            <w:tcW w:w="3402"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21054B">
            <w:pPr>
              <w:jc w:val="center"/>
              <w:rPr>
                <w:b/>
                <w:sz w:val="22"/>
                <w:szCs w:val="22"/>
              </w:rPr>
            </w:pPr>
            <w:r w:rsidRPr="001553C4">
              <w:rPr>
                <w:b/>
                <w:sz w:val="22"/>
                <w:szCs w:val="22"/>
              </w:rPr>
              <w:t>Availability of data</w:t>
            </w:r>
            <w:r w:rsidRPr="001553C4">
              <w:rPr>
                <w:b/>
                <w:sz w:val="22"/>
                <w:szCs w:val="22"/>
              </w:rPr>
              <w:br/>
              <w:t xml:space="preserve"> for reporting</w:t>
            </w:r>
          </w:p>
        </w:tc>
      </w:tr>
      <w:tr w:rsidR="00780B6A" w:rsidRPr="001553C4" w:rsidTr="00092C2E">
        <w:tc>
          <w:tcPr>
            <w:tcW w:w="1560" w:type="dxa"/>
            <w:vAlign w:val="center"/>
          </w:tcPr>
          <w:p w:rsidR="00780B6A" w:rsidRPr="001553C4" w:rsidRDefault="00780B6A" w:rsidP="0021054B">
            <w:pPr>
              <w:jc w:val="center"/>
              <w:rPr>
                <w:b/>
                <w:sz w:val="22"/>
                <w:szCs w:val="22"/>
              </w:rPr>
            </w:pPr>
            <w:r w:rsidRPr="001553C4">
              <w:rPr>
                <w:b/>
                <w:sz w:val="22"/>
                <w:szCs w:val="22"/>
              </w:rPr>
              <w:t>Numerator</w:t>
            </w:r>
          </w:p>
        </w:tc>
        <w:tc>
          <w:tcPr>
            <w:tcW w:w="1275" w:type="dxa"/>
            <w:vAlign w:val="center"/>
          </w:tcPr>
          <w:p w:rsidR="00780B6A" w:rsidRPr="001553C4" w:rsidRDefault="00780B6A" w:rsidP="0021054B">
            <w:pPr>
              <w:jc w:val="center"/>
              <w:rPr>
                <w:sz w:val="22"/>
                <w:szCs w:val="22"/>
              </w:rPr>
            </w:pPr>
            <w:r w:rsidRPr="001553C4">
              <w:rPr>
                <w:sz w:val="22"/>
                <w:szCs w:val="22"/>
              </w:rPr>
              <w:t>ANZLTR</w:t>
            </w:r>
          </w:p>
        </w:tc>
        <w:tc>
          <w:tcPr>
            <w:tcW w:w="3402" w:type="dxa"/>
            <w:vAlign w:val="center"/>
          </w:tcPr>
          <w:p w:rsidR="00780B6A" w:rsidRPr="001553C4" w:rsidRDefault="00780B6A" w:rsidP="0021054B">
            <w:pPr>
              <w:rPr>
                <w:sz w:val="22"/>
                <w:szCs w:val="22"/>
              </w:rPr>
            </w:pPr>
            <w:r w:rsidRPr="001553C4">
              <w:rPr>
                <w:sz w:val="22"/>
                <w:szCs w:val="22"/>
              </w:rPr>
              <w:t>Number of liver transplant recipients with chronic hepatitis C related diseases, including hepatocellular cancers</w:t>
            </w:r>
          </w:p>
        </w:tc>
        <w:tc>
          <w:tcPr>
            <w:tcW w:w="1843" w:type="dxa"/>
            <w:vAlign w:val="center"/>
          </w:tcPr>
          <w:p w:rsidR="00780B6A" w:rsidRPr="001553C4" w:rsidRDefault="00780B6A" w:rsidP="0021054B">
            <w:pPr>
              <w:jc w:val="center"/>
              <w:rPr>
                <w:sz w:val="22"/>
                <w:szCs w:val="22"/>
              </w:rPr>
            </w:pPr>
            <w:r w:rsidRPr="001553C4">
              <w:rPr>
                <w:sz w:val="22"/>
                <w:szCs w:val="22"/>
              </w:rPr>
              <w:t>ANZLTR</w:t>
            </w:r>
          </w:p>
        </w:tc>
        <w:tc>
          <w:tcPr>
            <w:tcW w:w="2161" w:type="dxa"/>
            <w:vAlign w:val="center"/>
          </w:tcPr>
          <w:p w:rsidR="00780B6A" w:rsidRPr="001553C4" w:rsidRDefault="00780B6A" w:rsidP="0021054B">
            <w:pPr>
              <w:jc w:val="center"/>
              <w:rPr>
                <w:sz w:val="22"/>
                <w:szCs w:val="22"/>
              </w:rPr>
            </w:pPr>
            <w:r w:rsidRPr="001553C4">
              <w:rPr>
                <w:sz w:val="22"/>
                <w:szCs w:val="22"/>
              </w:rPr>
              <w:t xml:space="preserve">Annually </w:t>
            </w:r>
          </w:p>
          <w:p w:rsidR="00780B6A" w:rsidRPr="001553C4" w:rsidRDefault="00780B6A" w:rsidP="0021054B">
            <w:pPr>
              <w:jc w:val="center"/>
              <w:rPr>
                <w:sz w:val="22"/>
                <w:szCs w:val="22"/>
              </w:rPr>
            </w:pPr>
          </w:p>
        </w:tc>
      </w:tr>
      <w:tr w:rsidR="00780B6A" w:rsidRPr="001553C4" w:rsidTr="00092C2E">
        <w:tc>
          <w:tcPr>
            <w:tcW w:w="1560" w:type="dxa"/>
          </w:tcPr>
          <w:p w:rsidR="00780B6A" w:rsidRPr="001553C4" w:rsidRDefault="00780B6A" w:rsidP="0021054B">
            <w:pPr>
              <w:jc w:val="center"/>
              <w:rPr>
                <w:b/>
                <w:sz w:val="22"/>
                <w:szCs w:val="22"/>
              </w:rPr>
            </w:pPr>
            <w:r w:rsidRPr="001553C4">
              <w:rPr>
                <w:b/>
                <w:sz w:val="22"/>
                <w:szCs w:val="22"/>
              </w:rPr>
              <w:t>Denominator</w:t>
            </w:r>
          </w:p>
        </w:tc>
        <w:tc>
          <w:tcPr>
            <w:tcW w:w="1275" w:type="dxa"/>
            <w:vAlign w:val="center"/>
          </w:tcPr>
          <w:p w:rsidR="00780B6A" w:rsidRPr="001553C4" w:rsidRDefault="00780B6A" w:rsidP="0021054B">
            <w:pPr>
              <w:jc w:val="center"/>
              <w:rPr>
                <w:sz w:val="22"/>
                <w:szCs w:val="22"/>
              </w:rPr>
            </w:pPr>
            <w:r w:rsidRPr="001553C4">
              <w:rPr>
                <w:sz w:val="22"/>
                <w:szCs w:val="22"/>
              </w:rPr>
              <w:t>ANZLTR</w:t>
            </w:r>
          </w:p>
        </w:tc>
        <w:tc>
          <w:tcPr>
            <w:tcW w:w="3402" w:type="dxa"/>
            <w:vAlign w:val="center"/>
          </w:tcPr>
          <w:p w:rsidR="00780B6A" w:rsidRPr="001553C4" w:rsidRDefault="00780B6A" w:rsidP="0021054B">
            <w:pPr>
              <w:rPr>
                <w:sz w:val="22"/>
                <w:szCs w:val="22"/>
              </w:rPr>
            </w:pPr>
            <w:r w:rsidRPr="001553C4">
              <w:rPr>
                <w:sz w:val="22"/>
                <w:szCs w:val="22"/>
              </w:rPr>
              <w:t>Total number of liver transplants in a year</w:t>
            </w:r>
          </w:p>
        </w:tc>
        <w:tc>
          <w:tcPr>
            <w:tcW w:w="1843" w:type="dxa"/>
            <w:vAlign w:val="center"/>
          </w:tcPr>
          <w:p w:rsidR="00780B6A" w:rsidRPr="001553C4" w:rsidRDefault="00780B6A" w:rsidP="0021054B">
            <w:pPr>
              <w:jc w:val="center"/>
              <w:rPr>
                <w:sz w:val="22"/>
                <w:szCs w:val="22"/>
              </w:rPr>
            </w:pPr>
            <w:r w:rsidRPr="001553C4">
              <w:rPr>
                <w:sz w:val="22"/>
                <w:szCs w:val="22"/>
              </w:rPr>
              <w:t>ANZLTR</w:t>
            </w:r>
          </w:p>
        </w:tc>
        <w:tc>
          <w:tcPr>
            <w:tcW w:w="2161" w:type="dxa"/>
            <w:vAlign w:val="center"/>
          </w:tcPr>
          <w:p w:rsidR="00780B6A" w:rsidRPr="001553C4" w:rsidRDefault="00780B6A" w:rsidP="0021054B">
            <w:pPr>
              <w:jc w:val="center"/>
              <w:rPr>
                <w:sz w:val="22"/>
                <w:szCs w:val="22"/>
              </w:rPr>
            </w:pPr>
            <w:r w:rsidRPr="001553C4">
              <w:rPr>
                <w:sz w:val="22"/>
                <w:szCs w:val="22"/>
              </w:rPr>
              <w:t xml:space="preserve">Annually </w:t>
            </w:r>
          </w:p>
          <w:p w:rsidR="00780B6A" w:rsidRPr="001553C4" w:rsidRDefault="00780B6A" w:rsidP="0021054B">
            <w:pPr>
              <w:jc w:val="center"/>
              <w:rPr>
                <w:sz w:val="22"/>
                <w:szCs w:val="22"/>
              </w:rPr>
            </w:pPr>
          </w:p>
        </w:tc>
      </w:tr>
      <w:bookmarkEnd w:id="43"/>
    </w:tbl>
    <w:p w:rsidR="00773047" w:rsidRDefault="00773047">
      <w:pPr>
        <w:rPr>
          <w:b/>
          <w:noProof/>
          <w:sz w:val="28"/>
          <w:szCs w:val="22"/>
          <w:lang w:eastAsia="en-AU"/>
        </w:rPr>
      </w:pPr>
      <w:r>
        <w:rPr>
          <w:szCs w:val="22"/>
        </w:rPr>
        <w:br w:type="page"/>
      </w:r>
    </w:p>
    <w:p w:rsidR="00773047" w:rsidRPr="00773047" w:rsidRDefault="00AA6099" w:rsidP="00773047">
      <w:pPr>
        <w:pStyle w:val="Heading3"/>
        <w:rPr>
          <w:rFonts w:cs="Times New Roman"/>
          <w:szCs w:val="22"/>
        </w:rPr>
      </w:pPr>
      <w:r w:rsidRPr="00773047">
        <w:lastRenderedPageBreak/>
        <w:t xml:space="preserve"> </w:t>
      </w:r>
      <w:r w:rsidR="0061537F" w:rsidRPr="00AA6099">
        <w:t xml:space="preserve">Reduce by 50% the reported experience of stigma among people living with </w:t>
      </w:r>
      <w:r w:rsidR="00773047" w:rsidRPr="00773047">
        <w:t>hepatitis C, and the expression of stigma, in respect to hepatitis C status</w:t>
      </w:r>
    </w:p>
    <w:p w:rsidR="00773047" w:rsidRDefault="00773047" w:rsidP="00773047">
      <w:pPr>
        <w:rPr>
          <w:b/>
          <w:i/>
          <w:sz w:val="22"/>
        </w:rPr>
      </w:pPr>
      <w:r w:rsidRPr="001553C4">
        <w:rPr>
          <w:noProof/>
          <w:lang w:eastAsia="en-AU"/>
        </w:rPr>
        <mc:AlternateContent>
          <mc:Choice Requires="wps">
            <w:drawing>
              <wp:anchor distT="0" distB="0" distL="114300" distR="114300" simplePos="0" relativeHeight="251660288" behindDoc="0" locked="0" layoutInCell="1" allowOverlap="1" wp14:anchorId="57BC2DD5" wp14:editId="69372569">
                <wp:simplePos x="0" y="0"/>
                <wp:positionH relativeFrom="column">
                  <wp:posOffset>56515</wp:posOffset>
                </wp:positionH>
                <wp:positionV relativeFrom="paragraph">
                  <wp:posOffset>194310</wp:posOffset>
                </wp:positionV>
                <wp:extent cx="6257925" cy="2771775"/>
                <wp:effectExtent l="57150" t="38100" r="85725" b="104775"/>
                <wp:wrapTopAndBottom/>
                <wp:docPr id="23" name="Rectangle 23"/>
                <wp:cNvGraphicFramePr/>
                <a:graphic xmlns:a="http://schemas.openxmlformats.org/drawingml/2006/main">
                  <a:graphicData uri="http://schemas.microsoft.com/office/word/2010/wordprocessingShape">
                    <wps:wsp>
                      <wps:cNvSpPr/>
                      <wps:spPr>
                        <a:xfrm>
                          <a:off x="0" y="0"/>
                          <a:ext cx="6257925" cy="2771775"/>
                        </a:xfrm>
                        <a:prstGeom prst="rect">
                          <a:avLst/>
                        </a:prstGeom>
                        <a:solidFill>
                          <a:schemeClr val="tx2">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rsidR="0070417C" w:rsidRPr="00B44FDD" w:rsidRDefault="0070417C" w:rsidP="00B44FDD">
                            <w:pPr>
                              <w:rPr>
                                <w:i/>
                                <w:sz w:val="22"/>
                              </w:rPr>
                            </w:pPr>
                            <w:r w:rsidRPr="00B44FDD">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report that they experienced stigma or discrimination </w:t>
                            </w:r>
                            <w:proofErr w:type="gramStart"/>
                            <w:r w:rsidRPr="001553C4">
                              <w:rPr>
                                <w:rFonts w:ascii="Times New Roman" w:hAnsi="Times New Roman" w:cs="Times New Roman"/>
                                <w:sz w:val="22"/>
                                <w:szCs w:val="22"/>
                              </w:rPr>
                              <w:t>as a result</w:t>
                            </w:r>
                            <w:proofErr w:type="gramEnd"/>
                            <w:r w:rsidRPr="001553C4">
                              <w:rPr>
                                <w:rFonts w:ascii="Times New Roman" w:hAnsi="Times New Roman" w:cs="Times New Roman"/>
                                <w:sz w:val="22"/>
                                <w:szCs w:val="22"/>
                              </w:rPr>
                              <w:t xml:space="preserve"> of their hepatitis C status.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 xml:space="preserve">Proportion of people who inject drugs who report experiencing any stigma or discrimination </w:t>
                            </w:r>
                            <w:proofErr w:type="gramStart"/>
                            <w:r w:rsidRPr="001553C4">
                              <w:rPr>
                                <w:rFonts w:ascii="Times New Roman" w:hAnsi="Times New Roman" w:cs="Times New Roman"/>
                                <w:sz w:val="22"/>
                                <w:szCs w:val="22"/>
                              </w:rPr>
                              <w:t>as a result</w:t>
                            </w:r>
                            <w:proofErr w:type="gramEnd"/>
                            <w:r w:rsidRPr="001553C4">
                              <w:rPr>
                                <w:rFonts w:ascii="Times New Roman" w:hAnsi="Times New Roman" w:cs="Times New Roman"/>
                                <w:sz w:val="22"/>
                                <w:szCs w:val="22"/>
                              </w:rPr>
                              <w:t xml:space="preserve"> of their hepatitis C status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report experiencing any stigma or discrimination in relation to their use of drugs for injecting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health care workers reporting or witnessing negative behaviour towards people with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health care workers reporting or witnessing negative behaviour towards people who inject drugs.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the Australian public who report they would express stigma or discrimination towards people living with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the Australian public who report they would express stigma or discrimination towards people who inject drugs.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57BC2DD5" id="Rectangle 23" o:spid="_x0000_s1037" style="position:absolute;margin-left:4.45pt;margin-top:15.3pt;width:492.75pt;height:21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mAIAAJoFAAAOAAAAZHJzL2Uyb0RvYy54bWysVFtP2zAUfp+0/2D5faTJKIWKFFUgpkkM&#10;EDDx7Dp2G8328Wy3SffrOXYuVAxN07SXxOd++845v2i1IjvhfA2mpPnRhBJhOFS1WZf0+9P1p1NK&#10;fGCmYgqMKOleeHqx+PjhvLFzUcAGVCUcQSfGzxtb0k0Idp5lnm+EZv4IrDAolOA0C0i6dVY51qB3&#10;rbJiMjnJGnCVdcCF98i96oR0kfxLKXi4k9KLQFRJMbeQvi59V/GbLc7ZfO2Y3dS8T4P9Qxaa1QaD&#10;jq6uWGBk6+rfXOmaO/AgwxEHnYGUNRepBqwmn7yp5nHDrEi1YHO8Hdvk/59bfru7d6SuSlp8psQw&#10;jTN6wK4xs1aCIA8b1Fg/R71He+96yuMzVttKp+Mf6yBtaup+bKpoA+HIPCmms7NiSglHWTGb5bPZ&#10;NHrNXs2t8+GLAE3io6QO46dmst2ND53qoBKjeVB1dV0rlYiIFHGpHNkxnHFoi2SqtvobVB0PcTLp&#10;J41sxEPHPh3YmEnCW/SS8joIkMXiu3LTK+yViGGVeRAS+4YF5ing6KFzzjgXJuR9oUk7mknMejTs&#10;Mv2jYa8fTUVC82j8F1FHixQZTBiNdW3AvZd29WNIWXb62I+DuuMztKs2ASZPqpG1gmqPKHLQrZe3&#10;/LrGSd4wH+6Zw33CzcMbEe7wIxU0JYX+RckG3K/3+FEfYY5SShrcz5L6n1vmBCXqq8EFOEvTIyER&#10;x9NZgTFcJ8mPj5FYHUrMVl8CwiPHa2R5ekb9oIandKCf8ZQsY1QUMcMxdkl5cANxGbq7gceIi+Uy&#10;qeESWxZuzKPlAxAiUp/aZ+ZsD+eAm3ALwy6z+RtUd7pxRAaW2wCyTpB/7Ws/AjwACZz9sYoX5pBO&#10;Wq8ndfECAAD//wMAUEsDBBQABgAIAAAAIQBLQBZl3gAAAAgBAAAPAAAAZHJzL2Rvd25yZXYueG1s&#10;TI8xT8MwFIR3JP6D9ZDYqFMahTrEqRAIlg5RCxKrEz+SqPFzZLut++8xEx1Pd7r7rtpEM7ETOj9a&#10;krBcZMCQOqtH6iV8fb4/rIH5oEiryRJKuKCHTX17U6lS2zPt8LQPPUsl5EslYQhhLjn33YBG+YWd&#10;kZL3Y51RIUnXc+3UOZWbiT9mWcGNGiktDGrG1wG7w/5oJLTcNZEfPsTOrsT32yVum6bdSnl/F1+e&#10;gQWM4T8Mf/gJHerE1Nojac8mCWuRghJWWQEs2ULkObBWQl48LYHXFb8+UP8CAAD//wMAUEsBAi0A&#10;FAAGAAgAAAAhALaDOJL+AAAA4QEAABMAAAAAAAAAAAAAAAAAAAAAAFtDb250ZW50X1R5cGVzXS54&#10;bWxQSwECLQAUAAYACAAAACEAOP0h/9YAAACUAQAACwAAAAAAAAAAAAAAAAAvAQAAX3JlbHMvLnJl&#10;bHNQSwECLQAUAAYACAAAACEARhvvw5gCAACaBQAADgAAAAAAAAAAAAAAAAAuAgAAZHJzL2Uyb0Rv&#10;Yy54bWxQSwECLQAUAAYACAAAACEAS0AWZd4AAAAIAQAADwAAAAAAAAAAAAAAAADyBAAAZHJzL2Rv&#10;d25yZXYueG1sUEsFBgAAAAAEAAQA8wAAAP0FAAAAAA==&#10;" fillcolor="#c6d9f1 [671]" strokecolor="#4579b8 [3044]">
                <v:shadow on="t" color="black" opacity="24903f" origin=",.5" offset="0,.55556mm"/>
                <v:textbox inset="2.5mm">
                  <w:txbxContent>
                    <w:p w:rsidR="0070417C" w:rsidRPr="00B44FDD" w:rsidRDefault="0070417C" w:rsidP="00B44FDD">
                      <w:pPr>
                        <w:rPr>
                          <w:i/>
                          <w:sz w:val="22"/>
                        </w:rPr>
                      </w:pPr>
                      <w:r w:rsidRPr="00B44FDD">
                        <w:rPr>
                          <w:i/>
                          <w:sz w:val="22"/>
                        </w:rPr>
                        <w:t>Indicator/s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report that they experienced stigma or discrimination as a result of their hepatitis C status.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report experiencing any stigma or discrimination as a result of their hepatitis C status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people who inject drugs who report experiencing any stigma or discrimination in relation to their use of drugs for injecting in the last 12 months.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health care workers reporting or witnessing negative behaviour towards people with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health care workers reporting or witnessing negative behaviour towards people who inject drugs.</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the Australian public who report they would express stigma or discrimination towards people living with hepatitis C.</w:t>
                      </w:r>
                    </w:p>
                    <w:p w:rsidR="0070417C" w:rsidRPr="001553C4" w:rsidRDefault="0070417C" w:rsidP="00897B5C">
                      <w:pPr>
                        <w:pStyle w:val="Textboxdotpoint"/>
                        <w:numPr>
                          <w:ilvl w:val="0"/>
                          <w:numId w:val="8"/>
                        </w:numPr>
                        <w:rPr>
                          <w:rFonts w:ascii="Times New Roman" w:hAnsi="Times New Roman" w:cs="Times New Roman"/>
                          <w:sz w:val="22"/>
                          <w:szCs w:val="22"/>
                        </w:rPr>
                      </w:pPr>
                      <w:r w:rsidRPr="001553C4">
                        <w:rPr>
                          <w:rFonts w:ascii="Times New Roman" w:hAnsi="Times New Roman" w:cs="Times New Roman"/>
                          <w:sz w:val="22"/>
                          <w:szCs w:val="22"/>
                        </w:rPr>
                        <w:t>Proportion of the Australian public who report they would express stigma or discrimination towards people who inject drugs.</w:t>
                      </w:r>
                    </w:p>
                  </w:txbxContent>
                </v:textbox>
                <w10:wrap type="topAndBottom"/>
              </v:rect>
            </w:pict>
          </mc:Fallback>
        </mc:AlternateContent>
      </w:r>
    </w:p>
    <w:p w:rsidR="00780B6A" w:rsidRPr="00773047" w:rsidRDefault="00773047" w:rsidP="00773047">
      <w:pPr>
        <w:rPr>
          <w:b/>
          <w:i/>
          <w:sz w:val="22"/>
        </w:rPr>
      </w:pPr>
      <w:r>
        <w:rPr>
          <w:b/>
          <w:i/>
          <w:sz w:val="22"/>
        </w:rPr>
        <w:t>Indicator notes</w:t>
      </w:r>
    </w:p>
    <w:p w:rsidR="006E3E8A" w:rsidRPr="00D334D5" w:rsidRDefault="006E3E8A" w:rsidP="006E3E8A">
      <w:pPr>
        <w:spacing w:line="264" w:lineRule="auto"/>
        <w:rPr>
          <w:sz w:val="22"/>
        </w:rPr>
      </w:pPr>
      <w:r w:rsidRPr="00D334D5">
        <w:rPr>
          <w:sz w:val="22"/>
        </w:rPr>
        <w:t>Further information on the development of the stigma related indicato</w:t>
      </w:r>
      <w:r w:rsidRPr="0034501D">
        <w:rPr>
          <w:sz w:val="22"/>
        </w:rPr>
        <w:t xml:space="preserve">rs see </w:t>
      </w:r>
      <w:hyperlink w:anchor="_Minimise_the_reported" w:history="1">
        <w:r w:rsidRPr="008F4A9E">
          <w:rPr>
            <w:rStyle w:val="Hyperlink"/>
            <w:sz w:val="22"/>
          </w:rPr>
          <w:t>section 1.7</w:t>
        </w:r>
      </w:hyperlink>
      <w:r w:rsidRPr="0034501D">
        <w:rPr>
          <w:sz w:val="22"/>
        </w:rPr>
        <w:t>.</w:t>
      </w:r>
    </w:p>
    <w:p w:rsidR="006E3E8A" w:rsidRDefault="006E3E8A" w:rsidP="00780B6A">
      <w:pPr>
        <w:rPr>
          <w:i/>
          <w:sz w:val="22"/>
          <w:szCs w:val="22"/>
        </w:rPr>
      </w:pPr>
    </w:p>
    <w:p w:rsidR="00780B6A" w:rsidRPr="001553C4" w:rsidRDefault="00780B6A" w:rsidP="00780B6A">
      <w:pPr>
        <w:rPr>
          <w:i/>
          <w:sz w:val="22"/>
          <w:szCs w:val="22"/>
        </w:rPr>
      </w:pPr>
      <w:r w:rsidRPr="001553C4">
        <w:rPr>
          <w:i/>
          <w:sz w:val="22"/>
          <w:szCs w:val="22"/>
        </w:rPr>
        <w:t>People experiencing stigma</w:t>
      </w:r>
    </w:p>
    <w:p w:rsidR="00780B6A" w:rsidRPr="006633E4" w:rsidRDefault="006633E4" w:rsidP="00780B6A">
      <w:pPr>
        <w:autoSpaceDE w:val="0"/>
        <w:autoSpaceDN w:val="0"/>
        <w:adjustRightInd w:val="0"/>
        <w:rPr>
          <w:rFonts w:eastAsia="ArialMTPro-Light"/>
          <w:sz w:val="22"/>
          <w:szCs w:val="22"/>
        </w:rPr>
      </w:pPr>
      <w:r w:rsidRPr="006633E4">
        <w:rPr>
          <w:rFonts w:eastAsia="ArialMTPro-Light"/>
          <w:sz w:val="22"/>
          <w:szCs w:val="22"/>
        </w:rPr>
        <w:t>The Centre for Social Research in Health (</w:t>
      </w:r>
      <w:r w:rsidR="00780B6A" w:rsidRPr="006633E4">
        <w:rPr>
          <w:rFonts w:eastAsia="ArialMTPro-Light"/>
          <w:sz w:val="22"/>
          <w:szCs w:val="22"/>
        </w:rPr>
        <w:t>CSRH</w:t>
      </w:r>
      <w:r w:rsidRPr="006633E4">
        <w:rPr>
          <w:rFonts w:eastAsia="ArialMTPro-Light"/>
          <w:sz w:val="22"/>
          <w:szCs w:val="22"/>
        </w:rPr>
        <w:t>)</w:t>
      </w:r>
      <w:r w:rsidR="00780B6A" w:rsidRPr="006633E4">
        <w:rPr>
          <w:rFonts w:eastAsia="ArialMTPro-Light"/>
          <w:sz w:val="22"/>
          <w:szCs w:val="22"/>
        </w:rPr>
        <w:t xml:space="preserve"> developed an indicator </w:t>
      </w:r>
      <w:r w:rsidRPr="006633E4">
        <w:rPr>
          <w:rFonts w:eastAsia="ArialMTPro-Light"/>
          <w:sz w:val="22"/>
          <w:szCs w:val="22"/>
        </w:rPr>
        <w:t xml:space="preserve">to assess </w:t>
      </w:r>
      <w:r w:rsidR="00780B6A" w:rsidRPr="006633E4">
        <w:rPr>
          <w:rFonts w:eastAsia="ArialMTPro-Light"/>
          <w:sz w:val="22"/>
          <w:szCs w:val="22"/>
        </w:rPr>
        <w:t>the level of stigma experienced by priority populations at risk of or living with chronic hepatitis C.</w:t>
      </w:r>
      <w:r w:rsidR="00512486" w:rsidRPr="006633E4">
        <w:rPr>
          <w:rFonts w:eastAsia="ArialMTPro-Light"/>
          <w:sz w:val="22"/>
          <w:szCs w:val="22"/>
        </w:rPr>
        <w:t xml:space="preserve">  </w:t>
      </w:r>
      <w:r w:rsidR="00780B6A" w:rsidRPr="006633E4">
        <w:rPr>
          <w:rFonts w:eastAsia="ArialMTPro-Light"/>
          <w:sz w:val="22"/>
          <w:szCs w:val="22"/>
        </w:rPr>
        <w:t xml:space="preserve"> Questions </w:t>
      </w:r>
      <w:proofErr w:type="gramStart"/>
      <w:r w:rsidR="00780B6A" w:rsidRPr="006633E4">
        <w:rPr>
          <w:rFonts w:eastAsia="ArialMTPro-Light"/>
          <w:sz w:val="22"/>
          <w:szCs w:val="22"/>
        </w:rPr>
        <w:t>were developed</w:t>
      </w:r>
      <w:proofErr w:type="gramEnd"/>
      <w:r w:rsidR="00780B6A" w:rsidRPr="006633E4">
        <w:rPr>
          <w:rFonts w:eastAsia="ArialMTPro-Light"/>
          <w:sz w:val="22"/>
          <w:szCs w:val="22"/>
        </w:rPr>
        <w:t xml:space="preserve"> to assess experienced stigma in relation to hepatitis C status: “In the last 12 months, to what extent have you experienced any stigma or discrimination (e.g. avoidance, pity, blame, shame, rejection, verbal abuse, bullying) in relation to your hepatitis C status” </w:t>
      </w:r>
    </w:p>
    <w:p w:rsidR="00780B6A" w:rsidRPr="006633E4" w:rsidRDefault="00780B6A" w:rsidP="00780B6A">
      <w:pPr>
        <w:spacing w:line="23" w:lineRule="atLeast"/>
        <w:rPr>
          <w:sz w:val="22"/>
          <w:szCs w:val="22"/>
        </w:rPr>
      </w:pPr>
    </w:p>
    <w:p w:rsidR="00780B6A" w:rsidRPr="006633E4" w:rsidRDefault="00780B6A" w:rsidP="00780B6A">
      <w:pPr>
        <w:rPr>
          <w:sz w:val="22"/>
          <w:szCs w:val="22"/>
        </w:rPr>
      </w:pPr>
      <w:r w:rsidRPr="006633E4">
        <w:rPr>
          <w:sz w:val="22"/>
          <w:szCs w:val="22"/>
        </w:rPr>
        <w:t>The question has been included in surveys, however recruitment challenges for these surveys has resulted in smaller sample sizes that may not be representative.</w:t>
      </w:r>
    </w:p>
    <w:p w:rsidR="00780B6A" w:rsidRPr="006633E4" w:rsidRDefault="00780B6A" w:rsidP="00780B6A">
      <w:pPr>
        <w:rPr>
          <w:sz w:val="22"/>
          <w:szCs w:val="22"/>
        </w:rPr>
      </w:pPr>
    </w:p>
    <w:p w:rsidR="00780B6A" w:rsidRPr="006633E4" w:rsidRDefault="00780B6A" w:rsidP="00780B6A">
      <w:pPr>
        <w:rPr>
          <w:i/>
          <w:sz w:val="22"/>
          <w:szCs w:val="22"/>
        </w:rPr>
      </w:pPr>
      <w:r w:rsidRPr="006633E4">
        <w:rPr>
          <w:i/>
          <w:sz w:val="22"/>
          <w:szCs w:val="22"/>
        </w:rPr>
        <w:t>Priority population - people who inject drugs</w:t>
      </w:r>
    </w:p>
    <w:p w:rsidR="00780B6A" w:rsidRPr="006633E4" w:rsidRDefault="00780B6A" w:rsidP="00780B6A">
      <w:pPr>
        <w:autoSpaceDE w:val="0"/>
        <w:autoSpaceDN w:val="0"/>
        <w:adjustRightInd w:val="0"/>
        <w:rPr>
          <w:rFonts w:eastAsia="ArialMTPro-Light"/>
          <w:sz w:val="22"/>
          <w:szCs w:val="22"/>
        </w:rPr>
      </w:pPr>
      <w:r w:rsidRPr="006633E4">
        <w:rPr>
          <w:rFonts w:eastAsia="ArialMTPro-Light"/>
          <w:sz w:val="22"/>
          <w:szCs w:val="22"/>
        </w:rPr>
        <w:t>An indicator</w:t>
      </w:r>
      <w:r w:rsidRPr="006633E4">
        <w:rPr>
          <w:sz w:val="22"/>
          <w:szCs w:val="22"/>
        </w:rPr>
        <w:t xml:space="preserve"> </w:t>
      </w:r>
      <w:r w:rsidRPr="006633E4">
        <w:rPr>
          <w:rFonts w:eastAsia="ArialMTPro-Light"/>
          <w:sz w:val="22"/>
          <w:szCs w:val="22"/>
        </w:rPr>
        <w:t xml:space="preserve">to indicate the extent to which people who inject drugs had experienced stigma related to their injecting drug use </w:t>
      </w:r>
      <w:proofErr w:type="gramStart"/>
      <w:r w:rsidRPr="006633E4">
        <w:rPr>
          <w:rFonts w:eastAsia="ArialMTPro-Light"/>
          <w:sz w:val="22"/>
          <w:szCs w:val="22"/>
        </w:rPr>
        <w:t>was developed by CSRH and included in the ANSPS</w:t>
      </w:r>
      <w:proofErr w:type="gramEnd"/>
      <w:r w:rsidRPr="006633E4">
        <w:rPr>
          <w:rFonts w:eastAsia="ArialMTPro-Light"/>
          <w:sz w:val="22"/>
          <w:szCs w:val="22"/>
        </w:rPr>
        <w:t>. A question was selected to indicate stigma in relation to injecting drug use: “In the last 12 months, to what extent have you experienced any stigma or discrimination (e.g. avoidance, pity, blame, shame, rejection, verbal abuse, bullying) in relation to your use of drugs for injecting?</w:t>
      </w:r>
      <w:proofErr w:type="gramStart"/>
      <w:r w:rsidRPr="006633E4">
        <w:rPr>
          <w:rFonts w:eastAsia="ArialMTPro-Light"/>
          <w:sz w:val="22"/>
          <w:szCs w:val="22"/>
        </w:rPr>
        <w:t>”</w:t>
      </w:r>
      <w:r w:rsidR="001D4460" w:rsidRPr="006633E4">
        <w:rPr>
          <w:rFonts w:eastAsia="ArialMTPro-Light"/>
          <w:sz w:val="22"/>
          <w:szCs w:val="22"/>
        </w:rPr>
        <w:t>.</w:t>
      </w:r>
      <w:proofErr w:type="gramEnd"/>
    </w:p>
    <w:p w:rsidR="00780B6A" w:rsidRPr="006633E4" w:rsidRDefault="00780B6A" w:rsidP="00780B6A">
      <w:pPr>
        <w:autoSpaceDE w:val="0"/>
        <w:autoSpaceDN w:val="0"/>
        <w:adjustRightInd w:val="0"/>
        <w:rPr>
          <w:rFonts w:eastAsia="ArialMTPro-Light"/>
          <w:sz w:val="22"/>
          <w:szCs w:val="22"/>
        </w:rPr>
      </w:pPr>
    </w:p>
    <w:p w:rsidR="00780B6A" w:rsidRPr="006633E4" w:rsidRDefault="00780B6A" w:rsidP="00780B6A">
      <w:pPr>
        <w:rPr>
          <w:i/>
          <w:sz w:val="22"/>
          <w:szCs w:val="22"/>
        </w:rPr>
      </w:pPr>
      <w:r w:rsidRPr="006633E4">
        <w:rPr>
          <w:i/>
          <w:sz w:val="22"/>
          <w:szCs w:val="22"/>
        </w:rPr>
        <w:t>Health care workers</w:t>
      </w:r>
    </w:p>
    <w:p w:rsidR="00780B6A" w:rsidRPr="006633E4" w:rsidRDefault="00780B6A" w:rsidP="00780B6A">
      <w:pPr>
        <w:rPr>
          <w:sz w:val="22"/>
          <w:szCs w:val="22"/>
        </w:rPr>
      </w:pPr>
      <w:r w:rsidRPr="006633E4">
        <w:rPr>
          <w:sz w:val="22"/>
          <w:szCs w:val="22"/>
        </w:rPr>
        <w:t>CSRH developed a stigma indicator</w:t>
      </w:r>
      <w:r w:rsidR="006633E4" w:rsidRPr="006633E4">
        <w:rPr>
          <w:sz w:val="22"/>
          <w:szCs w:val="22"/>
        </w:rPr>
        <w:t xml:space="preserve"> to assess expression of stigma by h</w:t>
      </w:r>
      <w:r w:rsidRPr="006633E4">
        <w:rPr>
          <w:sz w:val="22"/>
          <w:szCs w:val="22"/>
        </w:rPr>
        <w:t>ealth care workers towards clients living with hepatitis C and those who inject drugs.</w:t>
      </w:r>
      <w:r w:rsidR="00512486" w:rsidRPr="006633E4">
        <w:rPr>
          <w:sz w:val="22"/>
          <w:szCs w:val="22"/>
        </w:rPr>
        <w:t xml:space="preserve">  </w:t>
      </w:r>
      <w:r w:rsidRPr="006633E4">
        <w:rPr>
          <w:sz w:val="22"/>
          <w:szCs w:val="22"/>
        </w:rPr>
        <w:t xml:space="preserve">Questions </w:t>
      </w:r>
      <w:proofErr w:type="gramStart"/>
      <w:r w:rsidRPr="006633E4">
        <w:rPr>
          <w:sz w:val="22"/>
          <w:szCs w:val="22"/>
        </w:rPr>
        <w:t>were selected</w:t>
      </w:r>
      <w:proofErr w:type="gramEnd"/>
      <w:r w:rsidRPr="006633E4">
        <w:rPr>
          <w:sz w:val="22"/>
          <w:szCs w:val="22"/>
        </w:rPr>
        <w:t xml:space="preserve"> to indicate expressed stigma in relation to hepatitis C status: “In the last 12 months, do you feel that you may have discriminated against patients/clients because of their hepatitis C status?”; </w:t>
      </w:r>
      <w:r w:rsidRPr="006633E4">
        <w:rPr>
          <w:rFonts w:eastAsia="ArialMTPro-Light"/>
          <w:sz w:val="22"/>
          <w:szCs w:val="22"/>
        </w:rPr>
        <w:t>“In the last 12 months, do you feel that you may have discriminated against patients/clients because of their use of drugs for injecting?</w:t>
      </w:r>
    </w:p>
    <w:p w:rsidR="00780B6A" w:rsidRPr="006633E4" w:rsidRDefault="00780B6A" w:rsidP="00780B6A">
      <w:pPr>
        <w:rPr>
          <w:sz w:val="22"/>
          <w:szCs w:val="22"/>
        </w:rPr>
      </w:pPr>
    </w:p>
    <w:p w:rsidR="00780B6A" w:rsidRPr="006633E4" w:rsidRDefault="00780B6A" w:rsidP="00780B6A">
      <w:pPr>
        <w:rPr>
          <w:sz w:val="22"/>
          <w:szCs w:val="22"/>
        </w:rPr>
      </w:pPr>
      <w:r w:rsidRPr="006633E4">
        <w:rPr>
          <w:sz w:val="22"/>
          <w:szCs w:val="22"/>
        </w:rPr>
        <w:t xml:space="preserve">An online survey </w:t>
      </w:r>
      <w:proofErr w:type="gramStart"/>
      <w:r w:rsidRPr="006633E4">
        <w:rPr>
          <w:sz w:val="22"/>
          <w:szCs w:val="22"/>
        </w:rPr>
        <w:t>was developed</w:t>
      </w:r>
      <w:proofErr w:type="gramEnd"/>
      <w:r w:rsidRPr="006633E4">
        <w:rPr>
          <w:sz w:val="22"/>
          <w:szCs w:val="22"/>
        </w:rPr>
        <w:t xml:space="preserve"> for health care workers. Participants </w:t>
      </w:r>
      <w:proofErr w:type="gramStart"/>
      <w:r w:rsidRPr="006633E4">
        <w:rPr>
          <w:sz w:val="22"/>
          <w:szCs w:val="22"/>
        </w:rPr>
        <w:t>were recruited</w:t>
      </w:r>
      <w:proofErr w:type="gramEnd"/>
      <w:r w:rsidRPr="006633E4">
        <w:rPr>
          <w:sz w:val="22"/>
          <w:szCs w:val="22"/>
        </w:rPr>
        <w:t xml:space="preserve"> through the Australasian Society for HIV, Viral Hepatitis and Sexual Health Medicine (ASHM). It is important to note that this sample is not representative and is likely to show an underrepresentation of stigma expressed by health care workers more generally.</w:t>
      </w:r>
    </w:p>
    <w:p w:rsidR="00B44FDD" w:rsidRDefault="00B44FDD" w:rsidP="00B44FDD"/>
    <w:p w:rsidR="00780B6A" w:rsidRPr="00B44FDD" w:rsidRDefault="00780B6A" w:rsidP="00B44FDD">
      <w:pPr>
        <w:rPr>
          <w:i/>
          <w:sz w:val="22"/>
        </w:rPr>
      </w:pPr>
      <w:r w:rsidRPr="00B44FDD">
        <w:rPr>
          <w:i/>
          <w:sz w:val="22"/>
        </w:rPr>
        <w:t>Australian public</w:t>
      </w:r>
    </w:p>
    <w:p w:rsidR="00780B6A" w:rsidRPr="001553C4" w:rsidRDefault="00780B6A" w:rsidP="00780B6A">
      <w:pPr>
        <w:autoSpaceDE w:val="0"/>
        <w:autoSpaceDN w:val="0"/>
        <w:adjustRightInd w:val="0"/>
        <w:rPr>
          <w:rFonts w:eastAsia="ArialMTPro-Light"/>
          <w:sz w:val="22"/>
          <w:szCs w:val="22"/>
        </w:rPr>
      </w:pPr>
      <w:r w:rsidRPr="006633E4">
        <w:rPr>
          <w:rFonts w:eastAsia="ArialMTPro-Light"/>
          <w:sz w:val="22"/>
          <w:szCs w:val="22"/>
        </w:rPr>
        <w:t>The CSRH has also developed stigma indicators</w:t>
      </w:r>
      <w:r w:rsidR="006633E4" w:rsidRPr="006633E4">
        <w:rPr>
          <w:rFonts w:eastAsia="ArialMTPro-Light"/>
          <w:sz w:val="22"/>
          <w:szCs w:val="22"/>
        </w:rPr>
        <w:t xml:space="preserve"> to assess expressed stigma by members of the Australian </w:t>
      </w:r>
      <w:proofErr w:type="gramStart"/>
      <w:r w:rsidR="006633E4" w:rsidRPr="006633E4">
        <w:rPr>
          <w:rFonts w:eastAsia="ArialMTPro-Light"/>
          <w:sz w:val="22"/>
          <w:szCs w:val="22"/>
        </w:rPr>
        <w:t xml:space="preserve">public </w:t>
      </w:r>
      <w:r w:rsidRPr="006633E4">
        <w:rPr>
          <w:rFonts w:eastAsia="ArialMTPro-Light"/>
          <w:sz w:val="22"/>
          <w:szCs w:val="22"/>
        </w:rPr>
        <w:t xml:space="preserve"> towards</w:t>
      </w:r>
      <w:proofErr w:type="gramEnd"/>
      <w:r w:rsidRPr="006633E4">
        <w:rPr>
          <w:rFonts w:eastAsia="ArialMTPro-Light"/>
          <w:sz w:val="22"/>
          <w:szCs w:val="22"/>
        </w:rPr>
        <w:t xml:space="preserve"> people living with hepatitis C and people who use drugs for injecting. The indicators were included in </w:t>
      </w:r>
      <w:r w:rsidRPr="006633E4">
        <w:rPr>
          <w:rFonts w:eastAsia="ArialMTPro-Light"/>
          <w:sz w:val="22"/>
          <w:szCs w:val="22"/>
        </w:rPr>
        <w:lastRenderedPageBreak/>
        <w:t>the Australian Survey of Social Attitudes (</w:t>
      </w:r>
      <w:proofErr w:type="spellStart"/>
      <w:r w:rsidRPr="006633E4">
        <w:rPr>
          <w:rFonts w:eastAsia="ArialMTPro-Light"/>
          <w:sz w:val="22"/>
          <w:szCs w:val="22"/>
        </w:rPr>
        <w:t>AuSSA</w:t>
      </w:r>
      <w:proofErr w:type="spellEnd"/>
      <w:r w:rsidRPr="006633E4">
        <w:rPr>
          <w:rFonts w:eastAsia="ArialMTPro-Light"/>
          <w:sz w:val="22"/>
          <w:szCs w:val="22"/>
        </w:rPr>
        <w:t>), conducted by the Australian Consortium for Social and Political Research Incorporated (ACSPRI). Questions were selected to indicate the extent to which people would discriminate against other people due to their hepatitis C status and use of drugs for injecting: “Would you behave negatively towards other people because of their hepatitis C status?”; Would you behave negatively towards other people because of their use of drugs for injecting?”</w:t>
      </w:r>
      <w:r w:rsidR="001D4460" w:rsidRPr="006633E4">
        <w:rPr>
          <w:rFonts w:eastAsia="ArialMTPro-Light"/>
          <w:sz w:val="22"/>
          <w:szCs w:val="22"/>
        </w:rPr>
        <w:t>.</w:t>
      </w:r>
    </w:p>
    <w:p w:rsidR="00846F4D" w:rsidRDefault="00846F4D" w:rsidP="00B44FDD">
      <w:pPr>
        <w:rPr>
          <w:b/>
          <w:i/>
          <w:sz w:val="22"/>
        </w:rPr>
      </w:pPr>
    </w:p>
    <w:p w:rsidR="00780B6A" w:rsidRPr="00B44FDD" w:rsidRDefault="00780B6A" w:rsidP="00B44FDD">
      <w:pPr>
        <w:rPr>
          <w:b/>
          <w:i/>
          <w:sz w:val="22"/>
        </w:rPr>
      </w:pPr>
      <w:r w:rsidRPr="00B44FDD">
        <w:rPr>
          <w:b/>
          <w:i/>
          <w:sz w:val="22"/>
        </w:rPr>
        <w:t>Reporting against the indicator/s</w:t>
      </w:r>
    </w:p>
    <w:p w:rsidR="00780B6A" w:rsidRPr="001553C4" w:rsidRDefault="00780B6A" w:rsidP="00780B6A">
      <w:pPr>
        <w:pStyle w:val="Textboxdotpoint"/>
        <w:numPr>
          <w:ilvl w:val="0"/>
          <w:numId w:val="0"/>
        </w:numPr>
        <w:rPr>
          <w:rFonts w:ascii="Times New Roman" w:hAnsi="Times New Roman" w:cs="Times New Roman"/>
          <w:sz w:val="22"/>
          <w:szCs w:val="22"/>
          <w:highlight w:val="yellow"/>
        </w:rPr>
      </w:pPr>
    </w:p>
    <w:p w:rsidR="00780B6A" w:rsidRPr="001553C4" w:rsidRDefault="00780B6A" w:rsidP="00780B6A">
      <w:pPr>
        <w:pStyle w:val="Textboxdotpoint"/>
        <w:numPr>
          <w:ilvl w:val="0"/>
          <w:numId w:val="0"/>
        </w:numPr>
        <w:rPr>
          <w:rFonts w:ascii="Times New Roman" w:hAnsi="Times New Roman" w:cs="Times New Roman"/>
          <w:b/>
          <w:sz w:val="22"/>
          <w:szCs w:val="22"/>
        </w:rPr>
      </w:pPr>
      <w:r w:rsidRPr="001553C4">
        <w:rPr>
          <w:rFonts w:ascii="Times New Roman" w:hAnsi="Times New Roman" w:cs="Times New Roman"/>
          <w:b/>
          <w:sz w:val="22"/>
          <w:szCs w:val="22"/>
        </w:rPr>
        <w:t xml:space="preserve">Proportion of people who report that they experienced stigma or discrimination </w:t>
      </w:r>
      <w:proofErr w:type="gramStart"/>
      <w:r w:rsidRPr="001553C4">
        <w:rPr>
          <w:rFonts w:ascii="Times New Roman" w:hAnsi="Times New Roman" w:cs="Times New Roman"/>
          <w:b/>
          <w:sz w:val="22"/>
          <w:szCs w:val="22"/>
        </w:rPr>
        <w:t>as a result</w:t>
      </w:r>
      <w:proofErr w:type="gramEnd"/>
      <w:r w:rsidRPr="001553C4">
        <w:rPr>
          <w:rFonts w:ascii="Times New Roman" w:hAnsi="Times New Roman" w:cs="Times New Roman"/>
          <w:b/>
          <w:sz w:val="22"/>
          <w:szCs w:val="22"/>
        </w:rPr>
        <w:t xml:space="preserve"> of their hepatitis C status</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61"/>
      </w:tblGrid>
      <w:tr w:rsidR="001553C4" w:rsidRPr="001553C4" w:rsidTr="00B32AAC">
        <w:trPr>
          <w:tblHeader/>
        </w:trPr>
        <w:tc>
          <w:tcPr>
            <w:tcW w:w="15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560" w:type="dxa"/>
            <w:vAlign w:val="center"/>
          </w:tcPr>
          <w:p w:rsidR="00780B6A" w:rsidRPr="001553C4" w:rsidRDefault="00780B6A" w:rsidP="00092C2E">
            <w:pPr>
              <w:jc w:val="center"/>
              <w:rPr>
                <w:b/>
                <w:sz w:val="22"/>
                <w:szCs w:val="22"/>
              </w:rPr>
            </w:pPr>
            <w:r w:rsidRPr="001553C4">
              <w:rPr>
                <w:b/>
                <w:sz w:val="22"/>
                <w:szCs w:val="22"/>
              </w:rPr>
              <w:t>Numerator</w:t>
            </w:r>
          </w:p>
        </w:tc>
        <w:tc>
          <w:tcPr>
            <w:tcW w:w="1417"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3260" w:type="dxa"/>
            <w:vAlign w:val="center"/>
          </w:tcPr>
          <w:p w:rsidR="00780B6A" w:rsidRPr="001553C4" w:rsidRDefault="00780B6A" w:rsidP="00092C2E">
            <w:pPr>
              <w:spacing w:line="23" w:lineRule="atLeast"/>
              <w:rPr>
                <w:sz w:val="22"/>
                <w:szCs w:val="22"/>
              </w:rPr>
            </w:pPr>
            <w:r w:rsidRPr="001553C4">
              <w:rPr>
                <w:sz w:val="22"/>
                <w:szCs w:val="22"/>
              </w:rPr>
              <w:t>Number of survey participants reporting that they would rarely, sometimes, often or always experienced stigma and discrimination as a result of their hepatitis C</w:t>
            </w:r>
          </w:p>
        </w:tc>
        <w:tc>
          <w:tcPr>
            <w:tcW w:w="1843"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2161" w:type="dxa"/>
            <w:vAlign w:val="center"/>
          </w:tcPr>
          <w:p w:rsidR="00780B6A" w:rsidRPr="001553C4" w:rsidRDefault="00780B6A" w:rsidP="00092C2E">
            <w:pPr>
              <w:spacing w:line="23" w:lineRule="atLeast"/>
              <w:jc w:val="center"/>
              <w:rPr>
                <w:sz w:val="22"/>
                <w:szCs w:val="22"/>
              </w:rPr>
            </w:pPr>
            <w:r w:rsidRPr="001553C4">
              <w:rPr>
                <w:sz w:val="22"/>
                <w:szCs w:val="22"/>
              </w:rPr>
              <w:t>Periodically</w:t>
            </w:r>
          </w:p>
        </w:tc>
      </w:tr>
      <w:tr w:rsidR="001553C4" w:rsidRPr="001553C4" w:rsidTr="00B32AAC">
        <w:tc>
          <w:tcPr>
            <w:tcW w:w="1560" w:type="dxa"/>
          </w:tcPr>
          <w:p w:rsidR="00780B6A" w:rsidRPr="001553C4" w:rsidRDefault="00780B6A" w:rsidP="00092C2E">
            <w:pPr>
              <w:jc w:val="center"/>
              <w:rPr>
                <w:b/>
                <w:sz w:val="22"/>
                <w:szCs w:val="22"/>
              </w:rPr>
            </w:pPr>
            <w:r w:rsidRPr="001553C4">
              <w:rPr>
                <w:b/>
                <w:sz w:val="22"/>
                <w:szCs w:val="22"/>
              </w:rPr>
              <w:t>Denominator</w:t>
            </w:r>
          </w:p>
        </w:tc>
        <w:tc>
          <w:tcPr>
            <w:tcW w:w="1417"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3260" w:type="dxa"/>
            <w:vAlign w:val="center"/>
          </w:tcPr>
          <w:p w:rsidR="00780B6A" w:rsidRPr="001553C4" w:rsidRDefault="00780B6A" w:rsidP="00092C2E">
            <w:pPr>
              <w:spacing w:line="23" w:lineRule="atLeast"/>
              <w:rPr>
                <w:sz w:val="22"/>
                <w:szCs w:val="22"/>
              </w:rPr>
            </w:pPr>
            <w:r w:rsidRPr="001553C4">
              <w:rPr>
                <w:sz w:val="22"/>
                <w:szCs w:val="22"/>
              </w:rPr>
              <w:t>Total number of survey participants</w:t>
            </w:r>
          </w:p>
        </w:tc>
        <w:tc>
          <w:tcPr>
            <w:tcW w:w="1843"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2161" w:type="dxa"/>
            <w:vAlign w:val="center"/>
          </w:tcPr>
          <w:p w:rsidR="00780B6A" w:rsidRPr="001553C4" w:rsidRDefault="00780B6A" w:rsidP="00092C2E">
            <w:pPr>
              <w:spacing w:line="23" w:lineRule="atLeast"/>
              <w:jc w:val="center"/>
              <w:rPr>
                <w:sz w:val="22"/>
                <w:szCs w:val="22"/>
              </w:rPr>
            </w:pPr>
            <w:r w:rsidRPr="001553C4">
              <w:rPr>
                <w:sz w:val="22"/>
                <w:szCs w:val="22"/>
              </w:rPr>
              <w:t>Periodically</w:t>
            </w:r>
          </w:p>
        </w:tc>
      </w:tr>
    </w:tbl>
    <w:p w:rsidR="00780B6A" w:rsidRPr="001553C4" w:rsidRDefault="00780B6A" w:rsidP="00780B6A">
      <w:pPr>
        <w:ind w:left="-191"/>
        <w:rPr>
          <w:b/>
          <w:sz w:val="22"/>
          <w:szCs w:val="22"/>
        </w:rPr>
      </w:pPr>
    </w:p>
    <w:p w:rsidR="00512486" w:rsidRDefault="00780B6A" w:rsidP="00B32AAC">
      <w:pPr>
        <w:ind w:right="-454"/>
        <w:rPr>
          <w:b/>
          <w:sz w:val="22"/>
          <w:szCs w:val="22"/>
        </w:rPr>
      </w:pPr>
      <w:r w:rsidRPr="001553C4">
        <w:rPr>
          <w:b/>
          <w:sz w:val="22"/>
          <w:szCs w:val="22"/>
        </w:rPr>
        <w:t xml:space="preserve">Proportion of people who inject drugs who report experiencing any stigma or discrimination </w:t>
      </w:r>
      <w:proofErr w:type="gramStart"/>
      <w:r w:rsidRPr="001553C4">
        <w:rPr>
          <w:b/>
          <w:sz w:val="22"/>
          <w:szCs w:val="22"/>
        </w:rPr>
        <w:t>as a result</w:t>
      </w:r>
      <w:proofErr w:type="gramEnd"/>
      <w:r w:rsidRPr="001553C4">
        <w:rPr>
          <w:b/>
          <w:sz w:val="22"/>
          <w:szCs w:val="22"/>
        </w:rPr>
        <w:t xml:space="preserve"> of </w:t>
      </w:r>
    </w:p>
    <w:p w:rsidR="00780B6A" w:rsidRPr="001553C4" w:rsidRDefault="00780B6A" w:rsidP="00B32AAC">
      <w:pPr>
        <w:ind w:right="-454"/>
        <w:rPr>
          <w:sz w:val="22"/>
          <w:szCs w:val="22"/>
        </w:rPr>
      </w:pPr>
      <w:proofErr w:type="gramStart"/>
      <w:r w:rsidRPr="001553C4">
        <w:rPr>
          <w:b/>
          <w:sz w:val="22"/>
          <w:szCs w:val="22"/>
        </w:rPr>
        <w:t>their</w:t>
      </w:r>
      <w:proofErr w:type="gramEnd"/>
      <w:r w:rsidRPr="001553C4">
        <w:rPr>
          <w:b/>
          <w:sz w:val="22"/>
          <w:szCs w:val="22"/>
        </w:rPr>
        <w:t xml:space="preserve"> hepatitis C status in the last 12 months</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61"/>
      </w:tblGrid>
      <w:tr w:rsidR="001553C4" w:rsidRPr="001553C4" w:rsidTr="00B32AAC">
        <w:trPr>
          <w:tblHeader/>
        </w:trPr>
        <w:tc>
          <w:tcPr>
            <w:tcW w:w="15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560" w:type="dxa"/>
            <w:vAlign w:val="center"/>
          </w:tcPr>
          <w:p w:rsidR="00780B6A" w:rsidRPr="001553C4" w:rsidRDefault="00780B6A" w:rsidP="00092C2E">
            <w:pPr>
              <w:jc w:val="center"/>
              <w:rPr>
                <w:b/>
                <w:sz w:val="22"/>
                <w:szCs w:val="22"/>
              </w:rPr>
            </w:pPr>
            <w:r w:rsidRPr="001553C4">
              <w:rPr>
                <w:b/>
                <w:sz w:val="22"/>
                <w:szCs w:val="22"/>
              </w:rPr>
              <w:t>Numerator</w:t>
            </w:r>
          </w:p>
        </w:tc>
        <w:tc>
          <w:tcPr>
            <w:tcW w:w="1417" w:type="dxa"/>
            <w:vAlign w:val="center"/>
          </w:tcPr>
          <w:p w:rsidR="00780B6A" w:rsidRPr="001553C4" w:rsidRDefault="00780B6A" w:rsidP="00092C2E">
            <w:pPr>
              <w:jc w:val="center"/>
              <w:rPr>
                <w:sz w:val="22"/>
                <w:szCs w:val="22"/>
              </w:rPr>
            </w:pPr>
            <w:r w:rsidRPr="001553C4">
              <w:rPr>
                <w:sz w:val="22"/>
                <w:szCs w:val="22"/>
              </w:rPr>
              <w:t>ANSPS</w:t>
            </w:r>
          </w:p>
        </w:tc>
        <w:tc>
          <w:tcPr>
            <w:tcW w:w="3260" w:type="dxa"/>
            <w:vAlign w:val="center"/>
          </w:tcPr>
          <w:p w:rsidR="00780B6A" w:rsidRPr="001553C4" w:rsidRDefault="00780B6A" w:rsidP="00092C2E">
            <w:pPr>
              <w:rPr>
                <w:sz w:val="22"/>
                <w:szCs w:val="22"/>
              </w:rPr>
            </w:pPr>
            <w:r w:rsidRPr="001553C4">
              <w:rPr>
                <w:sz w:val="22"/>
                <w:szCs w:val="22"/>
              </w:rPr>
              <w:t>Number of survey participants who inject drugs reporting that they would rarely, sometimes, often or always have experienced stigma and discrimination as a result of their hepatitis C status</w:t>
            </w:r>
          </w:p>
        </w:tc>
        <w:tc>
          <w:tcPr>
            <w:tcW w:w="1843" w:type="dxa"/>
            <w:vAlign w:val="center"/>
          </w:tcPr>
          <w:p w:rsidR="00780B6A" w:rsidRPr="001553C4" w:rsidRDefault="00780B6A" w:rsidP="00092C2E">
            <w:pPr>
              <w:jc w:val="center"/>
              <w:rPr>
                <w:sz w:val="22"/>
                <w:szCs w:val="22"/>
              </w:rPr>
            </w:pPr>
            <w:r w:rsidRPr="001553C4">
              <w:rPr>
                <w:sz w:val="22"/>
                <w:szCs w:val="22"/>
              </w:rPr>
              <w:t>Kirby Institute</w:t>
            </w:r>
          </w:p>
        </w:tc>
        <w:tc>
          <w:tcPr>
            <w:tcW w:w="2161" w:type="dxa"/>
            <w:vAlign w:val="center"/>
          </w:tcPr>
          <w:p w:rsidR="00780B6A" w:rsidRPr="001553C4" w:rsidRDefault="00780B6A" w:rsidP="00092C2E">
            <w:pPr>
              <w:jc w:val="center"/>
              <w:rPr>
                <w:sz w:val="22"/>
                <w:szCs w:val="22"/>
              </w:rPr>
            </w:pPr>
            <w:r w:rsidRPr="001553C4">
              <w:rPr>
                <w:sz w:val="22"/>
                <w:szCs w:val="22"/>
              </w:rPr>
              <w:t>Annually</w:t>
            </w:r>
          </w:p>
        </w:tc>
      </w:tr>
      <w:tr w:rsidR="001553C4" w:rsidRPr="001553C4" w:rsidTr="00B32AAC">
        <w:tc>
          <w:tcPr>
            <w:tcW w:w="1560" w:type="dxa"/>
          </w:tcPr>
          <w:p w:rsidR="00780B6A" w:rsidRPr="001553C4" w:rsidRDefault="00780B6A" w:rsidP="00092C2E">
            <w:pPr>
              <w:jc w:val="center"/>
              <w:rPr>
                <w:b/>
                <w:sz w:val="22"/>
                <w:szCs w:val="22"/>
              </w:rPr>
            </w:pPr>
            <w:r w:rsidRPr="001553C4">
              <w:rPr>
                <w:b/>
                <w:sz w:val="22"/>
                <w:szCs w:val="22"/>
              </w:rPr>
              <w:t>Denominator</w:t>
            </w:r>
          </w:p>
        </w:tc>
        <w:tc>
          <w:tcPr>
            <w:tcW w:w="1417" w:type="dxa"/>
            <w:vAlign w:val="center"/>
          </w:tcPr>
          <w:p w:rsidR="00780B6A" w:rsidRPr="001553C4" w:rsidRDefault="00780B6A" w:rsidP="00092C2E">
            <w:pPr>
              <w:jc w:val="center"/>
              <w:rPr>
                <w:sz w:val="22"/>
                <w:szCs w:val="22"/>
              </w:rPr>
            </w:pPr>
            <w:r w:rsidRPr="001553C4">
              <w:rPr>
                <w:sz w:val="22"/>
                <w:szCs w:val="22"/>
              </w:rPr>
              <w:t>ANSPS</w:t>
            </w:r>
          </w:p>
        </w:tc>
        <w:tc>
          <w:tcPr>
            <w:tcW w:w="3260" w:type="dxa"/>
            <w:vAlign w:val="center"/>
          </w:tcPr>
          <w:p w:rsidR="00780B6A" w:rsidRPr="001553C4" w:rsidRDefault="00780B6A" w:rsidP="00092C2E">
            <w:pPr>
              <w:rPr>
                <w:sz w:val="22"/>
                <w:szCs w:val="22"/>
              </w:rPr>
            </w:pPr>
            <w:r w:rsidRPr="001553C4">
              <w:rPr>
                <w:sz w:val="22"/>
                <w:szCs w:val="22"/>
              </w:rPr>
              <w:t>Total number of survey participants</w:t>
            </w:r>
          </w:p>
        </w:tc>
        <w:tc>
          <w:tcPr>
            <w:tcW w:w="1843" w:type="dxa"/>
            <w:vAlign w:val="center"/>
          </w:tcPr>
          <w:p w:rsidR="00780B6A" w:rsidRPr="001553C4" w:rsidRDefault="00780B6A" w:rsidP="00092C2E">
            <w:pPr>
              <w:jc w:val="center"/>
              <w:rPr>
                <w:sz w:val="22"/>
                <w:szCs w:val="22"/>
              </w:rPr>
            </w:pPr>
            <w:r w:rsidRPr="001553C4">
              <w:rPr>
                <w:sz w:val="22"/>
                <w:szCs w:val="22"/>
              </w:rPr>
              <w:t>Kirby Institute</w:t>
            </w:r>
          </w:p>
        </w:tc>
        <w:tc>
          <w:tcPr>
            <w:tcW w:w="2161" w:type="dxa"/>
            <w:vAlign w:val="center"/>
          </w:tcPr>
          <w:p w:rsidR="00780B6A" w:rsidRPr="001553C4" w:rsidRDefault="00780B6A" w:rsidP="00092C2E">
            <w:pPr>
              <w:jc w:val="center"/>
              <w:rPr>
                <w:sz w:val="22"/>
                <w:szCs w:val="22"/>
              </w:rPr>
            </w:pPr>
            <w:r w:rsidRPr="001553C4">
              <w:rPr>
                <w:sz w:val="22"/>
                <w:szCs w:val="22"/>
              </w:rPr>
              <w:t>Annually</w:t>
            </w:r>
          </w:p>
        </w:tc>
      </w:tr>
    </w:tbl>
    <w:p w:rsidR="00780B6A" w:rsidRPr="001553C4" w:rsidRDefault="00780B6A" w:rsidP="00780B6A">
      <w:pPr>
        <w:ind w:left="-191" w:right="-454"/>
        <w:rPr>
          <w:b/>
          <w:sz w:val="22"/>
          <w:szCs w:val="22"/>
        </w:rPr>
      </w:pPr>
    </w:p>
    <w:p w:rsidR="00780B6A" w:rsidRPr="001553C4" w:rsidRDefault="00780B6A" w:rsidP="00B32AAC">
      <w:pPr>
        <w:ind w:right="-454"/>
        <w:rPr>
          <w:sz w:val="22"/>
          <w:szCs w:val="22"/>
        </w:rPr>
      </w:pPr>
      <w:r w:rsidRPr="001553C4">
        <w:rPr>
          <w:b/>
          <w:sz w:val="22"/>
          <w:szCs w:val="22"/>
        </w:rPr>
        <w:t>Proportion of people who inject drugs who report experiencing any stigma or discrimination in relation to</w:t>
      </w:r>
      <w:r w:rsidR="00512486">
        <w:rPr>
          <w:b/>
          <w:sz w:val="22"/>
          <w:szCs w:val="22"/>
        </w:rPr>
        <w:t xml:space="preserve"> </w:t>
      </w:r>
      <w:r w:rsidRPr="001553C4">
        <w:rPr>
          <w:b/>
          <w:sz w:val="22"/>
          <w:szCs w:val="22"/>
        </w:rPr>
        <w:t>their use of drugs for injecting in the last 12 months</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417"/>
        <w:gridCol w:w="3260"/>
        <w:gridCol w:w="1843"/>
        <w:gridCol w:w="2161"/>
      </w:tblGrid>
      <w:tr w:rsidR="001553C4" w:rsidRPr="001553C4" w:rsidTr="00B32AAC">
        <w:trPr>
          <w:tblHeader/>
        </w:trPr>
        <w:tc>
          <w:tcPr>
            <w:tcW w:w="15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Indicator components</w:t>
            </w:r>
          </w:p>
        </w:tc>
        <w:tc>
          <w:tcPr>
            <w:tcW w:w="1417"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Source</w:t>
            </w:r>
          </w:p>
        </w:tc>
        <w:tc>
          <w:tcPr>
            <w:tcW w:w="3260"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Description</w:t>
            </w:r>
          </w:p>
        </w:tc>
        <w:tc>
          <w:tcPr>
            <w:tcW w:w="1843"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Custodian/</w:t>
            </w:r>
            <w:r w:rsidRPr="001553C4">
              <w:rPr>
                <w:b/>
                <w:sz w:val="22"/>
                <w:szCs w:val="22"/>
              </w:rPr>
              <w:br/>
              <w:t>stakeholder</w:t>
            </w:r>
          </w:p>
        </w:tc>
        <w:tc>
          <w:tcPr>
            <w:tcW w:w="2161" w:type="dxa"/>
            <w:tcBorders>
              <w:bottom w:val="single" w:sz="4" w:space="0" w:color="auto"/>
            </w:tcBorders>
            <w:vAlign w:val="center"/>
          </w:tcPr>
          <w:p w:rsidR="00780B6A" w:rsidRPr="001553C4" w:rsidRDefault="00780B6A" w:rsidP="00092C2E">
            <w:pPr>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560" w:type="dxa"/>
            <w:vAlign w:val="center"/>
          </w:tcPr>
          <w:p w:rsidR="00780B6A" w:rsidRPr="001553C4" w:rsidRDefault="00780B6A" w:rsidP="00092C2E">
            <w:pPr>
              <w:jc w:val="center"/>
              <w:rPr>
                <w:b/>
                <w:sz w:val="22"/>
                <w:szCs w:val="22"/>
              </w:rPr>
            </w:pPr>
            <w:r w:rsidRPr="001553C4">
              <w:rPr>
                <w:b/>
                <w:sz w:val="22"/>
                <w:szCs w:val="22"/>
              </w:rPr>
              <w:t>Numerator</w:t>
            </w:r>
          </w:p>
        </w:tc>
        <w:tc>
          <w:tcPr>
            <w:tcW w:w="1417" w:type="dxa"/>
            <w:vAlign w:val="center"/>
          </w:tcPr>
          <w:p w:rsidR="00780B6A" w:rsidRPr="001553C4" w:rsidRDefault="00780B6A" w:rsidP="00092C2E">
            <w:pPr>
              <w:jc w:val="center"/>
              <w:rPr>
                <w:sz w:val="22"/>
                <w:szCs w:val="22"/>
              </w:rPr>
            </w:pPr>
            <w:r w:rsidRPr="001553C4">
              <w:rPr>
                <w:sz w:val="22"/>
                <w:szCs w:val="22"/>
              </w:rPr>
              <w:t>ANSPS</w:t>
            </w:r>
          </w:p>
        </w:tc>
        <w:tc>
          <w:tcPr>
            <w:tcW w:w="3260" w:type="dxa"/>
            <w:vAlign w:val="center"/>
          </w:tcPr>
          <w:p w:rsidR="00780B6A" w:rsidRPr="001553C4" w:rsidRDefault="00780B6A" w:rsidP="00092C2E">
            <w:pPr>
              <w:rPr>
                <w:sz w:val="22"/>
                <w:szCs w:val="22"/>
              </w:rPr>
            </w:pPr>
            <w:r w:rsidRPr="001553C4">
              <w:rPr>
                <w:sz w:val="22"/>
                <w:szCs w:val="22"/>
              </w:rPr>
              <w:t>Number of survey participants who inject drugs reporting that they would rarely, sometimes, often or always have experienced stigma and discrimination in relation to injecting drug use</w:t>
            </w:r>
          </w:p>
        </w:tc>
        <w:tc>
          <w:tcPr>
            <w:tcW w:w="1843" w:type="dxa"/>
            <w:vAlign w:val="center"/>
          </w:tcPr>
          <w:p w:rsidR="00780B6A" w:rsidRPr="001553C4" w:rsidRDefault="00780B6A" w:rsidP="00092C2E">
            <w:pPr>
              <w:jc w:val="center"/>
              <w:rPr>
                <w:sz w:val="22"/>
                <w:szCs w:val="22"/>
              </w:rPr>
            </w:pPr>
            <w:r w:rsidRPr="001553C4">
              <w:rPr>
                <w:sz w:val="22"/>
                <w:szCs w:val="22"/>
              </w:rPr>
              <w:t>Kirby Institute</w:t>
            </w:r>
          </w:p>
        </w:tc>
        <w:tc>
          <w:tcPr>
            <w:tcW w:w="2161" w:type="dxa"/>
            <w:vAlign w:val="center"/>
          </w:tcPr>
          <w:p w:rsidR="00780B6A" w:rsidRPr="001553C4" w:rsidRDefault="00780B6A" w:rsidP="00092C2E">
            <w:pPr>
              <w:jc w:val="center"/>
              <w:rPr>
                <w:sz w:val="22"/>
                <w:szCs w:val="22"/>
              </w:rPr>
            </w:pPr>
            <w:r w:rsidRPr="001553C4">
              <w:rPr>
                <w:sz w:val="22"/>
                <w:szCs w:val="22"/>
              </w:rPr>
              <w:t>Annually</w:t>
            </w:r>
          </w:p>
        </w:tc>
      </w:tr>
      <w:tr w:rsidR="001553C4" w:rsidRPr="001553C4" w:rsidTr="00B32AAC">
        <w:tc>
          <w:tcPr>
            <w:tcW w:w="1560" w:type="dxa"/>
          </w:tcPr>
          <w:p w:rsidR="00780B6A" w:rsidRPr="001553C4" w:rsidRDefault="00780B6A" w:rsidP="00092C2E">
            <w:pPr>
              <w:jc w:val="center"/>
              <w:rPr>
                <w:b/>
                <w:sz w:val="22"/>
                <w:szCs w:val="22"/>
              </w:rPr>
            </w:pPr>
            <w:r w:rsidRPr="001553C4">
              <w:rPr>
                <w:b/>
                <w:sz w:val="22"/>
                <w:szCs w:val="22"/>
              </w:rPr>
              <w:t>Denominator</w:t>
            </w:r>
          </w:p>
        </w:tc>
        <w:tc>
          <w:tcPr>
            <w:tcW w:w="1417" w:type="dxa"/>
            <w:vAlign w:val="center"/>
          </w:tcPr>
          <w:p w:rsidR="00780B6A" w:rsidRPr="001553C4" w:rsidRDefault="00780B6A" w:rsidP="00092C2E">
            <w:pPr>
              <w:jc w:val="center"/>
              <w:rPr>
                <w:sz w:val="22"/>
                <w:szCs w:val="22"/>
              </w:rPr>
            </w:pPr>
            <w:r w:rsidRPr="001553C4">
              <w:rPr>
                <w:sz w:val="22"/>
                <w:szCs w:val="22"/>
              </w:rPr>
              <w:t>ANSPS</w:t>
            </w:r>
          </w:p>
        </w:tc>
        <w:tc>
          <w:tcPr>
            <w:tcW w:w="3260" w:type="dxa"/>
            <w:vAlign w:val="center"/>
          </w:tcPr>
          <w:p w:rsidR="00780B6A" w:rsidRPr="001553C4" w:rsidRDefault="00780B6A" w:rsidP="00092C2E">
            <w:pPr>
              <w:rPr>
                <w:sz w:val="22"/>
                <w:szCs w:val="22"/>
              </w:rPr>
            </w:pPr>
            <w:r w:rsidRPr="001553C4">
              <w:rPr>
                <w:sz w:val="22"/>
                <w:szCs w:val="22"/>
              </w:rPr>
              <w:t>Total number of survey participants</w:t>
            </w:r>
          </w:p>
        </w:tc>
        <w:tc>
          <w:tcPr>
            <w:tcW w:w="1843" w:type="dxa"/>
            <w:vAlign w:val="center"/>
          </w:tcPr>
          <w:p w:rsidR="00780B6A" w:rsidRPr="001553C4" w:rsidRDefault="00780B6A" w:rsidP="00092C2E">
            <w:pPr>
              <w:jc w:val="center"/>
              <w:rPr>
                <w:sz w:val="22"/>
                <w:szCs w:val="22"/>
              </w:rPr>
            </w:pPr>
            <w:r w:rsidRPr="001553C4">
              <w:rPr>
                <w:sz w:val="22"/>
                <w:szCs w:val="22"/>
              </w:rPr>
              <w:t>Kirby Institute</w:t>
            </w:r>
          </w:p>
        </w:tc>
        <w:tc>
          <w:tcPr>
            <w:tcW w:w="2161" w:type="dxa"/>
            <w:vAlign w:val="center"/>
          </w:tcPr>
          <w:p w:rsidR="00780B6A" w:rsidRPr="001553C4" w:rsidRDefault="00780B6A" w:rsidP="00092C2E">
            <w:pPr>
              <w:jc w:val="center"/>
              <w:rPr>
                <w:sz w:val="22"/>
                <w:szCs w:val="22"/>
              </w:rPr>
            </w:pPr>
            <w:r w:rsidRPr="001553C4">
              <w:rPr>
                <w:sz w:val="22"/>
                <w:szCs w:val="22"/>
              </w:rPr>
              <w:t>Annually</w:t>
            </w:r>
          </w:p>
        </w:tc>
      </w:tr>
    </w:tbl>
    <w:p w:rsidR="00471965" w:rsidRDefault="00471965" w:rsidP="00C45DE2">
      <w:pPr>
        <w:spacing w:line="23" w:lineRule="atLeast"/>
        <w:ind w:right="-115"/>
        <w:rPr>
          <w:b/>
          <w:sz w:val="22"/>
          <w:szCs w:val="22"/>
        </w:rPr>
      </w:pPr>
    </w:p>
    <w:p w:rsidR="00471965" w:rsidRDefault="00471965">
      <w:pPr>
        <w:rPr>
          <w:b/>
          <w:sz w:val="22"/>
          <w:szCs w:val="22"/>
        </w:rPr>
      </w:pPr>
      <w:r>
        <w:rPr>
          <w:b/>
          <w:sz w:val="22"/>
          <w:szCs w:val="22"/>
        </w:rPr>
        <w:br w:type="page"/>
      </w:r>
    </w:p>
    <w:p w:rsidR="00780B6A" w:rsidRPr="001553C4" w:rsidRDefault="00780B6A" w:rsidP="00C45DE2">
      <w:pPr>
        <w:spacing w:line="23" w:lineRule="atLeast"/>
        <w:ind w:right="-115"/>
        <w:rPr>
          <w:b/>
          <w:sz w:val="22"/>
          <w:szCs w:val="22"/>
        </w:rPr>
      </w:pPr>
      <w:r w:rsidRPr="001553C4">
        <w:rPr>
          <w:b/>
          <w:bCs/>
          <w:sz w:val="22"/>
          <w:szCs w:val="22"/>
        </w:rPr>
        <w:lastRenderedPageBreak/>
        <w:t xml:space="preserve">Proportion of health care workers reporting or witnessing negative behaviour towards people with </w:t>
      </w:r>
      <w:r w:rsidR="00C45DE2">
        <w:rPr>
          <w:b/>
          <w:bCs/>
          <w:sz w:val="22"/>
          <w:szCs w:val="22"/>
        </w:rPr>
        <w:t xml:space="preserve">  </w:t>
      </w:r>
      <w:r w:rsidRPr="001553C4">
        <w:rPr>
          <w:b/>
          <w:bCs/>
          <w:sz w:val="22"/>
          <w:szCs w:val="22"/>
        </w:rPr>
        <w:t>hepatitis C</w:t>
      </w:r>
    </w:p>
    <w:tbl>
      <w:tblPr>
        <w:tblStyle w:val="TableGrid"/>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417"/>
        <w:gridCol w:w="3260"/>
        <w:gridCol w:w="1843"/>
        <w:gridCol w:w="2126"/>
      </w:tblGrid>
      <w:tr w:rsidR="001553C4" w:rsidRPr="001553C4" w:rsidTr="00B32AAC">
        <w:trPr>
          <w:trHeight w:val="613"/>
          <w:tblHeader/>
        </w:trPr>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Indicator components</w:t>
            </w:r>
          </w:p>
        </w:tc>
        <w:tc>
          <w:tcPr>
            <w:tcW w:w="1417" w:type="dxa"/>
            <w:vAlign w:val="center"/>
          </w:tcPr>
          <w:p w:rsidR="00780B6A" w:rsidRPr="001553C4" w:rsidRDefault="00780B6A" w:rsidP="00092C2E">
            <w:pPr>
              <w:spacing w:line="23" w:lineRule="atLeast"/>
              <w:jc w:val="center"/>
              <w:rPr>
                <w:b/>
                <w:sz w:val="22"/>
                <w:szCs w:val="22"/>
              </w:rPr>
            </w:pPr>
            <w:r w:rsidRPr="001553C4">
              <w:rPr>
                <w:b/>
                <w:sz w:val="22"/>
                <w:szCs w:val="22"/>
              </w:rPr>
              <w:t>Source</w:t>
            </w:r>
          </w:p>
        </w:tc>
        <w:tc>
          <w:tcPr>
            <w:tcW w:w="3260" w:type="dxa"/>
            <w:vAlign w:val="center"/>
          </w:tcPr>
          <w:p w:rsidR="00780B6A" w:rsidRPr="001553C4" w:rsidRDefault="00780B6A" w:rsidP="00092C2E">
            <w:pPr>
              <w:spacing w:line="23" w:lineRule="atLeast"/>
              <w:jc w:val="center"/>
              <w:rPr>
                <w:b/>
                <w:sz w:val="22"/>
                <w:szCs w:val="22"/>
              </w:rPr>
            </w:pPr>
            <w:r w:rsidRPr="001553C4">
              <w:rPr>
                <w:b/>
                <w:sz w:val="22"/>
                <w:szCs w:val="22"/>
              </w:rPr>
              <w:t>Description</w:t>
            </w:r>
          </w:p>
        </w:tc>
        <w:tc>
          <w:tcPr>
            <w:tcW w:w="1843" w:type="dxa"/>
            <w:vAlign w:val="center"/>
          </w:tcPr>
          <w:p w:rsidR="00780B6A" w:rsidRPr="001553C4" w:rsidRDefault="00780B6A" w:rsidP="00092C2E">
            <w:pPr>
              <w:spacing w:line="23" w:lineRule="atLeast"/>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092C2E">
            <w:pPr>
              <w:spacing w:line="23" w:lineRule="atLeast"/>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Numerator</w:t>
            </w:r>
          </w:p>
        </w:tc>
        <w:tc>
          <w:tcPr>
            <w:tcW w:w="1417"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 in association with CSRH</w:t>
            </w:r>
          </w:p>
        </w:tc>
        <w:tc>
          <w:tcPr>
            <w:tcW w:w="3260" w:type="dxa"/>
            <w:vAlign w:val="center"/>
          </w:tcPr>
          <w:p w:rsidR="00780B6A" w:rsidRPr="001553C4" w:rsidRDefault="00780B6A" w:rsidP="00092C2E">
            <w:pPr>
              <w:spacing w:line="23" w:lineRule="atLeast"/>
              <w:rPr>
                <w:rFonts w:eastAsiaTheme="minorHAnsi"/>
                <w:sz w:val="22"/>
                <w:szCs w:val="22"/>
              </w:rPr>
            </w:pPr>
            <w:r w:rsidRPr="001553C4">
              <w:rPr>
                <w:sz w:val="22"/>
                <w:szCs w:val="22"/>
              </w:rPr>
              <w:t>Number of surveyed health care workers who report expressing or witnessing any stigma or discrimination towards clients with hepatitis C</w:t>
            </w:r>
          </w:p>
        </w:tc>
        <w:tc>
          <w:tcPr>
            <w:tcW w:w="1843"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w:t>
            </w:r>
          </w:p>
        </w:tc>
        <w:tc>
          <w:tcPr>
            <w:tcW w:w="2126"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Periodically</w:t>
            </w:r>
          </w:p>
        </w:tc>
      </w:tr>
      <w:tr w:rsidR="001553C4" w:rsidRPr="001553C4" w:rsidTr="00B32AAC">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Denominator</w:t>
            </w:r>
          </w:p>
        </w:tc>
        <w:tc>
          <w:tcPr>
            <w:tcW w:w="1417"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 in association with CSRH</w:t>
            </w:r>
          </w:p>
        </w:tc>
        <w:tc>
          <w:tcPr>
            <w:tcW w:w="3260" w:type="dxa"/>
            <w:vAlign w:val="center"/>
          </w:tcPr>
          <w:p w:rsidR="00780B6A" w:rsidRPr="001553C4" w:rsidRDefault="00780B6A" w:rsidP="00092C2E">
            <w:pPr>
              <w:spacing w:line="23" w:lineRule="atLeast"/>
              <w:rPr>
                <w:rFonts w:eastAsiaTheme="minorHAnsi"/>
                <w:sz w:val="22"/>
                <w:szCs w:val="22"/>
              </w:rPr>
            </w:pPr>
            <w:r w:rsidRPr="001553C4">
              <w:rPr>
                <w:sz w:val="22"/>
                <w:szCs w:val="22"/>
              </w:rPr>
              <w:t>Total number of survey participants</w:t>
            </w:r>
          </w:p>
        </w:tc>
        <w:tc>
          <w:tcPr>
            <w:tcW w:w="1843"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w:t>
            </w:r>
          </w:p>
        </w:tc>
        <w:tc>
          <w:tcPr>
            <w:tcW w:w="2126"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Periodically</w:t>
            </w:r>
          </w:p>
        </w:tc>
      </w:tr>
    </w:tbl>
    <w:p w:rsidR="00831A54" w:rsidRDefault="00831A54" w:rsidP="00B44FDD">
      <w:pPr>
        <w:spacing w:line="23" w:lineRule="atLeast"/>
        <w:ind w:right="-115"/>
        <w:rPr>
          <w:b/>
          <w:bCs/>
          <w:sz w:val="22"/>
          <w:szCs w:val="22"/>
        </w:rPr>
      </w:pPr>
    </w:p>
    <w:p w:rsidR="0061537F" w:rsidRDefault="0061537F" w:rsidP="00B44FDD">
      <w:pPr>
        <w:spacing w:line="23" w:lineRule="atLeast"/>
        <w:ind w:right="-115"/>
        <w:rPr>
          <w:b/>
          <w:bCs/>
          <w:sz w:val="22"/>
          <w:szCs w:val="22"/>
        </w:rPr>
      </w:pPr>
    </w:p>
    <w:p w:rsidR="00780B6A" w:rsidRPr="001553C4" w:rsidRDefault="00780B6A" w:rsidP="00B44FDD">
      <w:pPr>
        <w:spacing w:line="23" w:lineRule="atLeast"/>
        <w:ind w:right="-115"/>
        <w:rPr>
          <w:b/>
          <w:sz w:val="22"/>
          <w:szCs w:val="22"/>
        </w:rPr>
      </w:pPr>
      <w:r w:rsidRPr="001553C4">
        <w:rPr>
          <w:b/>
          <w:bCs/>
          <w:sz w:val="22"/>
          <w:szCs w:val="22"/>
        </w:rPr>
        <w:t>Proportion of health care workers reporting or witnessing negative behaviour towards people who inject</w:t>
      </w:r>
      <w:r w:rsidR="00B44FDD">
        <w:rPr>
          <w:b/>
          <w:bCs/>
          <w:sz w:val="22"/>
          <w:szCs w:val="22"/>
        </w:rPr>
        <w:t xml:space="preserve"> </w:t>
      </w:r>
      <w:r w:rsidRPr="001553C4">
        <w:rPr>
          <w:b/>
          <w:bCs/>
          <w:sz w:val="22"/>
          <w:szCs w:val="22"/>
        </w:rPr>
        <w:t>drugs</w:t>
      </w:r>
    </w:p>
    <w:tbl>
      <w:tblPr>
        <w:tblStyle w:val="TableGrid"/>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560"/>
        <w:gridCol w:w="1417"/>
        <w:gridCol w:w="3260"/>
        <w:gridCol w:w="1843"/>
        <w:gridCol w:w="2126"/>
      </w:tblGrid>
      <w:tr w:rsidR="001553C4" w:rsidRPr="001553C4" w:rsidTr="00B32AAC">
        <w:trPr>
          <w:trHeight w:val="613"/>
          <w:tblHeader/>
        </w:trPr>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Indicator components</w:t>
            </w:r>
          </w:p>
        </w:tc>
        <w:tc>
          <w:tcPr>
            <w:tcW w:w="1417" w:type="dxa"/>
            <w:vAlign w:val="center"/>
          </w:tcPr>
          <w:p w:rsidR="00780B6A" w:rsidRPr="001553C4" w:rsidRDefault="00780B6A" w:rsidP="00092C2E">
            <w:pPr>
              <w:spacing w:line="23" w:lineRule="atLeast"/>
              <w:jc w:val="center"/>
              <w:rPr>
                <w:b/>
                <w:sz w:val="22"/>
                <w:szCs w:val="22"/>
              </w:rPr>
            </w:pPr>
            <w:r w:rsidRPr="001553C4">
              <w:rPr>
                <w:b/>
                <w:sz w:val="22"/>
                <w:szCs w:val="22"/>
              </w:rPr>
              <w:t>Source</w:t>
            </w:r>
          </w:p>
        </w:tc>
        <w:tc>
          <w:tcPr>
            <w:tcW w:w="3260" w:type="dxa"/>
            <w:vAlign w:val="center"/>
          </w:tcPr>
          <w:p w:rsidR="00780B6A" w:rsidRPr="001553C4" w:rsidRDefault="00780B6A" w:rsidP="00092C2E">
            <w:pPr>
              <w:spacing w:line="23" w:lineRule="atLeast"/>
              <w:jc w:val="center"/>
              <w:rPr>
                <w:b/>
                <w:sz w:val="22"/>
                <w:szCs w:val="22"/>
              </w:rPr>
            </w:pPr>
            <w:r w:rsidRPr="001553C4">
              <w:rPr>
                <w:b/>
                <w:sz w:val="22"/>
                <w:szCs w:val="22"/>
              </w:rPr>
              <w:t>Description</w:t>
            </w:r>
          </w:p>
        </w:tc>
        <w:tc>
          <w:tcPr>
            <w:tcW w:w="1843" w:type="dxa"/>
            <w:vAlign w:val="center"/>
          </w:tcPr>
          <w:p w:rsidR="00780B6A" w:rsidRPr="001553C4" w:rsidRDefault="00780B6A" w:rsidP="00092C2E">
            <w:pPr>
              <w:spacing w:line="23" w:lineRule="atLeast"/>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092C2E">
            <w:pPr>
              <w:spacing w:line="23" w:lineRule="atLeast"/>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Numerator</w:t>
            </w:r>
          </w:p>
        </w:tc>
        <w:tc>
          <w:tcPr>
            <w:tcW w:w="1417"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 in association with CSRH</w:t>
            </w:r>
          </w:p>
        </w:tc>
        <w:tc>
          <w:tcPr>
            <w:tcW w:w="3260" w:type="dxa"/>
            <w:vAlign w:val="center"/>
          </w:tcPr>
          <w:p w:rsidR="00780B6A" w:rsidRPr="001553C4" w:rsidRDefault="00780B6A" w:rsidP="00092C2E">
            <w:pPr>
              <w:spacing w:line="23" w:lineRule="atLeast"/>
              <w:rPr>
                <w:rFonts w:eastAsiaTheme="minorHAnsi"/>
                <w:sz w:val="22"/>
                <w:szCs w:val="22"/>
              </w:rPr>
            </w:pPr>
            <w:r w:rsidRPr="001553C4">
              <w:rPr>
                <w:sz w:val="22"/>
                <w:szCs w:val="22"/>
              </w:rPr>
              <w:t>Number of surveyed health care workers who report expressing or witnessing any stigma or discrimination towards clients who inject drugs</w:t>
            </w:r>
          </w:p>
        </w:tc>
        <w:tc>
          <w:tcPr>
            <w:tcW w:w="1843"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w:t>
            </w:r>
          </w:p>
        </w:tc>
        <w:tc>
          <w:tcPr>
            <w:tcW w:w="2126"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Periodically</w:t>
            </w:r>
          </w:p>
        </w:tc>
      </w:tr>
      <w:tr w:rsidR="001553C4" w:rsidRPr="001553C4" w:rsidTr="00B32AAC">
        <w:tc>
          <w:tcPr>
            <w:tcW w:w="1560" w:type="dxa"/>
            <w:vAlign w:val="center"/>
          </w:tcPr>
          <w:p w:rsidR="00780B6A" w:rsidRPr="001553C4" w:rsidRDefault="00780B6A" w:rsidP="00092C2E">
            <w:pPr>
              <w:spacing w:line="23" w:lineRule="atLeast"/>
              <w:jc w:val="center"/>
              <w:rPr>
                <w:b/>
                <w:sz w:val="22"/>
                <w:szCs w:val="22"/>
              </w:rPr>
            </w:pPr>
            <w:r w:rsidRPr="001553C4">
              <w:rPr>
                <w:b/>
                <w:sz w:val="22"/>
                <w:szCs w:val="22"/>
              </w:rPr>
              <w:t>Denominator</w:t>
            </w:r>
          </w:p>
        </w:tc>
        <w:tc>
          <w:tcPr>
            <w:tcW w:w="1417"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 in association with CSRH</w:t>
            </w:r>
          </w:p>
        </w:tc>
        <w:tc>
          <w:tcPr>
            <w:tcW w:w="3260" w:type="dxa"/>
            <w:vAlign w:val="center"/>
          </w:tcPr>
          <w:p w:rsidR="00780B6A" w:rsidRPr="001553C4" w:rsidRDefault="00780B6A" w:rsidP="00092C2E">
            <w:pPr>
              <w:spacing w:line="23" w:lineRule="atLeast"/>
              <w:rPr>
                <w:rFonts w:eastAsiaTheme="minorHAnsi"/>
                <w:sz w:val="22"/>
                <w:szCs w:val="22"/>
              </w:rPr>
            </w:pPr>
            <w:r w:rsidRPr="001553C4">
              <w:rPr>
                <w:sz w:val="22"/>
                <w:szCs w:val="22"/>
              </w:rPr>
              <w:t>Total number of survey participants</w:t>
            </w:r>
          </w:p>
        </w:tc>
        <w:tc>
          <w:tcPr>
            <w:tcW w:w="1843"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ASHM</w:t>
            </w:r>
          </w:p>
        </w:tc>
        <w:tc>
          <w:tcPr>
            <w:tcW w:w="2126" w:type="dxa"/>
            <w:vAlign w:val="center"/>
          </w:tcPr>
          <w:p w:rsidR="00780B6A" w:rsidRPr="001553C4" w:rsidRDefault="00780B6A" w:rsidP="00092C2E">
            <w:pPr>
              <w:spacing w:line="23" w:lineRule="atLeast"/>
              <w:jc w:val="center"/>
              <w:rPr>
                <w:rFonts w:eastAsiaTheme="minorHAnsi"/>
                <w:sz w:val="22"/>
                <w:szCs w:val="22"/>
              </w:rPr>
            </w:pPr>
            <w:r w:rsidRPr="001553C4">
              <w:rPr>
                <w:sz w:val="22"/>
                <w:szCs w:val="22"/>
              </w:rPr>
              <w:t>Periodically</w:t>
            </w:r>
          </w:p>
        </w:tc>
      </w:tr>
    </w:tbl>
    <w:p w:rsidR="00780B6A" w:rsidRPr="001553C4" w:rsidRDefault="00780B6A" w:rsidP="00780B6A">
      <w:pPr>
        <w:spacing w:line="23" w:lineRule="atLeast"/>
        <w:rPr>
          <w:sz w:val="22"/>
          <w:szCs w:val="22"/>
        </w:rPr>
      </w:pPr>
    </w:p>
    <w:p w:rsidR="00780B6A" w:rsidRPr="001553C4" w:rsidRDefault="00780B6A" w:rsidP="00B32AAC">
      <w:pPr>
        <w:spacing w:line="23" w:lineRule="atLeast"/>
        <w:rPr>
          <w:b/>
          <w:sz w:val="22"/>
          <w:szCs w:val="22"/>
        </w:rPr>
      </w:pPr>
      <w:r w:rsidRPr="001553C4">
        <w:rPr>
          <w:b/>
          <w:sz w:val="22"/>
          <w:szCs w:val="22"/>
        </w:rPr>
        <w:t>Proportion of the Australian public who report they would express stigma or discrimination towards people living with hepatitis C</w:t>
      </w:r>
    </w:p>
    <w:tbl>
      <w:tblPr>
        <w:tblStyle w:val="TableGrid"/>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486"/>
        <w:gridCol w:w="1701"/>
        <w:gridCol w:w="2909"/>
        <w:gridCol w:w="1984"/>
        <w:gridCol w:w="2126"/>
      </w:tblGrid>
      <w:tr w:rsidR="001553C4" w:rsidRPr="001553C4" w:rsidTr="00B32AAC">
        <w:trPr>
          <w:trHeight w:val="613"/>
          <w:tblHeader/>
        </w:trPr>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Indicator components</w:t>
            </w:r>
          </w:p>
        </w:tc>
        <w:tc>
          <w:tcPr>
            <w:tcW w:w="1701" w:type="dxa"/>
            <w:vAlign w:val="center"/>
          </w:tcPr>
          <w:p w:rsidR="00780B6A" w:rsidRPr="001553C4" w:rsidRDefault="00780B6A" w:rsidP="00092C2E">
            <w:pPr>
              <w:spacing w:line="23" w:lineRule="atLeast"/>
              <w:jc w:val="center"/>
              <w:rPr>
                <w:b/>
                <w:sz w:val="22"/>
                <w:szCs w:val="22"/>
              </w:rPr>
            </w:pPr>
            <w:r w:rsidRPr="001553C4">
              <w:rPr>
                <w:b/>
                <w:sz w:val="22"/>
                <w:szCs w:val="22"/>
              </w:rPr>
              <w:t>Source</w:t>
            </w:r>
          </w:p>
        </w:tc>
        <w:tc>
          <w:tcPr>
            <w:tcW w:w="2909" w:type="dxa"/>
            <w:vAlign w:val="center"/>
          </w:tcPr>
          <w:p w:rsidR="00780B6A" w:rsidRPr="001553C4" w:rsidRDefault="00780B6A" w:rsidP="00092C2E">
            <w:pPr>
              <w:spacing w:line="23" w:lineRule="atLeast"/>
              <w:jc w:val="center"/>
              <w:rPr>
                <w:b/>
                <w:sz w:val="22"/>
                <w:szCs w:val="22"/>
              </w:rPr>
            </w:pPr>
            <w:r w:rsidRPr="001553C4">
              <w:rPr>
                <w:b/>
                <w:sz w:val="22"/>
                <w:szCs w:val="22"/>
              </w:rPr>
              <w:t>Description</w:t>
            </w:r>
          </w:p>
        </w:tc>
        <w:tc>
          <w:tcPr>
            <w:tcW w:w="1984" w:type="dxa"/>
            <w:vAlign w:val="center"/>
          </w:tcPr>
          <w:p w:rsidR="00780B6A" w:rsidRPr="001553C4" w:rsidRDefault="00780B6A" w:rsidP="00092C2E">
            <w:pPr>
              <w:spacing w:line="23" w:lineRule="atLeast"/>
              <w:jc w:val="center"/>
              <w:rPr>
                <w:b/>
                <w:sz w:val="22"/>
                <w:szCs w:val="22"/>
              </w:rPr>
            </w:pPr>
            <w:r w:rsidRPr="001553C4">
              <w:rPr>
                <w:b/>
                <w:sz w:val="22"/>
                <w:szCs w:val="22"/>
              </w:rPr>
              <w:t>Custodian/</w:t>
            </w:r>
            <w:r w:rsidRPr="001553C4">
              <w:rPr>
                <w:b/>
                <w:sz w:val="22"/>
                <w:szCs w:val="22"/>
              </w:rPr>
              <w:br/>
              <w:t>stakeholder</w:t>
            </w:r>
          </w:p>
        </w:tc>
        <w:tc>
          <w:tcPr>
            <w:tcW w:w="2126" w:type="dxa"/>
            <w:vAlign w:val="center"/>
          </w:tcPr>
          <w:p w:rsidR="00780B6A" w:rsidRPr="001553C4" w:rsidRDefault="00780B6A" w:rsidP="00092C2E">
            <w:pPr>
              <w:spacing w:line="23" w:lineRule="atLeast"/>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Numerator</w:t>
            </w:r>
          </w:p>
        </w:tc>
        <w:tc>
          <w:tcPr>
            <w:tcW w:w="1701" w:type="dxa"/>
            <w:vAlign w:val="center"/>
          </w:tcPr>
          <w:p w:rsidR="00780B6A" w:rsidRPr="001553C4" w:rsidRDefault="00780B6A" w:rsidP="00092C2E">
            <w:pPr>
              <w:spacing w:line="23" w:lineRule="atLeast"/>
              <w:jc w:val="center"/>
              <w:rPr>
                <w:sz w:val="22"/>
                <w:szCs w:val="22"/>
              </w:rPr>
            </w:pPr>
            <w:proofErr w:type="spellStart"/>
            <w:r w:rsidRPr="001553C4">
              <w:rPr>
                <w:sz w:val="22"/>
                <w:szCs w:val="22"/>
              </w:rPr>
              <w:t>AuSSA</w:t>
            </w:r>
            <w:proofErr w:type="spellEnd"/>
          </w:p>
        </w:tc>
        <w:tc>
          <w:tcPr>
            <w:tcW w:w="2909" w:type="dxa"/>
            <w:vAlign w:val="center"/>
          </w:tcPr>
          <w:p w:rsidR="00780B6A" w:rsidRPr="001553C4" w:rsidRDefault="00780B6A" w:rsidP="00092C2E">
            <w:pPr>
              <w:spacing w:line="23" w:lineRule="atLeast"/>
              <w:rPr>
                <w:sz w:val="22"/>
                <w:szCs w:val="22"/>
              </w:rPr>
            </w:pPr>
            <w:r w:rsidRPr="001553C4">
              <w:rPr>
                <w:sz w:val="22"/>
                <w:szCs w:val="22"/>
              </w:rPr>
              <w:t>Proportion of the general public who report that they would express any stigma or discrimination towards people living with hepatitis C</w:t>
            </w:r>
          </w:p>
        </w:tc>
        <w:tc>
          <w:tcPr>
            <w:tcW w:w="1984"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2126" w:type="dxa"/>
            <w:vAlign w:val="center"/>
          </w:tcPr>
          <w:p w:rsidR="00780B6A" w:rsidRPr="001553C4" w:rsidRDefault="00780B6A" w:rsidP="00092C2E">
            <w:pPr>
              <w:jc w:val="center"/>
              <w:rPr>
                <w:sz w:val="22"/>
                <w:szCs w:val="22"/>
              </w:rPr>
            </w:pPr>
            <w:r w:rsidRPr="001553C4">
              <w:rPr>
                <w:sz w:val="22"/>
                <w:szCs w:val="22"/>
              </w:rPr>
              <w:t>Periodically</w:t>
            </w:r>
          </w:p>
        </w:tc>
      </w:tr>
      <w:tr w:rsidR="001553C4" w:rsidRPr="001553C4" w:rsidTr="00B32AAC">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Denominator</w:t>
            </w:r>
          </w:p>
        </w:tc>
        <w:tc>
          <w:tcPr>
            <w:tcW w:w="1701" w:type="dxa"/>
            <w:vAlign w:val="center"/>
          </w:tcPr>
          <w:p w:rsidR="00780B6A" w:rsidRPr="001553C4" w:rsidRDefault="00780B6A" w:rsidP="00092C2E">
            <w:pPr>
              <w:spacing w:line="23" w:lineRule="atLeast"/>
              <w:jc w:val="center"/>
              <w:rPr>
                <w:sz w:val="22"/>
                <w:szCs w:val="22"/>
              </w:rPr>
            </w:pPr>
            <w:proofErr w:type="spellStart"/>
            <w:r w:rsidRPr="001553C4">
              <w:rPr>
                <w:sz w:val="22"/>
                <w:szCs w:val="22"/>
              </w:rPr>
              <w:t>AuSSA</w:t>
            </w:r>
            <w:proofErr w:type="spellEnd"/>
          </w:p>
        </w:tc>
        <w:tc>
          <w:tcPr>
            <w:tcW w:w="2909" w:type="dxa"/>
            <w:vAlign w:val="center"/>
          </w:tcPr>
          <w:p w:rsidR="00780B6A" w:rsidRPr="001553C4" w:rsidRDefault="00780B6A" w:rsidP="00092C2E">
            <w:pPr>
              <w:spacing w:line="23" w:lineRule="atLeast"/>
              <w:rPr>
                <w:sz w:val="22"/>
                <w:szCs w:val="22"/>
              </w:rPr>
            </w:pPr>
            <w:r w:rsidRPr="001553C4">
              <w:rPr>
                <w:sz w:val="22"/>
                <w:szCs w:val="22"/>
              </w:rPr>
              <w:t>Total number of the general public surveyed</w:t>
            </w:r>
          </w:p>
        </w:tc>
        <w:tc>
          <w:tcPr>
            <w:tcW w:w="1984"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2126" w:type="dxa"/>
            <w:vAlign w:val="center"/>
          </w:tcPr>
          <w:p w:rsidR="00780B6A" w:rsidRPr="001553C4" w:rsidRDefault="00780B6A" w:rsidP="00092C2E">
            <w:pPr>
              <w:jc w:val="center"/>
              <w:rPr>
                <w:sz w:val="22"/>
                <w:szCs w:val="22"/>
              </w:rPr>
            </w:pPr>
            <w:r w:rsidRPr="001553C4">
              <w:rPr>
                <w:sz w:val="22"/>
                <w:szCs w:val="22"/>
              </w:rPr>
              <w:t>Periodically</w:t>
            </w:r>
          </w:p>
        </w:tc>
      </w:tr>
    </w:tbl>
    <w:p w:rsidR="00780B6A" w:rsidRPr="001553C4" w:rsidRDefault="00780B6A" w:rsidP="00780B6A">
      <w:pPr>
        <w:spacing w:line="23" w:lineRule="atLeast"/>
        <w:rPr>
          <w:sz w:val="22"/>
          <w:szCs w:val="22"/>
        </w:rPr>
      </w:pPr>
    </w:p>
    <w:p w:rsidR="00780B6A" w:rsidRPr="001553C4" w:rsidRDefault="00780B6A" w:rsidP="00B32AAC">
      <w:pPr>
        <w:spacing w:line="23" w:lineRule="atLeast"/>
        <w:rPr>
          <w:b/>
          <w:sz w:val="22"/>
          <w:szCs w:val="22"/>
        </w:rPr>
      </w:pPr>
      <w:r w:rsidRPr="001553C4">
        <w:rPr>
          <w:b/>
          <w:sz w:val="22"/>
          <w:szCs w:val="22"/>
        </w:rPr>
        <w:t>Proportion of the Australian public who report they would express stigma or discrimination towards people who inject drugs</w:t>
      </w:r>
    </w:p>
    <w:tbl>
      <w:tblPr>
        <w:tblStyle w:val="TableGrid"/>
        <w:tblW w:w="10206"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486"/>
        <w:gridCol w:w="1701"/>
        <w:gridCol w:w="2909"/>
        <w:gridCol w:w="2194"/>
        <w:gridCol w:w="1916"/>
      </w:tblGrid>
      <w:tr w:rsidR="001553C4" w:rsidRPr="001553C4" w:rsidTr="00B32AAC">
        <w:trPr>
          <w:trHeight w:val="613"/>
          <w:tblHeader/>
        </w:trPr>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Indicator components</w:t>
            </w:r>
          </w:p>
        </w:tc>
        <w:tc>
          <w:tcPr>
            <w:tcW w:w="1701" w:type="dxa"/>
            <w:vAlign w:val="center"/>
          </w:tcPr>
          <w:p w:rsidR="00780B6A" w:rsidRPr="001553C4" w:rsidRDefault="00780B6A" w:rsidP="00092C2E">
            <w:pPr>
              <w:spacing w:line="23" w:lineRule="atLeast"/>
              <w:jc w:val="center"/>
              <w:rPr>
                <w:b/>
                <w:sz w:val="22"/>
                <w:szCs w:val="22"/>
              </w:rPr>
            </w:pPr>
            <w:r w:rsidRPr="001553C4">
              <w:rPr>
                <w:b/>
                <w:sz w:val="22"/>
                <w:szCs w:val="22"/>
              </w:rPr>
              <w:t>Source</w:t>
            </w:r>
          </w:p>
        </w:tc>
        <w:tc>
          <w:tcPr>
            <w:tcW w:w="2909" w:type="dxa"/>
            <w:vAlign w:val="center"/>
          </w:tcPr>
          <w:p w:rsidR="00780B6A" w:rsidRPr="001553C4" w:rsidRDefault="00780B6A" w:rsidP="00092C2E">
            <w:pPr>
              <w:spacing w:line="23" w:lineRule="atLeast"/>
              <w:jc w:val="center"/>
              <w:rPr>
                <w:b/>
                <w:sz w:val="22"/>
                <w:szCs w:val="22"/>
              </w:rPr>
            </w:pPr>
            <w:r w:rsidRPr="001553C4">
              <w:rPr>
                <w:b/>
                <w:sz w:val="22"/>
                <w:szCs w:val="22"/>
              </w:rPr>
              <w:t>Description</w:t>
            </w:r>
          </w:p>
        </w:tc>
        <w:tc>
          <w:tcPr>
            <w:tcW w:w="2194" w:type="dxa"/>
            <w:vAlign w:val="center"/>
          </w:tcPr>
          <w:p w:rsidR="00780B6A" w:rsidRPr="001553C4" w:rsidRDefault="00780B6A" w:rsidP="00092C2E">
            <w:pPr>
              <w:spacing w:line="23" w:lineRule="atLeast"/>
              <w:jc w:val="center"/>
              <w:rPr>
                <w:b/>
                <w:sz w:val="22"/>
                <w:szCs w:val="22"/>
              </w:rPr>
            </w:pPr>
            <w:r w:rsidRPr="001553C4">
              <w:rPr>
                <w:b/>
                <w:sz w:val="22"/>
                <w:szCs w:val="22"/>
              </w:rPr>
              <w:t>Custodian/</w:t>
            </w:r>
            <w:r w:rsidRPr="001553C4">
              <w:rPr>
                <w:b/>
                <w:sz w:val="22"/>
                <w:szCs w:val="22"/>
              </w:rPr>
              <w:br/>
              <w:t>stakeholder</w:t>
            </w:r>
          </w:p>
        </w:tc>
        <w:tc>
          <w:tcPr>
            <w:tcW w:w="1916" w:type="dxa"/>
            <w:vAlign w:val="center"/>
          </w:tcPr>
          <w:p w:rsidR="00780B6A" w:rsidRPr="001553C4" w:rsidRDefault="00780B6A" w:rsidP="00092C2E">
            <w:pPr>
              <w:spacing w:line="23" w:lineRule="atLeast"/>
              <w:jc w:val="center"/>
              <w:rPr>
                <w:b/>
                <w:sz w:val="22"/>
                <w:szCs w:val="22"/>
              </w:rPr>
            </w:pPr>
            <w:r w:rsidRPr="001553C4">
              <w:rPr>
                <w:b/>
                <w:sz w:val="22"/>
                <w:szCs w:val="22"/>
              </w:rPr>
              <w:t>Availability of data</w:t>
            </w:r>
            <w:r w:rsidRPr="001553C4">
              <w:rPr>
                <w:b/>
                <w:sz w:val="22"/>
                <w:szCs w:val="22"/>
              </w:rPr>
              <w:br/>
              <w:t xml:space="preserve"> for reporting</w:t>
            </w:r>
          </w:p>
        </w:tc>
      </w:tr>
      <w:tr w:rsidR="001553C4" w:rsidRPr="001553C4" w:rsidTr="00B32AAC">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Numerator</w:t>
            </w:r>
          </w:p>
        </w:tc>
        <w:tc>
          <w:tcPr>
            <w:tcW w:w="1701" w:type="dxa"/>
            <w:vAlign w:val="center"/>
          </w:tcPr>
          <w:p w:rsidR="00780B6A" w:rsidRPr="001553C4" w:rsidRDefault="00780B6A" w:rsidP="00092C2E">
            <w:pPr>
              <w:spacing w:line="23" w:lineRule="atLeast"/>
              <w:jc w:val="center"/>
              <w:rPr>
                <w:sz w:val="22"/>
                <w:szCs w:val="22"/>
              </w:rPr>
            </w:pPr>
            <w:proofErr w:type="spellStart"/>
            <w:r w:rsidRPr="001553C4">
              <w:rPr>
                <w:sz w:val="22"/>
                <w:szCs w:val="22"/>
              </w:rPr>
              <w:t>AuSSA</w:t>
            </w:r>
            <w:proofErr w:type="spellEnd"/>
          </w:p>
        </w:tc>
        <w:tc>
          <w:tcPr>
            <w:tcW w:w="2909" w:type="dxa"/>
            <w:vAlign w:val="center"/>
          </w:tcPr>
          <w:p w:rsidR="00780B6A" w:rsidRPr="001553C4" w:rsidRDefault="00780B6A" w:rsidP="00092C2E">
            <w:pPr>
              <w:spacing w:line="23" w:lineRule="atLeast"/>
              <w:rPr>
                <w:sz w:val="22"/>
                <w:szCs w:val="22"/>
              </w:rPr>
            </w:pPr>
            <w:r w:rsidRPr="001553C4">
              <w:rPr>
                <w:sz w:val="22"/>
                <w:szCs w:val="22"/>
              </w:rPr>
              <w:t>Proportion of the general public who report that they would express any stigma or discrimination towards people who inject drugs</w:t>
            </w:r>
          </w:p>
        </w:tc>
        <w:tc>
          <w:tcPr>
            <w:tcW w:w="2194"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1916" w:type="dxa"/>
            <w:vAlign w:val="center"/>
          </w:tcPr>
          <w:p w:rsidR="00780B6A" w:rsidRPr="001553C4" w:rsidRDefault="00780B6A" w:rsidP="00092C2E">
            <w:pPr>
              <w:jc w:val="center"/>
              <w:rPr>
                <w:sz w:val="22"/>
                <w:szCs w:val="22"/>
              </w:rPr>
            </w:pPr>
            <w:r w:rsidRPr="001553C4">
              <w:rPr>
                <w:sz w:val="22"/>
                <w:szCs w:val="22"/>
              </w:rPr>
              <w:t>Periodically</w:t>
            </w:r>
          </w:p>
        </w:tc>
      </w:tr>
      <w:tr w:rsidR="001553C4" w:rsidRPr="001553C4" w:rsidTr="00B32AAC">
        <w:tc>
          <w:tcPr>
            <w:tcW w:w="1486" w:type="dxa"/>
            <w:vAlign w:val="center"/>
          </w:tcPr>
          <w:p w:rsidR="00780B6A" w:rsidRPr="001553C4" w:rsidRDefault="00780B6A" w:rsidP="00092C2E">
            <w:pPr>
              <w:spacing w:line="23" w:lineRule="atLeast"/>
              <w:jc w:val="center"/>
              <w:rPr>
                <w:b/>
                <w:sz w:val="22"/>
                <w:szCs w:val="22"/>
              </w:rPr>
            </w:pPr>
            <w:r w:rsidRPr="001553C4">
              <w:rPr>
                <w:b/>
                <w:sz w:val="22"/>
                <w:szCs w:val="22"/>
              </w:rPr>
              <w:t>Denominator</w:t>
            </w:r>
          </w:p>
        </w:tc>
        <w:tc>
          <w:tcPr>
            <w:tcW w:w="1701" w:type="dxa"/>
            <w:vAlign w:val="center"/>
          </w:tcPr>
          <w:p w:rsidR="00780B6A" w:rsidRPr="001553C4" w:rsidRDefault="00780B6A" w:rsidP="00092C2E">
            <w:pPr>
              <w:spacing w:line="23" w:lineRule="atLeast"/>
              <w:jc w:val="center"/>
              <w:rPr>
                <w:sz w:val="22"/>
                <w:szCs w:val="22"/>
              </w:rPr>
            </w:pPr>
            <w:proofErr w:type="spellStart"/>
            <w:r w:rsidRPr="001553C4">
              <w:rPr>
                <w:sz w:val="22"/>
                <w:szCs w:val="22"/>
              </w:rPr>
              <w:t>AuSSA</w:t>
            </w:r>
            <w:proofErr w:type="spellEnd"/>
          </w:p>
        </w:tc>
        <w:tc>
          <w:tcPr>
            <w:tcW w:w="2909" w:type="dxa"/>
            <w:vAlign w:val="center"/>
          </w:tcPr>
          <w:p w:rsidR="00780B6A" w:rsidRPr="001553C4" w:rsidRDefault="00780B6A" w:rsidP="00092C2E">
            <w:pPr>
              <w:spacing w:line="23" w:lineRule="atLeast"/>
              <w:rPr>
                <w:sz w:val="22"/>
                <w:szCs w:val="22"/>
              </w:rPr>
            </w:pPr>
            <w:r w:rsidRPr="001553C4">
              <w:rPr>
                <w:sz w:val="22"/>
                <w:szCs w:val="22"/>
              </w:rPr>
              <w:t>Total number of the general public surveyed</w:t>
            </w:r>
          </w:p>
        </w:tc>
        <w:tc>
          <w:tcPr>
            <w:tcW w:w="2194" w:type="dxa"/>
            <w:vAlign w:val="center"/>
          </w:tcPr>
          <w:p w:rsidR="00780B6A" w:rsidRPr="001553C4" w:rsidRDefault="00780B6A" w:rsidP="00092C2E">
            <w:pPr>
              <w:spacing w:line="23" w:lineRule="atLeast"/>
              <w:jc w:val="center"/>
              <w:rPr>
                <w:sz w:val="22"/>
                <w:szCs w:val="22"/>
              </w:rPr>
            </w:pPr>
            <w:r w:rsidRPr="001553C4">
              <w:rPr>
                <w:sz w:val="22"/>
                <w:szCs w:val="22"/>
              </w:rPr>
              <w:t>CSRH</w:t>
            </w:r>
          </w:p>
        </w:tc>
        <w:tc>
          <w:tcPr>
            <w:tcW w:w="1916" w:type="dxa"/>
            <w:vAlign w:val="center"/>
          </w:tcPr>
          <w:p w:rsidR="00780B6A" w:rsidRPr="001553C4" w:rsidRDefault="00780B6A" w:rsidP="00092C2E">
            <w:pPr>
              <w:jc w:val="center"/>
              <w:rPr>
                <w:sz w:val="22"/>
                <w:szCs w:val="22"/>
              </w:rPr>
            </w:pPr>
            <w:r w:rsidRPr="001553C4">
              <w:rPr>
                <w:sz w:val="22"/>
                <w:szCs w:val="22"/>
              </w:rPr>
              <w:t>Periodically</w:t>
            </w:r>
          </w:p>
        </w:tc>
      </w:tr>
    </w:tbl>
    <w:p w:rsidR="00780B6A" w:rsidRPr="001553C4" w:rsidRDefault="00780B6A" w:rsidP="00780B6A">
      <w:pPr>
        <w:spacing w:line="23" w:lineRule="atLeast"/>
        <w:rPr>
          <w:sz w:val="22"/>
          <w:szCs w:val="22"/>
        </w:rPr>
      </w:pPr>
    </w:p>
    <w:p w:rsidR="00831A54" w:rsidRDefault="00831A54">
      <w:pPr>
        <w:rPr>
          <w:b/>
          <w:color w:val="FF33CC"/>
          <w:sz w:val="36"/>
          <w:szCs w:val="36"/>
        </w:rPr>
      </w:pPr>
      <w:r>
        <w:rPr>
          <w:color w:val="FF33CC"/>
        </w:rPr>
        <w:br w:type="page"/>
      </w:r>
    </w:p>
    <w:p w:rsidR="00BE4C98" w:rsidRPr="00D334D5" w:rsidRDefault="00F66D99" w:rsidP="00D334D5">
      <w:pPr>
        <w:pStyle w:val="Heading2"/>
        <w:numPr>
          <w:ilvl w:val="0"/>
          <w:numId w:val="3"/>
        </w:numPr>
        <w:spacing w:line="264" w:lineRule="auto"/>
        <w:rPr>
          <w:rFonts w:cs="Times New Roman"/>
          <w:color w:val="FF33CC"/>
        </w:rPr>
      </w:pPr>
      <w:bookmarkStart w:id="44" w:name="_Toc47078155"/>
      <w:r w:rsidRPr="00D334D5">
        <w:rPr>
          <w:rFonts w:cs="Times New Roman"/>
          <w:color w:val="FF33CC"/>
        </w:rPr>
        <w:lastRenderedPageBreak/>
        <w:t>N</w:t>
      </w:r>
      <w:r w:rsidR="00855CB4" w:rsidRPr="00D334D5">
        <w:rPr>
          <w:rFonts w:cs="Times New Roman"/>
          <w:color w:val="FF33CC"/>
        </w:rPr>
        <w:t xml:space="preserve">ational </w:t>
      </w:r>
      <w:r w:rsidR="00E9063E" w:rsidRPr="00D334D5">
        <w:rPr>
          <w:rFonts w:cs="Times New Roman"/>
          <w:color w:val="FF33CC"/>
        </w:rPr>
        <w:t>Sexually Transmissible Infections</w:t>
      </w:r>
      <w:r w:rsidR="00855CB4" w:rsidRPr="00D334D5">
        <w:rPr>
          <w:rFonts w:cs="Times New Roman"/>
          <w:color w:val="FF33CC"/>
        </w:rPr>
        <w:t xml:space="preserve"> Strategy</w:t>
      </w:r>
      <w:bookmarkEnd w:id="44"/>
    </w:p>
    <w:p w:rsidR="000B0035" w:rsidRPr="00D334D5" w:rsidRDefault="000B0035" w:rsidP="00D334D5">
      <w:pPr>
        <w:spacing w:after="240" w:line="264" w:lineRule="auto"/>
        <w:rPr>
          <w:sz w:val="22"/>
          <w:szCs w:val="22"/>
        </w:rPr>
      </w:pPr>
      <w:r w:rsidRPr="00D334D5">
        <w:rPr>
          <w:sz w:val="22"/>
          <w:szCs w:val="22"/>
        </w:rPr>
        <w:t xml:space="preserve">The goals of the </w:t>
      </w:r>
      <w:hyperlink r:id="rId14" w:history="1">
        <w:r w:rsidRPr="00D334D5">
          <w:rPr>
            <w:rStyle w:val="Hyperlink"/>
            <w:color w:val="auto"/>
            <w:sz w:val="22"/>
            <w:szCs w:val="22"/>
          </w:rPr>
          <w:t>Fourth National Sexually Transmissible Infections Strategy</w:t>
        </w:r>
      </w:hyperlink>
      <w:r w:rsidR="002F06F6">
        <w:rPr>
          <w:sz w:val="22"/>
          <w:szCs w:val="22"/>
        </w:rPr>
        <w:t xml:space="preserve"> </w:t>
      </w:r>
      <w:r w:rsidRPr="00D334D5">
        <w:rPr>
          <w:sz w:val="22"/>
          <w:szCs w:val="22"/>
        </w:rPr>
        <w:t>are to:</w:t>
      </w:r>
    </w:p>
    <w:p w:rsidR="000B0035" w:rsidRPr="00D334D5" w:rsidRDefault="000B0035" w:rsidP="00897B5C">
      <w:pPr>
        <w:pStyle w:val="ListParagraph"/>
        <w:numPr>
          <w:ilvl w:val="0"/>
          <w:numId w:val="7"/>
        </w:numPr>
        <w:spacing w:before="80" w:line="264" w:lineRule="auto"/>
        <w:ind w:left="714" w:hanging="357"/>
        <w:contextualSpacing/>
        <w:rPr>
          <w:sz w:val="22"/>
          <w:szCs w:val="22"/>
          <w:lang w:eastAsia="en-AU"/>
        </w:rPr>
      </w:pPr>
      <w:r w:rsidRPr="00D334D5">
        <w:rPr>
          <w:sz w:val="22"/>
          <w:szCs w:val="22"/>
          <w:lang w:eastAsia="en-AU"/>
        </w:rPr>
        <w:t>Reduce transmission of, and morbidity and mortality ass</w:t>
      </w:r>
      <w:r w:rsidR="009C1672">
        <w:rPr>
          <w:sz w:val="22"/>
          <w:szCs w:val="22"/>
          <w:lang w:eastAsia="en-AU"/>
        </w:rPr>
        <w:t>ociated with STIs in Australia</w:t>
      </w:r>
    </w:p>
    <w:p w:rsidR="000B0035" w:rsidRPr="00D334D5" w:rsidRDefault="000B0035" w:rsidP="00897B5C">
      <w:pPr>
        <w:numPr>
          <w:ilvl w:val="0"/>
          <w:numId w:val="7"/>
        </w:numPr>
        <w:spacing w:line="264" w:lineRule="auto"/>
        <w:ind w:left="714" w:hanging="357"/>
        <w:rPr>
          <w:sz w:val="22"/>
          <w:szCs w:val="22"/>
          <w:lang w:eastAsia="en-AU"/>
        </w:rPr>
      </w:pPr>
      <w:r w:rsidRPr="00D334D5">
        <w:rPr>
          <w:sz w:val="22"/>
          <w:szCs w:val="22"/>
          <w:lang w:eastAsia="en-AU"/>
        </w:rPr>
        <w:t>Eliminate the negative impact of stigma, discrimination and legal and</w:t>
      </w:r>
      <w:r w:rsidR="009C1672">
        <w:rPr>
          <w:sz w:val="22"/>
          <w:szCs w:val="22"/>
          <w:lang w:eastAsia="en-AU"/>
        </w:rPr>
        <w:t xml:space="preserve"> </w:t>
      </w:r>
      <w:r w:rsidRPr="00D334D5">
        <w:rPr>
          <w:sz w:val="22"/>
          <w:szCs w:val="22"/>
          <w:lang w:eastAsia="en-AU"/>
        </w:rPr>
        <w:t>human rights</w:t>
      </w:r>
      <w:r w:rsidR="009C1672">
        <w:rPr>
          <w:sz w:val="22"/>
          <w:szCs w:val="22"/>
          <w:lang w:eastAsia="en-AU"/>
        </w:rPr>
        <w:t xml:space="preserve"> issues on people’s health</w:t>
      </w:r>
    </w:p>
    <w:p w:rsidR="000B0035" w:rsidRPr="00D334D5" w:rsidRDefault="000B0035" w:rsidP="00897B5C">
      <w:pPr>
        <w:numPr>
          <w:ilvl w:val="0"/>
          <w:numId w:val="7"/>
        </w:numPr>
        <w:spacing w:line="264" w:lineRule="auto"/>
        <w:ind w:left="714" w:hanging="357"/>
        <w:rPr>
          <w:sz w:val="22"/>
          <w:szCs w:val="22"/>
          <w:lang w:eastAsia="en-AU"/>
        </w:rPr>
      </w:pPr>
      <w:r w:rsidRPr="00D334D5">
        <w:rPr>
          <w:sz w:val="22"/>
          <w:szCs w:val="22"/>
          <w:lang w:eastAsia="en-AU"/>
        </w:rPr>
        <w:t>Minimise the personal and social impact of STI.</w:t>
      </w:r>
    </w:p>
    <w:p w:rsidR="000B0035" w:rsidRPr="00D334D5" w:rsidRDefault="000B0035" w:rsidP="00D334D5">
      <w:pPr>
        <w:spacing w:line="264" w:lineRule="auto"/>
        <w:rPr>
          <w:sz w:val="22"/>
          <w:szCs w:val="22"/>
          <w:highlight w:val="yellow"/>
        </w:rPr>
      </w:pPr>
    </w:p>
    <w:p w:rsidR="000B0035" w:rsidRPr="00D334D5" w:rsidRDefault="000B0035" w:rsidP="00D334D5">
      <w:pPr>
        <w:spacing w:line="264" w:lineRule="auto"/>
        <w:rPr>
          <w:b/>
          <w:noProof/>
          <w:szCs w:val="22"/>
          <w:lang w:eastAsia="en-AU"/>
        </w:rPr>
      </w:pPr>
      <w:r w:rsidRPr="00D334D5">
        <w:rPr>
          <w:b/>
          <w:noProof/>
          <w:szCs w:val="22"/>
          <w:lang w:eastAsia="en-AU"/>
        </w:rPr>
        <w:t>Targets – Sexually Transmissible Infections</w:t>
      </w:r>
    </w:p>
    <w:p w:rsidR="000B0035" w:rsidRPr="00D334D5" w:rsidRDefault="000B0035" w:rsidP="00D334D5">
      <w:pPr>
        <w:spacing w:after="240" w:line="264" w:lineRule="auto"/>
        <w:rPr>
          <w:noProof/>
          <w:sz w:val="22"/>
          <w:szCs w:val="22"/>
          <w:lang w:eastAsia="en-AU"/>
        </w:rPr>
      </w:pPr>
      <w:r w:rsidRPr="00D334D5">
        <w:rPr>
          <w:noProof/>
          <w:sz w:val="22"/>
          <w:szCs w:val="22"/>
          <w:lang w:eastAsia="en-AU"/>
        </w:rPr>
        <w:t>The five targets in the National STI Strategy provide a specific focus for the efforts made towards achieving the goals of this Strategy:</w:t>
      </w:r>
    </w:p>
    <w:p w:rsidR="000B0035" w:rsidRPr="005C06E7" w:rsidRDefault="000B0035" w:rsidP="00897B5C">
      <w:pPr>
        <w:pStyle w:val="ListParagraph"/>
        <w:numPr>
          <w:ilvl w:val="1"/>
          <w:numId w:val="34"/>
        </w:numPr>
        <w:spacing w:line="264" w:lineRule="auto"/>
        <w:rPr>
          <w:noProof/>
          <w:sz w:val="22"/>
          <w:szCs w:val="22"/>
          <w:lang w:eastAsia="en-AU"/>
        </w:rPr>
      </w:pPr>
      <w:r w:rsidRPr="005C06E7">
        <w:rPr>
          <w:noProof/>
          <w:sz w:val="22"/>
          <w:szCs w:val="22"/>
          <w:lang w:eastAsia="en-AU"/>
        </w:rPr>
        <w:t>Achieve and maintain HPV adolesc</w:t>
      </w:r>
      <w:r w:rsidR="009C1672" w:rsidRPr="005C06E7">
        <w:rPr>
          <w:noProof/>
          <w:sz w:val="22"/>
          <w:szCs w:val="22"/>
          <w:lang w:eastAsia="en-AU"/>
        </w:rPr>
        <w:t>ent vaccination coverage of 80%</w:t>
      </w:r>
    </w:p>
    <w:p w:rsidR="000B0035" w:rsidRPr="00D334D5" w:rsidRDefault="000B0035" w:rsidP="00897B5C">
      <w:pPr>
        <w:pStyle w:val="ListParagraph"/>
        <w:numPr>
          <w:ilvl w:val="1"/>
          <w:numId w:val="34"/>
        </w:numPr>
        <w:spacing w:line="264" w:lineRule="auto"/>
        <w:rPr>
          <w:noProof/>
          <w:sz w:val="22"/>
          <w:szCs w:val="22"/>
          <w:lang w:eastAsia="en-AU"/>
        </w:rPr>
      </w:pPr>
      <w:r w:rsidRPr="00D334D5">
        <w:rPr>
          <w:noProof/>
          <w:sz w:val="22"/>
          <w:szCs w:val="22"/>
          <w:lang w:eastAsia="en-AU"/>
        </w:rPr>
        <w:t>Reduce the prevalence of gonorrhoea, ch</w:t>
      </w:r>
      <w:r w:rsidR="009C1672">
        <w:rPr>
          <w:noProof/>
          <w:sz w:val="22"/>
          <w:szCs w:val="22"/>
          <w:lang w:eastAsia="en-AU"/>
        </w:rPr>
        <w:t>lamydia and infectious syphilis</w:t>
      </w:r>
    </w:p>
    <w:p w:rsidR="000B0035" w:rsidRPr="00D334D5" w:rsidRDefault="000B0035" w:rsidP="00897B5C">
      <w:pPr>
        <w:pStyle w:val="ListParagraph"/>
        <w:numPr>
          <w:ilvl w:val="1"/>
          <w:numId w:val="34"/>
        </w:numPr>
        <w:spacing w:line="264" w:lineRule="auto"/>
        <w:rPr>
          <w:noProof/>
          <w:sz w:val="22"/>
          <w:szCs w:val="22"/>
          <w:lang w:eastAsia="en-AU"/>
        </w:rPr>
      </w:pPr>
      <w:r w:rsidRPr="00D334D5">
        <w:rPr>
          <w:noProof/>
          <w:sz w:val="22"/>
          <w:szCs w:val="22"/>
          <w:lang w:eastAsia="en-AU"/>
        </w:rPr>
        <w:t>Increase STI testing c</w:t>
      </w:r>
      <w:r w:rsidR="009C1672">
        <w:rPr>
          <w:noProof/>
          <w:sz w:val="22"/>
          <w:szCs w:val="22"/>
          <w:lang w:eastAsia="en-AU"/>
        </w:rPr>
        <w:t>overage in priority populations</w:t>
      </w:r>
    </w:p>
    <w:p w:rsidR="000B0035" w:rsidRPr="00D334D5" w:rsidRDefault="000B0035" w:rsidP="00897B5C">
      <w:pPr>
        <w:pStyle w:val="ListParagraph"/>
        <w:numPr>
          <w:ilvl w:val="1"/>
          <w:numId w:val="34"/>
        </w:numPr>
        <w:spacing w:line="264" w:lineRule="auto"/>
        <w:rPr>
          <w:noProof/>
          <w:sz w:val="22"/>
          <w:szCs w:val="22"/>
          <w:lang w:eastAsia="en-AU"/>
        </w:rPr>
      </w:pPr>
      <w:r w:rsidRPr="00D334D5">
        <w:rPr>
          <w:noProof/>
          <w:sz w:val="22"/>
          <w:szCs w:val="22"/>
          <w:lang w:eastAsia="en-AU"/>
        </w:rPr>
        <w:t>Eliminate congenital sy</w:t>
      </w:r>
      <w:r w:rsidR="009C1672">
        <w:rPr>
          <w:noProof/>
          <w:sz w:val="22"/>
          <w:szCs w:val="22"/>
          <w:lang w:eastAsia="en-AU"/>
        </w:rPr>
        <w:t>philis</w:t>
      </w:r>
    </w:p>
    <w:p w:rsidR="000B0035" w:rsidRPr="00D334D5" w:rsidRDefault="000B0035" w:rsidP="00897B5C">
      <w:pPr>
        <w:pStyle w:val="ListParagraph"/>
        <w:numPr>
          <w:ilvl w:val="1"/>
          <w:numId w:val="34"/>
        </w:numPr>
        <w:spacing w:line="264" w:lineRule="auto"/>
        <w:rPr>
          <w:noProof/>
          <w:sz w:val="22"/>
          <w:szCs w:val="22"/>
          <w:lang w:eastAsia="en-AU"/>
        </w:rPr>
      </w:pPr>
      <w:r w:rsidRPr="00D334D5">
        <w:rPr>
          <w:noProof/>
          <w:sz w:val="22"/>
          <w:szCs w:val="22"/>
          <w:lang w:eastAsia="en-AU"/>
        </w:rPr>
        <w:t>Minimise the reported experience and expression of stigma in relation to STI.</w:t>
      </w:r>
    </w:p>
    <w:p w:rsidR="000B0035" w:rsidRPr="00D334D5" w:rsidRDefault="000B0035" w:rsidP="00D334D5">
      <w:pPr>
        <w:spacing w:line="264" w:lineRule="auto"/>
        <w:rPr>
          <w:noProof/>
          <w:sz w:val="22"/>
          <w:szCs w:val="22"/>
          <w:lang w:eastAsia="en-AU"/>
        </w:rPr>
      </w:pPr>
    </w:p>
    <w:p w:rsidR="00441EB8" w:rsidRPr="00D334D5" w:rsidRDefault="000B0035" w:rsidP="00D334D5">
      <w:pPr>
        <w:spacing w:line="264" w:lineRule="auto"/>
        <w:rPr>
          <w:sz w:val="22"/>
          <w:szCs w:val="22"/>
          <w:highlight w:val="yellow"/>
        </w:rPr>
      </w:pPr>
      <w:r w:rsidRPr="00D334D5">
        <w:rPr>
          <w:noProof/>
          <w:sz w:val="22"/>
          <w:szCs w:val="22"/>
          <w:lang w:eastAsia="en-AU"/>
        </w:rPr>
        <w:t>Indicators to monitor progress towards achieving the goals t</w:t>
      </w:r>
      <w:r w:rsidR="000A7FD4">
        <w:rPr>
          <w:noProof/>
          <w:sz w:val="22"/>
          <w:szCs w:val="22"/>
          <w:lang w:eastAsia="en-AU"/>
        </w:rPr>
        <w:t>arge</w:t>
      </w:r>
      <w:r w:rsidR="00774B3A">
        <w:rPr>
          <w:noProof/>
          <w:sz w:val="22"/>
          <w:szCs w:val="22"/>
          <w:lang w:eastAsia="en-AU"/>
        </w:rPr>
        <w:t>ts are presented under the five</w:t>
      </w:r>
      <w:r w:rsidRPr="00D334D5">
        <w:rPr>
          <w:noProof/>
          <w:sz w:val="22"/>
          <w:szCs w:val="22"/>
          <w:lang w:eastAsia="en-AU"/>
        </w:rPr>
        <w:t xml:space="preserve"> sub-headings</w:t>
      </w:r>
      <w:r w:rsidR="002F06F6">
        <w:rPr>
          <w:noProof/>
          <w:sz w:val="22"/>
          <w:szCs w:val="22"/>
          <w:lang w:eastAsia="en-AU"/>
        </w:rPr>
        <w:t xml:space="preserve"> </w:t>
      </w:r>
      <w:r w:rsidRPr="00D334D5">
        <w:rPr>
          <w:noProof/>
          <w:sz w:val="22"/>
          <w:szCs w:val="22"/>
          <w:lang w:eastAsia="en-AU"/>
        </w:rPr>
        <w:t>below representing the specific targets.</w:t>
      </w:r>
      <w:r w:rsidR="00831A54" w:rsidRPr="00D334D5">
        <w:rPr>
          <w:sz w:val="22"/>
          <w:szCs w:val="22"/>
          <w:highlight w:val="yellow"/>
        </w:rPr>
        <w:t xml:space="preserve"> </w:t>
      </w:r>
    </w:p>
    <w:p w:rsidR="00831A54" w:rsidRDefault="00831A54">
      <w:pPr>
        <w:rPr>
          <w:sz w:val="22"/>
          <w:szCs w:val="22"/>
          <w:highlight w:val="yellow"/>
        </w:rPr>
      </w:pPr>
      <w:r>
        <w:rPr>
          <w:sz w:val="22"/>
          <w:szCs w:val="22"/>
          <w:highlight w:val="yellow"/>
        </w:rPr>
        <w:br w:type="page"/>
      </w:r>
    </w:p>
    <w:p w:rsidR="000B0035" w:rsidRPr="00D26DD9" w:rsidRDefault="000B0035" w:rsidP="009570F7">
      <w:pPr>
        <w:pStyle w:val="Heading3"/>
      </w:pPr>
      <w:bookmarkStart w:id="45" w:name="_Toc423690118"/>
      <w:bookmarkStart w:id="46" w:name="OLE_LINK1"/>
      <w:r w:rsidRPr="00D26DD9">
        <w:lastRenderedPageBreak/>
        <w:t>Achieve and maintain high levels of HPV adolescent vaccination</w:t>
      </w:r>
      <w:bookmarkEnd w:id="45"/>
      <w:bookmarkEnd w:id="46"/>
      <w:r w:rsidRPr="00D26DD9">
        <w:t xml:space="preserve"> coverage of 80%</w:t>
      </w:r>
    </w:p>
    <w:bookmarkStart w:id="47" w:name="_Achieve_and_maintain_1"/>
    <w:bookmarkEnd w:id="47"/>
    <w:p w:rsidR="000B0035" w:rsidRPr="00D334D5" w:rsidRDefault="000B0035" w:rsidP="00D334D5">
      <w:pPr>
        <w:spacing w:line="264" w:lineRule="auto"/>
        <w:rPr>
          <w:sz w:val="22"/>
          <w:szCs w:val="22"/>
        </w:rPr>
      </w:pPr>
      <w:r w:rsidRPr="00D334D5">
        <w:rPr>
          <w:noProof/>
          <w:sz w:val="22"/>
          <w:szCs w:val="22"/>
          <w:lang w:eastAsia="en-AU"/>
        </w:rPr>
        <mc:AlternateContent>
          <mc:Choice Requires="wps">
            <w:drawing>
              <wp:inline distT="0" distB="0" distL="0" distR="0" wp14:anchorId="76F4167C" wp14:editId="0D0F9773">
                <wp:extent cx="6248400" cy="556952"/>
                <wp:effectExtent l="57150" t="38100" r="76200" b="90805"/>
                <wp:docPr id="40" name="Rectangle 40"/>
                <wp:cNvGraphicFramePr/>
                <a:graphic xmlns:a="http://schemas.openxmlformats.org/drawingml/2006/main">
                  <a:graphicData uri="http://schemas.microsoft.com/office/word/2010/wordprocessingShape">
                    <wps:wsp>
                      <wps:cNvSpPr/>
                      <wps:spPr>
                        <a:xfrm>
                          <a:off x="0" y="0"/>
                          <a:ext cx="6248400" cy="556952"/>
                        </a:xfrm>
                        <a:prstGeom prst="rect">
                          <a:avLst/>
                        </a:prstGeom>
                        <a:solidFill>
                          <a:srgbClr val="FF99FF"/>
                        </a:solidFill>
                      </wps:spPr>
                      <wps:style>
                        <a:lnRef idx="1">
                          <a:schemeClr val="accent1"/>
                        </a:lnRef>
                        <a:fillRef idx="2">
                          <a:schemeClr val="accent1"/>
                        </a:fillRef>
                        <a:effectRef idx="1">
                          <a:schemeClr val="accent1"/>
                        </a:effectRef>
                        <a:fontRef idx="minor">
                          <a:schemeClr val="dk1"/>
                        </a:fontRef>
                      </wps:style>
                      <wps:txbx>
                        <w:txbxContent>
                          <w:p w:rsidR="0070417C" w:rsidRPr="00B44FDD" w:rsidRDefault="0070417C" w:rsidP="00B44FDD">
                            <w:pPr>
                              <w:rPr>
                                <w:i/>
                                <w:sz w:val="22"/>
                              </w:rPr>
                            </w:pPr>
                            <w:r w:rsidRPr="00B44FDD">
                              <w:rPr>
                                <w:i/>
                                <w:sz w:val="22"/>
                              </w:rPr>
                              <w:t>Indicator/s</w:t>
                            </w:r>
                          </w:p>
                          <w:p w:rsidR="0070417C" w:rsidRPr="00555D69" w:rsidRDefault="0070417C" w:rsidP="00897B5C">
                            <w:pPr>
                              <w:pStyle w:val="ListParagraph"/>
                              <w:numPr>
                                <w:ilvl w:val="0"/>
                                <w:numId w:val="26"/>
                              </w:numPr>
                              <w:rPr>
                                <w:sz w:val="22"/>
                              </w:rPr>
                            </w:pPr>
                            <w:bookmarkStart w:id="48" w:name="_HPV_two_dose"/>
                            <w:bookmarkEnd w:id="48"/>
                            <w:r w:rsidRPr="00555D69">
                              <w:rPr>
                                <w:sz w:val="22"/>
                              </w:rPr>
                              <w:t xml:space="preserve">HPV </w:t>
                            </w:r>
                            <w:proofErr w:type="gramStart"/>
                            <w:r w:rsidRPr="00555D69">
                              <w:rPr>
                                <w:sz w:val="22"/>
                              </w:rPr>
                              <w:t>two dose</w:t>
                            </w:r>
                            <w:proofErr w:type="gramEnd"/>
                            <w:r w:rsidRPr="00555D69">
                              <w:rPr>
                                <w:sz w:val="22"/>
                              </w:rPr>
                              <w:t xml:space="preserve"> vaccination coverage for males and females aged 15 years of age.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76F4167C" id="Rectangle 40" o:spid="_x0000_s1038" style="width:492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OYgQIAAF8FAAAOAAAAZHJzL2Uyb0RvYy54bWysVF9r2zAQfx/sOwi9r45D0jWhTgktHoPS&#10;lrajz4osJWayTjspcbJPv5PsuKErbIz5Qb7T/dPd/e4ur/aNYTuFvgZb8PxsxJmyEqrargv+7bn8&#10;dMGZD8JWwoBVBT8oz68WHz9ctm6uxrABUylk5MT6eesKvgnBzbPMy41qhD8DpywJNWAjArG4zioU&#10;LXlvTDYejc6zFrByCFJ5T7c3nZAvkn+tlQz3WnsVmCk4vS2kE9O5ime2uBTzNQq3qWX/DPEPr2hE&#10;bSno4OpGBMG2WP/mqqklggcdziQ0GWhdS5VyoGzy0ZtsnjbCqZQLFce7oUz+/7mVd7sHZHVV8AmV&#10;x4qGevRIVRN2bRSjOypQ6/yc9J7cA/acJzJmu9fYxD/lwfapqIehqGofmKTL8/HkYjIi55Jk0+n5&#10;bDqOTrNXa4c+fFHQsEgUHCl8qqXY3frQqR5VYjAPpq7K2pjE4Hp1bZDtBDW4LGezsuy9n6hlMYPu&#10;zYkKB6OisbGPSlPy9Mo8RUywU4M/IaWyIe8dJu1opin2YDj+s2GvH01VguRg/BdRB4sUGWwYjJva&#10;Ar4Xvfp+fLLu9KnaJ3lHMuxX+9T1PDUjXq2gOhAUELoZ8U6WNfXjVvjwIJCGglpIgx7u6dAG2oJD&#10;T3G2Afz53n3UJ6ySlLOWhqzg/sdWoOLMfLWE4tmIPprKxEymn8fEYCfJJxGQq1OJ3TbXQG3OaaU4&#10;mcioH8yR1AjNC+2DZYxKImElxS64DHhkrkM3/LRRpFoukxpNohPh1j45eQRCxNvz/kWg60EZCM53&#10;cBxIMX+DzU43tsjCchtA1wm4r3XtW0BTnKDfb5y4Jk75pPW6Fxe/AAAA//8DAFBLAwQUAAYACAAA&#10;ACEA8drsWNoAAAAEAQAADwAAAGRycy9kb3ducmV2LnhtbEyPQUvDQBCF70L/wzIFb3ZTKSam2RQJ&#10;SAVBsCq9brJjEszOxt1tGv+9oxe9PHi84b1vit1sBzGhD70jBetVAgKpcaanVsHry/1VBiJETUYP&#10;jlDBFwbYlYuLQufGnekZp0NsBZdQyLWCLsYxlzI0HVodVm5E4uzdeasjW99K4/WZy+0gr5PkRlrd&#10;Ey90esSqw+bjcLIK7Bvip0+mY71+nDF9ctVDva+UulzOd1sQEef4dww/+IwOJTPV7kQmiEEBPxJ/&#10;lbPbbMO2VpClKciykP/hy28AAAD//wMAUEsBAi0AFAAGAAgAAAAhALaDOJL+AAAA4QEAABMAAAAA&#10;AAAAAAAAAAAAAAAAAFtDb250ZW50X1R5cGVzXS54bWxQSwECLQAUAAYACAAAACEAOP0h/9YAAACU&#10;AQAACwAAAAAAAAAAAAAAAAAvAQAAX3JlbHMvLnJlbHNQSwECLQAUAAYACAAAACEATw+TmIECAABf&#10;BQAADgAAAAAAAAAAAAAAAAAuAgAAZHJzL2Uyb0RvYy54bWxQSwECLQAUAAYACAAAACEA8drsWNoA&#10;AAAEAQAADwAAAAAAAAAAAAAAAADbBAAAZHJzL2Rvd25yZXYueG1sUEsFBgAAAAAEAAQA8wAAAOIF&#10;AAAAAA==&#10;" fillcolor="#f9f" strokecolor="#4579b8 [3044]">
                <v:shadow on="t" color="black" opacity="24903f" origin=",.5" offset="0,.55556mm"/>
                <v:textbox inset="2.5mm">
                  <w:txbxContent>
                    <w:p w:rsidR="0070417C" w:rsidRPr="00B44FDD" w:rsidRDefault="0070417C" w:rsidP="00B44FDD">
                      <w:pPr>
                        <w:rPr>
                          <w:i/>
                          <w:sz w:val="22"/>
                        </w:rPr>
                      </w:pPr>
                      <w:r w:rsidRPr="00B44FDD">
                        <w:rPr>
                          <w:i/>
                          <w:sz w:val="22"/>
                        </w:rPr>
                        <w:t>Indicator/s</w:t>
                      </w:r>
                    </w:p>
                    <w:p w:rsidR="0070417C" w:rsidRPr="00555D69" w:rsidRDefault="0070417C" w:rsidP="00897B5C">
                      <w:pPr>
                        <w:pStyle w:val="ListParagraph"/>
                        <w:numPr>
                          <w:ilvl w:val="0"/>
                          <w:numId w:val="26"/>
                        </w:numPr>
                        <w:rPr>
                          <w:sz w:val="22"/>
                        </w:rPr>
                      </w:pPr>
                      <w:bookmarkStart w:id="52" w:name="_HPV_two_dose"/>
                      <w:bookmarkEnd w:id="52"/>
                      <w:r w:rsidRPr="00555D69">
                        <w:rPr>
                          <w:sz w:val="22"/>
                        </w:rPr>
                        <w:t>HPV two dose vaccination coverage for males and females aged 15 years of age.</w:t>
                      </w:r>
                    </w:p>
                  </w:txbxContent>
                </v:textbox>
                <w10:anchorlock/>
              </v:rect>
            </w:pict>
          </mc:Fallback>
        </mc:AlternateContent>
      </w:r>
    </w:p>
    <w:p w:rsidR="000B0035" w:rsidRPr="00B44FDD" w:rsidRDefault="000B0035" w:rsidP="00B44FDD">
      <w:pPr>
        <w:rPr>
          <w:b/>
          <w:i/>
          <w:sz w:val="22"/>
        </w:rPr>
      </w:pPr>
      <w:r w:rsidRPr="00B44FDD">
        <w:rPr>
          <w:b/>
          <w:i/>
          <w:sz w:val="22"/>
        </w:rPr>
        <w:t>Indicator notes</w:t>
      </w:r>
    </w:p>
    <w:p w:rsidR="000B0035" w:rsidRPr="00D334D5" w:rsidRDefault="000B0035" w:rsidP="00D334D5">
      <w:pPr>
        <w:spacing w:after="240" w:line="264" w:lineRule="auto"/>
        <w:rPr>
          <w:sz w:val="22"/>
          <w:szCs w:val="22"/>
        </w:rPr>
      </w:pPr>
      <w:r w:rsidRPr="00D334D5">
        <w:rPr>
          <w:sz w:val="22"/>
          <w:szCs w:val="22"/>
        </w:rPr>
        <w:t>The Australian Immunisation Register (AIR) is a national register</w:t>
      </w:r>
      <w:r w:rsidR="009C1672">
        <w:rPr>
          <w:sz w:val="22"/>
          <w:szCs w:val="22"/>
        </w:rPr>
        <w:t>,</w:t>
      </w:r>
      <w:r w:rsidR="009C1672" w:rsidRPr="009C1672">
        <w:t xml:space="preserve"> </w:t>
      </w:r>
      <w:r w:rsidR="009C1672" w:rsidRPr="009C1672">
        <w:rPr>
          <w:sz w:val="22"/>
          <w:szCs w:val="22"/>
        </w:rPr>
        <w:t>maintained by the Australian Government Department</w:t>
      </w:r>
      <w:r w:rsidR="007D4C99">
        <w:rPr>
          <w:sz w:val="22"/>
          <w:szCs w:val="22"/>
        </w:rPr>
        <w:t xml:space="preserve">, </w:t>
      </w:r>
      <w:r w:rsidR="009C1672" w:rsidRPr="009C1672">
        <w:rPr>
          <w:sz w:val="22"/>
          <w:szCs w:val="22"/>
        </w:rPr>
        <w:t>Services</w:t>
      </w:r>
      <w:r w:rsidR="007D4C99">
        <w:rPr>
          <w:sz w:val="22"/>
          <w:szCs w:val="22"/>
        </w:rPr>
        <w:t xml:space="preserve"> Australia</w:t>
      </w:r>
      <w:r w:rsidRPr="00D334D5">
        <w:rPr>
          <w:sz w:val="22"/>
          <w:szCs w:val="22"/>
        </w:rPr>
        <w:t xml:space="preserve"> that can record all vaccinations for people of all ages given by a registered vaccination provider. </w:t>
      </w:r>
    </w:p>
    <w:p w:rsidR="00AA04AC" w:rsidRDefault="000B0035" w:rsidP="00D334D5">
      <w:pPr>
        <w:spacing w:after="240" w:line="264" w:lineRule="auto"/>
        <w:rPr>
          <w:sz w:val="22"/>
          <w:szCs w:val="22"/>
        </w:rPr>
      </w:pPr>
      <w:r w:rsidRPr="00D334D5">
        <w:rPr>
          <w:sz w:val="22"/>
          <w:szCs w:val="22"/>
        </w:rPr>
        <w:t xml:space="preserve">The HPV vaccine </w:t>
      </w:r>
      <w:proofErr w:type="gramStart"/>
      <w:r w:rsidRPr="00D334D5">
        <w:rPr>
          <w:sz w:val="22"/>
          <w:szCs w:val="22"/>
        </w:rPr>
        <w:t>is recommended</w:t>
      </w:r>
      <w:proofErr w:type="gramEnd"/>
      <w:r w:rsidRPr="00D334D5">
        <w:rPr>
          <w:sz w:val="22"/>
          <w:szCs w:val="22"/>
        </w:rPr>
        <w:t xml:space="preserve"> for people aged 12 to 13 years and is provided through school programs or by General Practitioners under the National Immunisation Program</w:t>
      </w:r>
      <w:r w:rsidR="00774B3A">
        <w:rPr>
          <w:sz w:val="22"/>
          <w:szCs w:val="22"/>
        </w:rPr>
        <w:t xml:space="preserve"> (NIP)</w:t>
      </w:r>
      <w:r w:rsidRPr="00D334D5">
        <w:rPr>
          <w:sz w:val="22"/>
          <w:szCs w:val="22"/>
        </w:rPr>
        <w:t>.</w:t>
      </w:r>
      <w:r w:rsidR="002F06F6">
        <w:rPr>
          <w:sz w:val="22"/>
          <w:szCs w:val="22"/>
        </w:rPr>
        <w:t xml:space="preserve"> </w:t>
      </w:r>
      <w:r w:rsidRPr="00D334D5">
        <w:rPr>
          <w:sz w:val="22"/>
          <w:szCs w:val="22"/>
        </w:rPr>
        <w:t xml:space="preserve">Catch-up vaccines are available through the </w:t>
      </w:r>
      <w:r w:rsidR="00774B3A">
        <w:rPr>
          <w:sz w:val="22"/>
          <w:szCs w:val="22"/>
        </w:rPr>
        <w:t>NIP</w:t>
      </w:r>
      <w:r w:rsidRPr="00D334D5">
        <w:rPr>
          <w:sz w:val="22"/>
          <w:szCs w:val="22"/>
        </w:rPr>
        <w:t xml:space="preserve"> for individuals up to the age of 19 years.</w:t>
      </w:r>
      <w:r w:rsidR="002F06F6">
        <w:rPr>
          <w:sz w:val="22"/>
          <w:szCs w:val="22"/>
        </w:rPr>
        <w:t xml:space="preserve"> </w:t>
      </w:r>
      <w:r w:rsidRPr="00D334D5">
        <w:rPr>
          <w:sz w:val="22"/>
          <w:szCs w:val="22"/>
        </w:rPr>
        <w:t xml:space="preserve">HPV vaccination records are reported to the AIR by </w:t>
      </w:r>
      <w:proofErr w:type="gramStart"/>
      <w:r w:rsidRPr="00D334D5">
        <w:rPr>
          <w:sz w:val="22"/>
          <w:szCs w:val="22"/>
        </w:rPr>
        <w:t>providers which</w:t>
      </w:r>
      <w:proofErr w:type="gramEnd"/>
      <w:r w:rsidRPr="00D334D5">
        <w:rPr>
          <w:sz w:val="22"/>
          <w:szCs w:val="22"/>
        </w:rPr>
        <w:t xml:space="preserve"> then allows the data to be used for program monitoring and evaluation. Data </w:t>
      </w:r>
      <w:proofErr w:type="gramStart"/>
      <w:r w:rsidRPr="00D334D5">
        <w:rPr>
          <w:sz w:val="22"/>
          <w:szCs w:val="22"/>
        </w:rPr>
        <w:t>are reviewed</w:t>
      </w:r>
      <w:proofErr w:type="gramEnd"/>
      <w:r w:rsidRPr="00D334D5">
        <w:rPr>
          <w:sz w:val="22"/>
          <w:szCs w:val="22"/>
        </w:rPr>
        <w:t xml:space="preserve"> regularly with coverage estimates for males and females frequently reported and published.</w:t>
      </w:r>
      <w:r w:rsidR="002F06F6">
        <w:rPr>
          <w:sz w:val="22"/>
          <w:szCs w:val="22"/>
        </w:rPr>
        <w:t xml:space="preserve"> </w:t>
      </w:r>
    </w:p>
    <w:p w:rsidR="000B0035" w:rsidRPr="00D334D5" w:rsidRDefault="000B0035" w:rsidP="00D334D5">
      <w:pPr>
        <w:spacing w:after="240" w:line="264" w:lineRule="auto"/>
        <w:rPr>
          <w:sz w:val="22"/>
          <w:szCs w:val="22"/>
          <w:highlight w:val="yellow"/>
        </w:rPr>
      </w:pPr>
      <w:r w:rsidRPr="00D334D5">
        <w:rPr>
          <w:sz w:val="22"/>
          <w:szCs w:val="22"/>
        </w:rPr>
        <w:t xml:space="preserve">Immunisation coverage </w:t>
      </w:r>
      <w:proofErr w:type="gramStart"/>
      <w:r w:rsidRPr="00D334D5">
        <w:rPr>
          <w:sz w:val="22"/>
          <w:szCs w:val="22"/>
        </w:rPr>
        <w:t>is measured</w:t>
      </w:r>
      <w:proofErr w:type="gramEnd"/>
      <w:r w:rsidRPr="00D334D5">
        <w:rPr>
          <w:sz w:val="22"/>
          <w:szCs w:val="22"/>
        </w:rPr>
        <w:t xml:space="preserve"> in individuals aged 15 years to account for catch-up vaccinations, if some are missed in earlier y</w:t>
      </w:r>
      <w:r w:rsidR="00774B3A">
        <w:rPr>
          <w:sz w:val="22"/>
          <w:szCs w:val="22"/>
        </w:rPr>
        <w:t>ears. Reporting coverage among</w:t>
      </w:r>
      <w:r w:rsidRPr="00D334D5">
        <w:rPr>
          <w:sz w:val="22"/>
          <w:szCs w:val="22"/>
        </w:rPr>
        <w:t xml:space="preserve"> 15 year olds is consistent with World Health Organization reporting.</w:t>
      </w:r>
    </w:p>
    <w:p w:rsidR="000B0035" w:rsidRPr="00B44FDD" w:rsidRDefault="000B0035" w:rsidP="00B44FDD">
      <w:pPr>
        <w:rPr>
          <w:b/>
          <w:i/>
        </w:rPr>
      </w:pPr>
      <w:r w:rsidRPr="00B44FDD">
        <w:rPr>
          <w:b/>
          <w:i/>
          <w:sz w:val="22"/>
        </w:rPr>
        <w:t>R</w:t>
      </w:r>
      <w:r w:rsidR="00EE3E0B" w:rsidRPr="00B44FDD">
        <w:rPr>
          <w:b/>
          <w:i/>
          <w:sz w:val="22"/>
        </w:rPr>
        <w:t>eporting against indicator</w:t>
      </w:r>
    </w:p>
    <w:p w:rsidR="00F15B0E" w:rsidRPr="00F15B0E" w:rsidRDefault="00F15B0E" w:rsidP="00F15B0E"/>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701"/>
        <w:gridCol w:w="1984"/>
      </w:tblGrid>
      <w:tr w:rsidR="00AA04AC" w:rsidRPr="00D334D5" w:rsidTr="00237CA9">
        <w:trPr>
          <w:tblHeader/>
        </w:trPr>
        <w:tc>
          <w:tcPr>
            <w:tcW w:w="1594" w:type="dxa"/>
            <w:vAlign w:val="center"/>
          </w:tcPr>
          <w:p w:rsidR="000B0035" w:rsidRPr="00D334D5" w:rsidRDefault="000B0035" w:rsidP="00D334D5">
            <w:pPr>
              <w:spacing w:line="264" w:lineRule="auto"/>
              <w:jc w:val="center"/>
              <w:rPr>
                <w:b/>
                <w:sz w:val="22"/>
                <w:szCs w:val="22"/>
              </w:rPr>
            </w:pPr>
            <w:r w:rsidRPr="00D334D5">
              <w:rPr>
                <w:b/>
                <w:sz w:val="22"/>
                <w:szCs w:val="22"/>
              </w:rPr>
              <w:t>Indicator components</w:t>
            </w:r>
          </w:p>
        </w:tc>
        <w:tc>
          <w:tcPr>
            <w:tcW w:w="1559" w:type="dxa"/>
            <w:vAlign w:val="center"/>
          </w:tcPr>
          <w:p w:rsidR="000B0035" w:rsidRPr="00D334D5" w:rsidRDefault="000B0035" w:rsidP="00D334D5">
            <w:pPr>
              <w:spacing w:line="264" w:lineRule="auto"/>
              <w:jc w:val="center"/>
              <w:rPr>
                <w:b/>
                <w:sz w:val="22"/>
                <w:szCs w:val="22"/>
              </w:rPr>
            </w:pPr>
            <w:r w:rsidRPr="00D334D5">
              <w:rPr>
                <w:b/>
                <w:sz w:val="22"/>
                <w:szCs w:val="22"/>
              </w:rPr>
              <w:t>Source</w:t>
            </w:r>
          </w:p>
        </w:tc>
        <w:tc>
          <w:tcPr>
            <w:tcW w:w="3368" w:type="dxa"/>
            <w:vAlign w:val="center"/>
          </w:tcPr>
          <w:p w:rsidR="000B0035" w:rsidRPr="00D334D5" w:rsidRDefault="000B0035" w:rsidP="00D334D5">
            <w:pPr>
              <w:spacing w:line="264" w:lineRule="auto"/>
              <w:jc w:val="center"/>
              <w:rPr>
                <w:b/>
                <w:sz w:val="22"/>
                <w:szCs w:val="22"/>
              </w:rPr>
            </w:pPr>
            <w:r w:rsidRPr="00D334D5">
              <w:rPr>
                <w:b/>
                <w:sz w:val="22"/>
                <w:szCs w:val="22"/>
              </w:rPr>
              <w:t>Description</w:t>
            </w:r>
          </w:p>
        </w:tc>
        <w:tc>
          <w:tcPr>
            <w:tcW w:w="1701" w:type="dxa"/>
            <w:vAlign w:val="center"/>
          </w:tcPr>
          <w:p w:rsidR="000B0035" w:rsidRPr="00D334D5" w:rsidRDefault="000B0035"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1984" w:type="dxa"/>
            <w:vAlign w:val="center"/>
          </w:tcPr>
          <w:p w:rsidR="00AA04AC" w:rsidRDefault="000B0035" w:rsidP="00D334D5">
            <w:pPr>
              <w:spacing w:line="264" w:lineRule="auto"/>
              <w:jc w:val="center"/>
              <w:rPr>
                <w:b/>
                <w:sz w:val="22"/>
                <w:szCs w:val="22"/>
              </w:rPr>
            </w:pPr>
            <w:r w:rsidRPr="00D334D5">
              <w:rPr>
                <w:b/>
                <w:sz w:val="22"/>
                <w:szCs w:val="22"/>
              </w:rPr>
              <w:t xml:space="preserve">Availability </w:t>
            </w:r>
          </w:p>
          <w:p w:rsidR="000B0035" w:rsidRPr="00D334D5" w:rsidRDefault="000B0035"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AA04AC" w:rsidRPr="00D334D5" w:rsidTr="00237CA9">
        <w:tc>
          <w:tcPr>
            <w:tcW w:w="1594" w:type="dxa"/>
            <w:vAlign w:val="center"/>
          </w:tcPr>
          <w:p w:rsidR="000B0035" w:rsidRPr="00D334D5" w:rsidRDefault="000B0035" w:rsidP="00D334D5">
            <w:pPr>
              <w:spacing w:line="264" w:lineRule="auto"/>
              <w:jc w:val="center"/>
              <w:rPr>
                <w:b/>
                <w:sz w:val="22"/>
                <w:szCs w:val="22"/>
              </w:rPr>
            </w:pPr>
            <w:r w:rsidRPr="00D334D5">
              <w:rPr>
                <w:b/>
                <w:sz w:val="22"/>
                <w:szCs w:val="22"/>
              </w:rPr>
              <w:t>Numerator</w:t>
            </w:r>
          </w:p>
        </w:tc>
        <w:tc>
          <w:tcPr>
            <w:tcW w:w="1559" w:type="dxa"/>
            <w:vAlign w:val="center"/>
          </w:tcPr>
          <w:p w:rsidR="000B0035" w:rsidRPr="00D334D5" w:rsidRDefault="000B0035" w:rsidP="00D334D5">
            <w:pPr>
              <w:spacing w:line="264" w:lineRule="auto"/>
              <w:jc w:val="center"/>
              <w:rPr>
                <w:sz w:val="22"/>
                <w:szCs w:val="22"/>
              </w:rPr>
            </w:pPr>
            <w:r w:rsidRPr="00D334D5">
              <w:rPr>
                <w:sz w:val="22"/>
                <w:szCs w:val="22"/>
              </w:rPr>
              <w:t>AIR</w:t>
            </w:r>
          </w:p>
        </w:tc>
        <w:tc>
          <w:tcPr>
            <w:tcW w:w="3368" w:type="dxa"/>
            <w:vAlign w:val="center"/>
          </w:tcPr>
          <w:p w:rsidR="000B0035" w:rsidRPr="00D334D5" w:rsidRDefault="000B0035" w:rsidP="00D334D5">
            <w:pPr>
              <w:spacing w:line="264" w:lineRule="auto"/>
              <w:rPr>
                <w:sz w:val="22"/>
                <w:szCs w:val="22"/>
              </w:rPr>
            </w:pPr>
            <w:r w:rsidRPr="00D334D5">
              <w:rPr>
                <w:sz w:val="22"/>
                <w:szCs w:val="22"/>
              </w:rPr>
              <w:t>Number of males and females aged 15 years who have the recommended vaccine dosage as indicated in the Australian Immunisation Handbook</w:t>
            </w:r>
            <w:r w:rsidRPr="00D334D5">
              <w:rPr>
                <w:rStyle w:val="FootnoteReference"/>
                <w:sz w:val="22"/>
                <w:szCs w:val="22"/>
              </w:rPr>
              <w:footnoteReference w:id="21"/>
            </w:r>
          </w:p>
        </w:tc>
        <w:tc>
          <w:tcPr>
            <w:tcW w:w="1701" w:type="dxa"/>
            <w:vAlign w:val="center"/>
          </w:tcPr>
          <w:p w:rsidR="000B0035" w:rsidRPr="00D334D5" w:rsidRDefault="007D4C99" w:rsidP="00D334D5">
            <w:pPr>
              <w:spacing w:line="264" w:lineRule="auto"/>
              <w:jc w:val="center"/>
              <w:rPr>
                <w:sz w:val="22"/>
                <w:szCs w:val="22"/>
              </w:rPr>
            </w:pPr>
            <w:r w:rsidRPr="007D4C99">
              <w:rPr>
                <w:sz w:val="22"/>
                <w:szCs w:val="22"/>
              </w:rPr>
              <w:t xml:space="preserve">Services Australia </w:t>
            </w:r>
          </w:p>
        </w:tc>
        <w:tc>
          <w:tcPr>
            <w:tcW w:w="1984" w:type="dxa"/>
            <w:vAlign w:val="center"/>
          </w:tcPr>
          <w:p w:rsidR="000B0035" w:rsidRPr="00D334D5" w:rsidRDefault="000B0035" w:rsidP="00D334D5">
            <w:pPr>
              <w:spacing w:line="264" w:lineRule="auto"/>
              <w:jc w:val="center"/>
              <w:rPr>
                <w:sz w:val="22"/>
                <w:szCs w:val="22"/>
              </w:rPr>
            </w:pPr>
            <w:r w:rsidRPr="00D334D5">
              <w:rPr>
                <w:sz w:val="22"/>
                <w:szCs w:val="22"/>
              </w:rPr>
              <w:t>Quarterly</w:t>
            </w:r>
          </w:p>
        </w:tc>
      </w:tr>
      <w:tr w:rsidR="00AA04AC" w:rsidRPr="00D334D5" w:rsidTr="00237CA9">
        <w:trPr>
          <w:trHeight w:val="933"/>
        </w:trPr>
        <w:tc>
          <w:tcPr>
            <w:tcW w:w="1594" w:type="dxa"/>
            <w:vAlign w:val="center"/>
          </w:tcPr>
          <w:p w:rsidR="000B0035" w:rsidRPr="00D334D5" w:rsidRDefault="000B0035" w:rsidP="00D334D5">
            <w:pPr>
              <w:spacing w:line="264" w:lineRule="auto"/>
              <w:jc w:val="center"/>
              <w:rPr>
                <w:b/>
                <w:sz w:val="22"/>
                <w:szCs w:val="22"/>
              </w:rPr>
            </w:pPr>
            <w:r w:rsidRPr="00D334D5">
              <w:rPr>
                <w:b/>
                <w:sz w:val="22"/>
                <w:szCs w:val="22"/>
              </w:rPr>
              <w:t>Denominator</w:t>
            </w:r>
          </w:p>
        </w:tc>
        <w:tc>
          <w:tcPr>
            <w:tcW w:w="1559" w:type="dxa"/>
            <w:vAlign w:val="center"/>
          </w:tcPr>
          <w:p w:rsidR="000B0035" w:rsidRPr="00D334D5" w:rsidRDefault="000B0035" w:rsidP="00D334D5">
            <w:pPr>
              <w:spacing w:line="264" w:lineRule="auto"/>
              <w:jc w:val="center"/>
              <w:rPr>
                <w:sz w:val="22"/>
                <w:szCs w:val="22"/>
              </w:rPr>
            </w:pPr>
            <w:r w:rsidRPr="00D334D5">
              <w:rPr>
                <w:sz w:val="22"/>
                <w:szCs w:val="22"/>
              </w:rPr>
              <w:t>AIR</w:t>
            </w:r>
          </w:p>
        </w:tc>
        <w:tc>
          <w:tcPr>
            <w:tcW w:w="3368" w:type="dxa"/>
            <w:vAlign w:val="center"/>
          </w:tcPr>
          <w:p w:rsidR="000B0035" w:rsidRPr="00D334D5" w:rsidRDefault="000B0035" w:rsidP="00D334D5">
            <w:pPr>
              <w:spacing w:line="264" w:lineRule="auto"/>
              <w:rPr>
                <w:sz w:val="22"/>
                <w:szCs w:val="22"/>
              </w:rPr>
            </w:pPr>
            <w:r w:rsidRPr="00D334D5">
              <w:rPr>
                <w:sz w:val="22"/>
                <w:szCs w:val="22"/>
              </w:rPr>
              <w:t>Total number of males and females aged 15, registered in AIR</w:t>
            </w:r>
            <w:r w:rsidRPr="00D334D5">
              <w:rPr>
                <w:rStyle w:val="FootnoteReference"/>
                <w:sz w:val="22"/>
                <w:szCs w:val="22"/>
              </w:rPr>
              <w:footnoteReference w:id="22"/>
            </w:r>
          </w:p>
        </w:tc>
        <w:tc>
          <w:tcPr>
            <w:tcW w:w="1701" w:type="dxa"/>
            <w:vAlign w:val="center"/>
          </w:tcPr>
          <w:p w:rsidR="000B0035" w:rsidRPr="00D334D5" w:rsidRDefault="007D4C99" w:rsidP="00D334D5">
            <w:pPr>
              <w:spacing w:line="264" w:lineRule="auto"/>
              <w:jc w:val="center"/>
              <w:rPr>
                <w:sz w:val="22"/>
                <w:szCs w:val="22"/>
              </w:rPr>
            </w:pPr>
            <w:r w:rsidRPr="007D4C99">
              <w:rPr>
                <w:sz w:val="22"/>
                <w:szCs w:val="22"/>
              </w:rPr>
              <w:t>Services Australia</w:t>
            </w:r>
          </w:p>
        </w:tc>
        <w:tc>
          <w:tcPr>
            <w:tcW w:w="1984" w:type="dxa"/>
            <w:vAlign w:val="center"/>
          </w:tcPr>
          <w:p w:rsidR="000B0035" w:rsidRPr="00D334D5" w:rsidRDefault="000B0035" w:rsidP="00D334D5">
            <w:pPr>
              <w:spacing w:line="264" w:lineRule="auto"/>
              <w:jc w:val="center"/>
              <w:rPr>
                <w:sz w:val="22"/>
                <w:szCs w:val="22"/>
              </w:rPr>
            </w:pPr>
            <w:r w:rsidRPr="00D334D5">
              <w:rPr>
                <w:sz w:val="22"/>
                <w:szCs w:val="22"/>
              </w:rPr>
              <w:t>Quarterly</w:t>
            </w:r>
            <w:r w:rsidRPr="00D334D5">
              <w:rPr>
                <w:rStyle w:val="FootnoteReference"/>
                <w:sz w:val="22"/>
                <w:szCs w:val="22"/>
              </w:rPr>
              <w:footnoteReference w:id="23"/>
            </w:r>
          </w:p>
        </w:tc>
      </w:tr>
    </w:tbl>
    <w:p w:rsidR="00AE0379" w:rsidRDefault="00AE0379" w:rsidP="00D334D5">
      <w:pPr>
        <w:spacing w:line="264" w:lineRule="auto"/>
        <w:rPr>
          <w:sz w:val="22"/>
          <w:szCs w:val="22"/>
          <w:highlight w:val="yellow"/>
        </w:rPr>
      </w:pPr>
    </w:p>
    <w:p w:rsidR="00AE0379" w:rsidRDefault="00AE0379">
      <w:pPr>
        <w:rPr>
          <w:sz w:val="22"/>
          <w:szCs w:val="22"/>
          <w:highlight w:val="yellow"/>
        </w:rPr>
      </w:pPr>
      <w:r>
        <w:rPr>
          <w:sz w:val="22"/>
          <w:szCs w:val="22"/>
          <w:highlight w:val="yellow"/>
        </w:rPr>
        <w:br w:type="page"/>
      </w:r>
    </w:p>
    <w:p w:rsidR="00E30FE7" w:rsidRPr="00D26DD9" w:rsidRDefault="00E30FE7" w:rsidP="009570F7">
      <w:pPr>
        <w:pStyle w:val="Heading3"/>
      </w:pPr>
      <w:bookmarkStart w:id="49" w:name="_Reduce_the_prevalence"/>
      <w:bookmarkStart w:id="50" w:name="_Toc423690119"/>
      <w:bookmarkEnd w:id="49"/>
      <w:r w:rsidRPr="00D26DD9">
        <w:lastRenderedPageBreak/>
        <w:t xml:space="preserve">Reduce the </w:t>
      </w:r>
      <w:bookmarkEnd w:id="50"/>
      <w:r w:rsidRPr="00D26DD9">
        <w:t>prevalence of gonorrhoea, chlamydia and infectious syphilis</w:t>
      </w:r>
    </w:p>
    <w:p w:rsidR="00E30FE7" w:rsidRPr="00D334D5" w:rsidRDefault="00E30FE7" w:rsidP="00D334D5">
      <w:pPr>
        <w:spacing w:line="264" w:lineRule="auto"/>
        <w:rPr>
          <w:sz w:val="22"/>
          <w:szCs w:val="22"/>
        </w:rPr>
      </w:pPr>
      <w:r w:rsidRPr="00D334D5">
        <w:rPr>
          <w:noProof/>
          <w:sz w:val="22"/>
          <w:szCs w:val="22"/>
          <w:lang w:eastAsia="en-AU"/>
        </w:rPr>
        <mc:AlternateContent>
          <mc:Choice Requires="wps">
            <w:drawing>
              <wp:inline distT="0" distB="0" distL="0" distR="0" wp14:anchorId="7FEE14C2" wp14:editId="6B9F50FB">
                <wp:extent cx="6238875" cy="3519377"/>
                <wp:effectExtent l="57150" t="38100" r="85725" b="100330"/>
                <wp:docPr id="12" name="Rectangle 12"/>
                <wp:cNvGraphicFramePr/>
                <a:graphic xmlns:a="http://schemas.openxmlformats.org/drawingml/2006/main">
                  <a:graphicData uri="http://schemas.microsoft.com/office/word/2010/wordprocessingShape">
                    <wps:wsp>
                      <wps:cNvSpPr/>
                      <wps:spPr>
                        <a:xfrm>
                          <a:off x="0" y="0"/>
                          <a:ext cx="6238875" cy="3519377"/>
                        </a:xfrm>
                        <a:prstGeom prst="rect">
                          <a:avLst/>
                        </a:prstGeom>
                        <a:solidFill>
                          <a:srgbClr val="FF99FF"/>
                        </a:solidFill>
                      </wps:spPr>
                      <wps:style>
                        <a:lnRef idx="1">
                          <a:schemeClr val="accent1"/>
                        </a:lnRef>
                        <a:fillRef idx="2">
                          <a:schemeClr val="accent1"/>
                        </a:fillRef>
                        <a:effectRef idx="1">
                          <a:schemeClr val="accent1"/>
                        </a:effectRef>
                        <a:fontRef idx="minor">
                          <a:schemeClr val="dk1"/>
                        </a:fontRef>
                      </wps:style>
                      <wps:txbx>
                        <w:txbxContent>
                          <w:p w:rsidR="0070417C" w:rsidRPr="004201D3" w:rsidRDefault="0070417C" w:rsidP="004201D3">
                            <w:pPr>
                              <w:rPr>
                                <w:i/>
                                <w:sz w:val="22"/>
                              </w:rPr>
                            </w:pPr>
                            <w:r w:rsidRPr="004201D3">
                              <w:rPr>
                                <w:i/>
                                <w:sz w:val="22"/>
                              </w:rPr>
                              <w:t>Indicator/s</w:t>
                            </w:r>
                          </w:p>
                          <w:p w:rsidR="0070417C" w:rsidRPr="001B6DC0" w:rsidRDefault="0070417C" w:rsidP="00E30FE7">
                            <w:pPr>
                              <w:rPr>
                                <w:sz w:val="22"/>
                              </w:rPr>
                            </w:pPr>
                            <w:r>
                              <w:rPr>
                                <w:sz w:val="22"/>
                              </w:rPr>
                              <w:t xml:space="preserve">Part A - </w:t>
                            </w:r>
                            <w:r w:rsidRPr="001B6DC0">
                              <w:rPr>
                                <w:sz w:val="22"/>
                              </w:rPr>
                              <w:t>Notifications and testing</w:t>
                            </w:r>
                          </w:p>
                          <w:p w:rsidR="0070417C" w:rsidRPr="003C5AC1" w:rsidRDefault="0070417C" w:rsidP="00897B5C">
                            <w:pPr>
                              <w:pStyle w:val="ListParagraph"/>
                              <w:numPr>
                                <w:ilvl w:val="0"/>
                                <w:numId w:val="16"/>
                              </w:numPr>
                              <w:rPr>
                                <w:i/>
                                <w:sz w:val="22"/>
                                <w:szCs w:val="22"/>
                              </w:rPr>
                            </w:pPr>
                            <w:bookmarkStart w:id="51" w:name="_Annual_rate_of_2"/>
                            <w:bookmarkEnd w:id="51"/>
                            <w:r w:rsidRPr="003C5AC1">
                              <w:rPr>
                                <w:sz w:val="22"/>
                                <w:szCs w:val="22"/>
                              </w:rPr>
                              <w:t>Annual rate of gonorrhoea notifications.</w:t>
                            </w:r>
                          </w:p>
                          <w:p w:rsidR="0070417C" w:rsidRPr="003C5AC1" w:rsidRDefault="0070417C" w:rsidP="00897B5C">
                            <w:pPr>
                              <w:pStyle w:val="ListParagraph"/>
                              <w:numPr>
                                <w:ilvl w:val="0"/>
                                <w:numId w:val="16"/>
                              </w:numPr>
                              <w:rPr>
                                <w:sz w:val="22"/>
                                <w:szCs w:val="22"/>
                              </w:rPr>
                            </w:pPr>
                            <w:r w:rsidRPr="003C5AC1">
                              <w:rPr>
                                <w:sz w:val="22"/>
                                <w:szCs w:val="22"/>
                              </w:rPr>
                              <w:t>Annual rate of chlamydia notifications.</w:t>
                            </w:r>
                          </w:p>
                          <w:p w:rsidR="0070417C" w:rsidRPr="003C5AC1" w:rsidRDefault="0070417C" w:rsidP="00897B5C">
                            <w:pPr>
                              <w:pStyle w:val="ListParagraph"/>
                              <w:numPr>
                                <w:ilvl w:val="0"/>
                                <w:numId w:val="16"/>
                              </w:numPr>
                              <w:rPr>
                                <w:i/>
                                <w:sz w:val="22"/>
                                <w:szCs w:val="22"/>
                              </w:rPr>
                            </w:pPr>
                            <w:r w:rsidRPr="003C5AC1">
                              <w:rPr>
                                <w:sz w:val="22"/>
                                <w:szCs w:val="22"/>
                              </w:rPr>
                              <w:t>Annual rate of infectious syphilis notifications.</w:t>
                            </w:r>
                          </w:p>
                          <w:p w:rsidR="0070417C" w:rsidRPr="003C5AC1" w:rsidRDefault="0070417C" w:rsidP="00897B5C">
                            <w:pPr>
                              <w:pStyle w:val="ListParagraph"/>
                              <w:numPr>
                                <w:ilvl w:val="0"/>
                                <w:numId w:val="16"/>
                              </w:numPr>
                              <w:rPr>
                                <w:sz w:val="22"/>
                                <w:szCs w:val="22"/>
                              </w:rPr>
                            </w:pPr>
                            <w:r w:rsidRPr="003C5AC1">
                              <w:rPr>
                                <w:sz w:val="22"/>
                                <w:szCs w:val="22"/>
                              </w:rPr>
                              <w:t>Incidence of STIs in sex workers attending a sexual health clinic.</w:t>
                            </w:r>
                          </w:p>
                          <w:p w:rsidR="0070417C" w:rsidRPr="003C5AC1" w:rsidRDefault="0070417C" w:rsidP="00897B5C">
                            <w:pPr>
                              <w:pStyle w:val="ListParagraph"/>
                              <w:numPr>
                                <w:ilvl w:val="0"/>
                                <w:numId w:val="16"/>
                              </w:numPr>
                              <w:rPr>
                                <w:sz w:val="22"/>
                                <w:szCs w:val="22"/>
                              </w:rPr>
                            </w:pPr>
                            <w:r w:rsidRPr="003C5AC1">
                              <w:rPr>
                                <w:sz w:val="22"/>
                                <w:szCs w:val="22"/>
                              </w:rPr>
                              <w:t>Incidence of STIs in gay and bisexual men attending a health service.</w:t>
                            </w:r>
                          </w:p>
                          <w:p w:rsidR="0070417C" w:rsidRPr="003C5AC1" w:rsidRDefault="0070417C" w:rsidP="00897B5C">
                            <w:pPr>
                              <w:pStyle w:val="ListParagraph"/>
                              <w:numPr>
                                <w:ilvl w:val="0"/>
                                <w:numId w:val="16"/>
                              </w:numPr>
                              <w:rPr>
                                <w:i/>
                                <w:sz w:val="22"/>
                                <w:szCs w:val="22"/>
                              </w:rPr>
                            </w:pPr>
                            <w:r w:rsidRPr="003C5AC1">
                              <w:rPr>
                                <w:sz w:val="22"/>
                                <w:szCs w:val="22"/>
                              </w:rPr>
                              <w:t>Proportion of chlamydia tests that yield a positive result in the 15-29 year age group.</w:t>
                            </w:r>
                          </w:p>
                          <w:p w:rsidR="0070417C" w:rsidRPr="003C5AC1" w:rsidRDefault="0070417C" w:rsidP="00897B5C">
                            <w:pPr>
                              <w:pStyle w:val="ListParagraph"/>
                              <w:numPr>
                                <w:ilvl w:val="0"/>
                                <w:numId w:val="16"/>
                              </w:numPr>
                              <w:rPr>
                                <w:sz w:val="22"/>
                                <w:szCs w:val="22"/>
                              </w:rPr>
                            </w:pPr>
                            <w:r w:rsidRPr="003C5AC1">
                              <w:rPr>
                                <w:sz w:val="22"/>
                                <w:szCs w:val="22"/>
                              </w:rPr>
                              <w:t>Proportion of gonorrhoea tests that yield a positive result in the 15-29 year age group.</w:t>
                            </w:r>
                          </w:p>
                          <w:p w:rsidR="0070417C" w:rsidRDefault="0070417C" w:rsidP="00E30FE7">
                            <w:pPr>
                              <w:rPr>
                                <w:color w:val="0070C0"/>
                                <w:sz w:val="22"/>
                              </w:rPr>
                            </w:pPr>
                          </w:p>
                          <w:p w:rsidR="0070417C" w:rsidRPr="00D334D5" w:rsidRDefault="0070417C" w:rsidP="00E30FE7">
                            <w:pPr>
                              <w:rPr>
                                <w:sz w:val="22"/>
                              </w:rPr>
                            </w:pPr>
                            <w:r w:rsidRPr="00D334D5">
                              <w:rPr>
                                <w:sz w:val="22"/>
                              </w:rPr>
                              <w:t>Part B - Knowledge and risk behaviours</w:t>
                            </w:r>
                          </w:p>
                          <w:p w:rsidR="0070417C" w:rsidRPr="003C5AC1" w:rsidRDefault="0070417C" w:rsidP="00897B5C">
                            <w:pPr>
                              <w:pStyle w:val="ListParagraph"/>
                              <w:numPr>
                                <w:ilvl w:val="0"/>
                                <w:numId w:val="17"/>
                              </w:numPr>
                              <w:rPr>
                                <w:i/>
                                <w:sz w:val="22"/>
                                <w:szCs w:val="22"/>
                              </w:rPr>
                            </w:pPr>
                            <w:r w:rsidRPr="003C5AC1">
                              <w:rPr>
                                <w:sz w:val="22"/>
                                <w:szCs w:val="22"/>
                              </w:rPr>
                              <w:t>Proportion of secondary school students giving the correct answer to STI knowledge and behaviour questions.</w:t>
                            </w:r>
                          </w:p>
                          <w:p w:rsidR="0070417C" w:rsidRPr="003C5AC1" w:rsidRDefault="0070417C" w:rsidP="00897B5C">
                            <w:pPr>
                              <w:pStyle w:val="ListParagraph"/>
                              <w:numPr>
                                <w:ilvl w:val="0"/>
                                <w:numId w:val="17"/>
                              </w:numPr>
                              <w:rPr>
                                <w:sz w:val="22"/>
                                <w:szCs w:val="22"/>
                              </w:rPr>
                            </w:pPr>
                            <w:r w:rsidRPr="003C5AC1">
                              <w:rPr>
                                <w:sz w:val="22"/>
                                <w:szCs w:val="22"/>
                              </w:rPr>
                              <w:t>Proportion of secondary school students reporting certain risky sexual behaviours.</w:t>
                            </w:r>
                          </w:p>
                          <w:p w:rsidR="0070417C" w:rsidRPr="003C5AC1" w:rsidRDefault="0070417C" w:rsidP="00897B5C">
                            <w:pPr>
                              <w:pStyle w:val="ListParagraph"/>
                              <w:numPr>
                                <w:ilvl w:val="0"/>
                                <w:numId w:val="17"/>
                              </w:numPr>
                              <w:rPr>
                                <w:sz w:val="22"/>
                                <w:szCs w:val="22"/>
                              </w:rPr>
                            </w:pPr>
                            <w:r w:rsidRPr="003C5AC1">
                              <w:rPr>
                                <w:sz w:val="22"/>
                                <w:szCs w:val="22"/>
                              </w:rPr>
                              <w:t>Proportion of young people (15-29 year olds) giving the correct answer to STI knowledge questions.</w:t>
                            </w:r>
                          </w:p>
                          <w:p w:rsidR="0070417C" w:rsidRPr="003C5AC1" w:rsidRDefault="0070417C" w:rsidP="00897B5C">
                            <w:pPr>
                              <w:pStyle w:val="ListParagraph"/>
                              <w:numPr>
                                <w:ilvl w:val="0"/>
                                <w:numId w:val="17"/>
                              </w:numPr>
                              <w:rPr>
                                <w:sz w:val="22"/>
                                <w:szCs w:val="22"/>
                              </w:rPr>
                            </w:pPr>
                            <w:r w:rsidRPr="003C5AC1">
                              <w:rPr>
                                <w:sz w:val="22"/>
                                <w:szCs w:val="22"/>
                              </w:rPr>
                              <w:t>Proportion of young people (15-29 year olds) reporting consistent condom use with sexual partners in the previous 12 months.</w:t>
                            </w:r>
                          </w:p>
                          <w:p w:rsidR="0070417C" w:rsidRPr="003C5AC1" w:rsidRDefault="0070417C" w:rsidP="00897B5C">
                            <w:pPr>
                              <w:pStyle w:val="ListParagraph"/>
                              <w:numPr>
                                <w:ilvl w:val="0"/>
                                <w:numId w:val="17"/>
                              </w:numPr>
                              <w:rPr>
                                <w:sz w:val="22"/>
                                <w:szCs w:val="22"/>
                              </w:rPr>
                            </w:pPr>
                            <w:r w:rsidRPr="003C5AC1">
                              <w:rPr>
                                <w:sz w:val="22"/>
                                <w:szCs w:val="22"/>
                              </w:rPr>
                              <w:t>Proportion of gay and bisexual men who reported consistent condom use with casual sexual partners in the previous 12 months.</w:t>
                            </w:r>
                          </w:p>
                          <w:p w:rsidR="0070417C" w:rsidRPr="001B6DC0" w:rsidRDefault="0070417C" w:rsidP="00E30FE7">
                            <w:pPr>
                              <w:rPr>
                                <w:color w:val="0070C0"/>
                                <w:sz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7FEE14C2" id="Rectangle 12" o:spid="_x0000_s1039" style="width:491.25pt;height:2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1NgwIAAGAFAAAOAAAAZHJzL2Uyb0RvYy54bWysVN1r2zAQfx/sfxB6Xx0nbdOEOiW0eAxK&#10;W/pBnxVZSsRkSTspsbO/fifZcUNX2Bjzg3yn+92d7vPyqq012QnwypqC5icjSoThtlJmXdCX5/LL&#10;BSU+MFMxbY0o6F54erX4/OmycXMxthurKwEEjRg/b1xBNyG4eZZ5vhE18yfWCYNCaaFmAVlYZxWw&#10;Bq3XOhuPRudZY6FyYLnwHm9vOiFdJPtSCh7upfQiEF1QfFtIJ6RzFc9sccnma2Buo3j/DPYPr6iZ&#10;Muh0MHXDAiNbUL+ZqhUH660MJ9zWmZVScZFiwGjy0btonjbMiRQLJse7IU3+/5nld7sHIKrC2o0p&#10;MazGGj1i1phZa0HwDhPUOD9H3JN7gJ7zSMZoWwl1/GMcpE1J3Q9JFW0gHC/Px5OLi+kZJRxlk7N8&#10;NplOo9XsTd2BD1+FrUkkCgroPyWT7W596KAHSPTmrVZVqbRODKxX1xrIjmGFy3I2K8ve+hEsiyF0&#10;j05U2GsRlbV5FBKjx2fmyWPqOzHYY5wLE/LeYEJHNYm+B8XxnxV7fFQVqScH5b/wOmgkz9aEQblW&#10;xsJH3qvvhyfLDo/ZPoo7kqFdtV3ZJzG6eLWy1R57AWw3JN7xUmE9bpkPDwxwKnB+cNLDPR5S26ag&#10;tqco2Vj4+dF9xGOzopSSBqesoP7HloGgRH8z2MazEX44lok5PZuOkYFOkp+eIrM6lphtfW2xzDnu&#10;FMcTGfFBH0gJtn7FhbCMXlHEDEffBeUBDsx16KYfVwoXy2WC4Sg6Fm7Nk+OHRoj99ty+MnB9Uwbs&#10;5zt7mEg2f9ebHTaWyNjlNlipUuO+5bUvAY5xav1+5cQ9ccwn1NtiXPwCAAD//wMAUEsDBBQABgAI&#10;AAAAIQCknq2J3AAAAAUBAAAPAAAAZHJzL2Rvd25yZXYueG1sTI9BS8NAEIXvQv/DMoI3u2kwWtNM&#10;SgmIgiBYFa+b7DQJZmfj7jaN/97Vi14GHu/x3jfFdjaDmMj53jLCapmAIG6s7rlFeH25u1yD8EGx&#10;VoNlQvgiD9tycVaoXNsTP9O0D62IJexzhdCFMOZS+qYjo/zSjsTRO1hnVIjStVI7dYrlZpBpklxL&#10;o3qOC50aqeqo+dgfDYJ5I/p0yfRerx5nunmy1UN9XyFenM+7DYhAc/gLww9+RIcyMtX2yNqLASE+&#10;En5v9G7XaQaiRsiyqxRkWcj/9OU3AAAA//8DAFBLAQItABQABgAIAAAAIQC2gziS/gAAAOEBAAAT&#10;AAAAAAAAAAAAAAAAAAAAAABbQ29udGVudF9UeXBlc10ueG1sUEsBAi0AFAAGAAgAAAAhADj9If/W&#10;AAAAlAEAAAsAAAAAAAAAAAAAAAAALwEAAF9yZWxzLy5yZWxzUEsBAi0AFAAGAAgAAAAhABy4fU2D&#10;AgAAYAUAAA4AAAAAAAAAAAAAAAAALgIAAGRycy9lMm9Eb2MueG1sUEsBAi0AFAAGAAgAAAAhAKSe&#10;rYncAAAABQEAAA8AAAAAAAAAAAAAAAAA3QQAAGRycy9kb3ducmV2LnhtbFBLBQYAAAAABAAEAPMA&#10;AADmBQAAAAA=&#10;" fillcolor="#f9f" strokecolor="#4579b8 [3044]">
                <v:shadow on="t" color="black" opacity="24903f" origin=",.5" offset="0,.55556mm"/>
                <v:textbox inset="2.5mm">
                  <w:txbxContent>
                    <w:p w:rsidR="0070417C" w:rsidRPr="004201D3" w:rsidRDefault="0070417C" w:rsidP="004201D3">
                      <w:pPr>
                        <w:rPr>
                          <w:i/>
                          <w:sz w:val="22"/>
                        </w:rPr>
                      </w:pPr>
                      <w:r w:rsidRPr="004201D3">
                        <w:rPr>
                          <w:i/>
                          <w:sz w:val="22"/>
                        </w:rPr>
                        <w:t>Indicator/s</w:t>
                      </w:r>
                    </w:p>
                    <w:p w:rsidR="0070417C" w:rsidRPr="001B6DC0" w:rsidRDefault="0070417C" w:rsidP="00E30FE7">
                      <w:pPr>
                        <w:rPr>
                          <w:sz w:val="22"/>
                        </w:rPr>
                      </w:pPr>
                      <w:r>
                        <w:rPr>
                          <w:sz w:val="22"/>
                        </w:rPr>
                        <w:t xml:space="preserve">Part A - </w:t>
                      </w:r>
                      <w:r w:rsidRPr="001B6DC0">
                        <w:rPr>
                          <w:sz w:val="22"/>
                        </w:rPr>
                        <w:t>Notifications and testing</w:t>
                      </w:r>
                    </w:p>
                    <w:p w:rsidR="0070417C" w:rsidRPr="003C5AC1" w:rsidRDefault="0070417C" w:rsidP="00897B5C">
                      <w:pPr>
                        <w:pStyle w:val="ListParagraph"/>
                        <w:numPr>
                          <w:ilvl w:val="0"/>
                          <w:numId w:val="16"/>
                        </w:numPr>
                        <w:rPr>
                          <w:i/>
                          <w:sz w:val="22"/>
                          <w:szCs w:val="22"/>
                        </w:rPr>
                      </w:pPr>
                      <w:bookmarkStart w:id="56" w:name="_Annual_rate_of_2"/>
                      <w:bookmarkEnd w:id="56"/>
                      <w:r w:rsidRPr="003C5AC1">
                        <w:rPr>
                          <w:sz w:val="22"/>
                          <w:szCs w:val="22"/>
                        </w:rPr>
                        <w:t>Annual rate of gonorrhoea notifications.</w:t>
                      </w:r>
                    </w:p>
                    <w:p w:rsidR="0070417C" w:rsidRPr="003C5AC1" w:rsidRDefault="0070417C" w:rsidP="00897B5C">
                      <w:pPr>
                        <w:pStyle w:val="ListParagraph"/>
                        <w:numPr>
                          <w:ilvl w:val="0"/>
                          <w:numId w:val="16"/>
                        </w:numPr>
                        <w:rPr>
                          <w:sz w:val="22"/>
                          <w:szCs w:val="22"/>
                        </w:rPr>
                      </w:pPr>
                      <w:r w:rsidRPr="003C5AC1">
                        <w:rPr>
                          <w:sz w:val="22"/>
                          <w:szCs w:val="22"/>
                        </w:rPr>
                        <w:t>Annual rate of chlamydia notifications.</w:t>
                      </w:r>
                    </w:p>
                    <w:p w:rsidR="0070417C" w:rsidRPr="003C5AC1" w:rsidRDefault="0070417C" w:rsidP="00897B5C">
                      <w:pPr>
                        <w:pStyle w:val="ListParagraph"/>
                        <w:numPr>
                          <w:ilvl w:val="0"/>
                          <w:numId w:val="16"/>
                        </w:numPr>
                        <w:rPr>
                          <w:i/>
                          <w:sz w:val="22"/>
                          <w:szCs w:val="22"/>
                        </w:rPr>
                      </w:pPr>
                      <w:r w:rsidRPr="003C5AC1">
                        <w:rPr>
                          <w:sz w:val="22"/>
                          <w:szCs w:val="22"/>
                        </w:rPr>
                        <w:t>Annual rate of infectious syphilis notifications.</w:t>
                      </w:r>
                    </w:p>
                    <w:p w:rsidR="0070417C" w:rsidRPr="003C5AC1" w:rsidRDefault="0070417C" w:rsidP="00897B5C">
                      <w:pPr>
                        <w:pStyle w:val="ListParagraph"/>
                        <w:numPr>
                          <w:ilvl w:val="0"/>
                          <w:numId w:val="16"/>
                        </w:numPr>
                        <w:rPr>
                          <w:sz w:val="22"/>
                          <w:szCs w:val="22"/>
                        </w:rPr>
                      </w:pPr>
                      <w:r w:rsidRPr="003C5AC1">
                        <w:rPr>
                          <w:sz w:val="22"/>
                          <w:szCs w:val="22"/>
                        </w:rPr>
                        <w:t>Incidence of STIs in sex workers attending a sexual health clinic.</w:t>
                      </w:r>
                    </w:p>
                    <w:p w:rsidR="0070417C" w:rsidRPr="003C5AC1" w:rsidRDefault="0070417C" w:rsidP="00897B5C">
                      <w:pPr>
                        <w:pStyle w:val="ListParagraph"/>
                        <w:numPr>
                          <w:ilvl w:val="0"/>
                          <w:numId w:val="16"/>
                        </w:numPr>
                        <w:rPr>
                          <w:sz w:val="22"/>
                          <w:szCs w:val="22"/>
                        </w:rPr>
                      </w:pPr>
                      <w:r w:rsidRPr="003C5AC1">
                        <w:rPr>
                          <w:sz w:val="22"/>
                          <w:szCs w:val="22"/>
                        </w:rPr>
                        <w:t>Incidence of STIs in gay and bisexual men attending a health service.</w:t>
                      </w:r>
                    </w:p>
                    <w:p w:rsidR="0070417C" w:rsidRPr="003C5AC1" w:rsidRDefault="0070417C" w:rsidP="00897B5C">
                      <w:pPr>
                        <w:pStyle w:val="ListParagraph"/>
                        <w:numPr>
                          <w:ilvl w:val="0"/>
                          <w:numId w:val="16"/>
                        </w:numPr>
                        <w:rPr>
                          <w:i/>
                          <w:sz w:val="22"/>
                          <w:szCs w:val="22"/>
                        </w:rPr>
                      </w:pPr>
                      <w:r w:rsidRPr="003C5AC1">
                        <w:rPr>
                          <w:sz w:val="22"/>
                          <w:szCs w:val="22"/>
                        </w:rPr>
                        <w:t>Proportion of chlamydia tests that yield a positive result in the 15-29 year age group.</w:t>
                      </w:r>
                    </w:p>
                    <w:p w:rsidR="0070417C" w:rsidRPr="003C5AC1" w:rsidRDefault="0070417C" w:rsidP="00897B5C">
                      <w:pPr>
                        <w:pStyle w:val="ListParagraph"/>
                        <w:numPr>
                          <w:ilvl w:val="0"/>
                          <w:numId w:val="16"/>
                        </w:numPr>
                        <w:rPr>
                          <w:sz w:val="22"/>
                          <w:szCs w:val="22"/>
                        </w:rPr>
                      </w:pPr>
                      <w:r w:rsidRPr="003C5AC1">
                        <w:rPr>
                          <w:sz w:val="22"/>
                          <w:szCs w:val="22"/>
                        </w:rPr>
                        <w:t>Proportion of gonorrhoea tests that yield a positive result in the 15-29 year age group.</w:t>
                      </w:r>
                    </w:p>
                    <w:p w:rsidR="0070417C" w:rsidRDefault="0070417C" w:rsidP="00E30FE7">
                      <w:pPr>
                        <w:rPr>
                          <w:color w:val="0070C0"/>
                          <w:sz w:val="22"/>
                        </w:rPr>
                      </w:pPr>
                    </w:p>
                    <w:p w:rsidR="0070417C" w:rsidRPr="00D334D5" w:rsidRDefault="0070417C" w:rsidP="00E30FE7">
                      <w:pPr>
                        <w:rPr>
                          <w:sz w:val="22"/>
                        </w:rPr>
                      </w:pPr>
                      <w:r w:rsidRPr="00D334D5">
                        <w:rPr>
                          <w:sz w:val="22"/>
                        </w:rPr>
                        <w:t>Part B - Knowledge and risk behaviours</w:t>
                      </w:r>
                    </w:p>
                    <w:p w:rsidR="0070417C" w:rsidRPr="003C5AC1" w:rsidRDefault="0070417C" w:rsidP="00897B5C">
                      <w:pPr>
                        <w:pStyle w:val="ListParagraph"/>
                        <w:numPr>
                          <w:ilvl w:val="0"/>
                          <w:numId w:val="17"/>
                        </w:numPr>
                        <w:rPr>
                          <w:i/>
                          <w:sz w:val="22"/>
                          <w:szCs w:val="22"/>
                        </w:rPr>
                      </w:pPr>
                      <w:r w:rsidRPr="003C5AC1">
                        <w:rPr>
                          <w:sz w:val="22"/>
                          <w:szCs w:val="22"/>
                        </w:rPr>
                        <w:t>Proportion of secondary school students giving the correct answer to STI knowledge and behaviour questions.</w:t>
                      </w:r>
                    </w:p>
                    <w:p w:rsidR="0070417C" w:rsidRPr="003C5AC1" w:rsidRDefault="0070417C" w:rsidP="00897B5C">
                      <w:pPr>
                        <w:pStyle w:val="ListParagraph"/>
                        <w:numPr>
                          <w:ilvl w:val="0"/>
                          <w:numId w:val="17"/>
                        </w:numPr>
                        <w:rPr>
                          <w:sz w:val="22"/>
                          <w:szCs w:val="22"/>
                        </w:rPr>
                      </w:pPr>
                      <w:r w:rsidRPr="003C5AC1">
                        <w:rPr>
                          <w:sz w:val="22"/>
                          <w:szCs w:val="22"/>
                        </w:rPr>
                        <w:t>Proportion of secondary school students reporting certain risky sexual behaviours.</w:t>
                      </w:r>
                    </w:p>
                    <w:p w:rsidR="0070417C" w:rsidRPr="003C5AC1" w:rsidRDefault="0070417C" w:rsidP="00897B5C">
                      <w:pPr>
                        <w:pStyle w:val="ListParagraph"/>
                        <w:numPr>
                          <w:ilvl w:val="0"/>
                          <w:numId w:val="17"/>
                        </w:numPr>
                        <w:rPr>
                          <w:sz w:val="22"/>
                          <w:szCs w:val="22"/>
                        </w:rPr>
                      </w:pPr>
                      <w:r w:rsidRPr="003C5AC1">
                        <w:rPr>
                          <w:sz w:val="22"/>
                          <w:szCs w:val="22"/>
                        </w:rPr>
                        <w:t>Proportion of young people (15-29 year olds) giving the correct answer to STI knowledge questions.</w:t>
                      </w:r>
                    </w:p>
                    <w:p w:rsidR="0070417C" w:rsidRPr="003C5AC1" w:rsidRDefault="0070417C" w:rsidP="00897B5C">
                      <w:pPr>
                        <w:pStyle w:val="ListParagraph"/>
                        <w:numPr>
                          <w:ilvl w:val="0"/>
                          <w:numId w:val="17"/>
                        </w:numPr>
                        <w:rPr>
                          <w:sz w:val="22"/>
                          <w:szCs w:val="22"/>
                        </w:rPr>
                      </w:pPr>
                      <w:r w:rsidRPr="003C5AC1">
                        <w:rPr>
                          <w:sz w:val="22"/>
                          <w:szCs w:val="22"/>
                        </w:rPr>
                        <w:t>Proportion of young people (15-29 year olds) reporting consistent condom use with sexual partners in the previous 12 months.</w:t>
                      </w:r>
                    </w:p>
                    <w:p w:rsidR="0070417C" w:rsidRPr="003C5AC1" w:rsidRDefault="0070417C" w:rsidP="00897B5C">
                      <w:pPr>
                        <w:pStyle w:val="ListParagraph"/>
                        <w:numPr>
                          <w:ilvl w:val="0"/>
                          <w:numId w:val="17"/>
                        </w:numPr>
                        <w:rPr>
                          <w:sz w:val="22"/>
                          <w:szCs w:val="22"/>
                        </w:rPr>
                      </w:pPr>
                      <w:r w:rsidRPr="003C5AC1">
                        <w:rPr>
                          <w:sz w:val="22"/>
                          <w:szCs w:val="22"/>
                        </w:rPr>
                        <w:t>Proportion of gay and bisexual men who reported consistent condom use with casual sexual partners in the previous 12 months.</w:t>
                      </w:r>
                    </w:p>
                    <w:p w:rsidR="0070417C" w:rsidRPr="001B6DC0" w:rsidRDefault="0070417C" w:rsidP="00E30FE7">
                      <w:pPr>
                        <w:rPr>
                          <w:color w:val="0070C0"/>
                          <w:sz w:val="22"/>
                        </w:rPr>
                      </w:pPr>
                    </w:p>
                  </w:txbxContent>
                </v:textbox>
                <w10:anchorlock/>
              </v:rect>
            </w:pict>
          </mc:Fallback>
        </mc:AlternateContent>
      </w:r>
    </w:p>
    <w:p w:rsidR="00E30FE7" w:rsidRPr="004201D3" w:rsidRDefault="00E30FE7" w:rsidP="004201D3">
      <w:pPr>
        <w:rPr>
          <w:b/>
          <w:i/>
          <w:sz w:val="22"/>
        </w:rPr>
      </w:pPr>
      <w:r w:rsidRPr="004201D3">
        <w:rPr>
          <w:b/>
          <w:i/>
          <w:sz w:val="22"/>
        </w:rPr>
        <w:t>Indicator notes</w:t>
      </w:r>
    </w:p>
    <w:p w:rsidR="00E30FE7" w:rsidRPr="00D334D5" w:rsidRDefault="00E30FE7" w:rsidP="00D334D5">
      <w:pPr>
        <w:spacing w:line="264" w:lineRule="auto"/>
        <w:rPr>
          <w:b/>
          <w:sz w:val="22"/>
          <w:szCs w:val="22"/>
        </w:rPr>
      </w:pPr>
    </w:p>
    <w:p w:rsidR="00E30FE7" w:rsidRPr="00D334D5" w:rsidRDefault="00E30FE7" w:rsidP="00D334D5">
      <w:pPr>
        <w:spacing w:line="264" w:lineRule="auto"/>
        <w:rPr>
          <w:b/>
          <w:sz w:val="28"/>
          <w:szCs w:val="22"/>
        </w:rPr>
      </w:pPr>
      <w:r w:rsidRPr="00D334D5">
        <w:rPr>
          <w:b/>
          <w:sz w:val="28"/>
          <w:szCs w:val="22"/>
        </w:rPr>
        <w:t>Part A - Notifications and testing</w:t>
      </w:r>
    </w:p>
    <w:p w:rsidR="00E30FE7" w:rsidRPr="00D334D5" w:rsidRDefault="00E30FE7" w:rsidP="00D334D5">
      <w:pPr>
        <w:spacing w:line="264" w:lineRule="auto"/>
        <w:rPr>
          <w:i/>
          <w:sz w:val="22"/>
          <w:szCs w:val="22"/>
        </w:rPr>
      </w:pPr>
    </w:p>
    <w:p w:rsidR="00E30FE7" w:rsidRPr="00D334D5" w:rsidRDefault="00774B3A" w:rsidP="00D334D5">
      <w:pPr>
        <w:spacing w:line="264" w:lineRule="auto"/>
        <w:rPr>
          <w:i/>
          <w:sz w:val="22"/>
          <w:szCs w:val="22"/>
        </w:rPr>
      </w:pPr>
      <w:r>
        <w:rPr>
          <w:i/>
          <w:sz w:val="22"/>
          <w:szCs w:val="22"/>
        </w:rPr>
        <w:t>Notifications</w:t>
      </w:r>
    </w:p>
    <w:p w:rsidR="00E30FE7" w:rsidRPr="00D334D5" w:rsidRDefault="00E30FE7" w:rsidP="00D334D5">
      <w:pPr>
        <w:spacing w:after="240" w:line="264" w:lineRule="auto"/>
        <w:ind w:right="-215"/>
        <w:rPr>
          <w:sz w:val="22"/>
          <w:szCs w:val="22"/>
          <w:highlight w:val="yellow"/>
        </w:rPr>
      </w:pPr>
      <w:r w:rsidRPr="00D334D5">
        <w:rPr>
          <w:sz w:val="22"/>
          <w:szCs w:val="22"/>
        </w:rPr>
        <w:t xml:space="preserve">De-identified notification data </w:t>
      </w:r>
      <w:proofErr w:type="gramStart"/>
      <w:r w:rsidRPr="00D334D5">
        <w:rPr>
          <w:sz w:val="22"/>
          <w:szCs w:val="22"/>
        </w:rPr>
        <w:t>are provided</w:t>
      </w:r>
      <w:proofErr w:type="gramEnd"/>
      <w:r w:rsidRPr="00D334D5">
        <w:rPr>
          <w:sz w:val="22"/>
          <w:szCs w:val="22"/>
        </w:rPr>
        <w:t xml:space="preserve"> daily by all jurisdictions to the National Notifiable Disease Surveillance System (NNDSS)</w:t>
      </w:r>
      <w:r w:rsidR="009C1672">
        <w:rPr>
          <w:sz w:val="22"/>
          <w:szCs w:val="22"/>
        </w:rPr>
        <w:t>.</w:t>
      </w:r>
      <w:r w:rsidR="00512486">
        <w:rPr>
          <w:sz w:val="22"/>
          <w:szCs w:val="22"/>
        </w:rPr>
        <w:t xml:space="preserve">  </w:t>
      </w:r>
      <w:r w:rsidR="009C1672">
        <w:rPr>
          <w:sz w:val="22"/>
          <w:szCs w:val="22"/>
        </w:rPr>
        <w:t>The NNDSS is</w:t>
      </w:r>
      <w:r w:rsidRPr="00D334D5">
        <w:rPr>
          <w:sz w:val="22"/>
          <w:szCs w:val="22"/>
        </w:rPr>
        <w:t xml:space="preserve"> managed </w:t>
      </w:r>
      <w:r w:rsidR="009C1672">
        <w:rPr>
          <w:sz w:val="22"/>
          <w:szCs w:val="22"/>
        </w:rPr>
        <w:t>by</w:t>
      </w:r>
      <w:r w:rsidRPr="00D334D5">
        <w:rPr>
          <w:sz w:val="22"/>
          <w:szCs w:val="22"/>
        </w:rPr>
        <w:t xml:space="preserve"> the Australian Government Department of Health under the provisions of the </w:t>
      </w:r>
      <w:r w:rsidRPr="00D334D5">
        <w:rPr>
          <w:i/>
          <w:sz w:val="22"/>
          <w:szCs w:val="22"/>
        </w:rPr>
        <w:t>National Health Security Act (2007)</w:t>
      </w:r>
      <w:r w:rsidR="00AA04AC">
        <w:rPr>
          <w:i/>
          <w:sz w:val="22"/>
          <w:szCs w:val="22"/>
        </w:rPr>
        <w:t>.</w:t>
      </w:r>
      <w:hyperlink w:anchor="_ENREF_1" w:tooltip=",  #1" w:history="1">
        <w:r w:rsidR="00E8548F" w:rsidRPr="00D334D5">
          <w:rPr>
            <w:sz w:val="22"/>
            <w:szCs w:val="22"/>
          </w:rPr>
          <w:fldChar w:fldCharType="begin"/>
        </w:r>
        <w:r w:rsidR="00E8548F">
          <w:rPr>
            <w:sz w:val="22"/>
            <w:szCs w:val="22"/>
          </w:rPr>
          <w:instrText xml:space="preserve"> ADDIN EN.CITE &lt;EndNote&gt;&lt;Cite&gt;&lt;RecNum&gt;1&lt;/RecNum&gt;&lt;DisplayText&gt;&lt;style face="superscript"&gt;1&lt;/style&gt;&lt;/DisplayText&gt;&lt;record&gt;&lt;rec-number&gt;1&lt;/rec-number&gt;&lt;foreign-keys&gt;&lt;key app="EN" db-id="swvd2zs960w5ege55s3x5fd7fdf0w2trp9xr" timestamp="1541373131"&gt;1&lt;/key&gt;&lt;/foreign-keys&gt;&lt;ref-type name="Web Page"&gt;12&lt;/ref-type&gt;&lt;contributors&gt;&lt;/contributors&gt;&lt;titles&gt;&lt;title&gt;National Health Security Act, 2007&lt;/title&gt;&lt;/titles&gt;&lt;dates&gt;&lt;/dates&gt;&lt;urls&gt;&lt;related-urls&gt;&lt;url&gt;https://www.legislation.gov.au/Details/C2016C00847&lt;/url&gt;&lt;/related-urls&gt;&lt;/urls&gt;&lt;/record&gt;&lt;/Cite&gt;&lt;/EndNote&gt;</w:instrText>
        </w:r>
        <w:r w:rsidR="00E8548F" w:rsidRPr="00D334D5">
          <w:rPr>
            <w:sz w:val="22"/>
            <w:szCs w:val="22"/>
          </w:rPr>
          <w:fldChar w:fldCharType="separate"/>
        </w:r>
        <w:r w:rsidR="00E8548F" w:rsidRPr="00A5159C">
          <w:rPr>
            <w:noProof/>
            <w:sz w:val="22"/>
            <w:szCs w:val="22"/>
            <w:vertAlign w:val="superscript"/>
          </w:rPr>
          <w:t>1</w:t>
        </w:r>
        <w:r w:rsidR="00E8548F" w:rsidRPr="00D334D5">
          <w:rPr>
            <w:sz w:val="22"/>
            <w:szCs w:val="22"/>
          </w:rPr>
          <w:fldChar w:fldCharType="end"/>
        </w:r>
      </w:hyperlink>
      <w:r w:rsidRPr="00D334D5">
        <w:rPr>
          <w:sz w:val="22"/>
          <w:szCs w:val="22"/>
        </w:rPr>
        <w:t xml:space="preserve"> Notifications of gonorrhoea, chlamydia and infectious syphilis (less than two years duration) </w:t>
      </w:r>
      <w:proofErr w:type="gramStart"/>
      <w:r w:rsidRPr="00D334D5">
        <w:rPr>
          <w:sz w:val="22"/>
          <w:szCs w:val="22"/>
        </w:rPr>
        <w:t>are routinely reported</w:t>
      </w:r>
      <w:proofErr w:type="gramEnd"/>
      <w:r w:rsidRPr="00D334D5">
        <w:rPr>
          <w:sz w:val="22"/>
          <w:szCs w:val="22"/>
        </w:rPr>
        <w:t xml:space="preserve"> by all jurisdictions to NNDSS, providing a stable robust measure of disease prevalence.</w:t>
      </w:r>
      <w:r w:rsidR="00512486">
        <w:rPr>
          <w:sz w:val="22"/>
          <w:szCs w:val="22"/>
        </w:rPr>
        <w:t xml:space="preserve">  </w:t>
      </w:r>
      <w:r w:rsidRPr="00D334D5">
        <w:rPr>
          <w:sz w:val="22"/>
          <w:szCs w:val="22"/>
        </w:rPr>
        <w:t>However, changes in testing policies; screening programs, including the preferential testing of high-risk populations; the use of less invasive and more sensitive diagnostic tests; and periodic awareness campaigns, may influence the number of notifications that occur over time.</w:t>
      </w:r>
      <w:r w:rsidRPr="00D334D5">
        <w:rPr>
          <w:sz w:val="22"/>
          <w:szCs w:val="22"/>
          <w:highlight w:val="yellow"/>
        </w:rPr>
        <w:t xml:space="preserve"> </w:t>
      </w:r>
    </w:p>
    <w:p w:rsidR="00E30FE7" w:rsidRPr="00D334D5" w:rsidRDefault="00E30FE7" w:rsidP="00774B3A">
      <w:pPr>
        <w:spacing w:after="240" w:line="264" w:lineRule="auto"/>
        <w:ind w:right="-228"/>
        <w:rPr>
          <w:sz w:val="22"/>
          <w:szCs w:val="22"/>
        </w:rPr>
      </w:pPr>
      <w:r w:rsidRPr="00D334D5">
        <w:rPr>
          <w:sz w:val="22"/>
          <w:szCs w:val="22"/>
        </w:rPr>
        <w:t>Another major limitation of the notification da</w:t>
      </w:r>
      <w:r w:rsidR="009C1672">
        <w:rPr>
          <w:sz w:val="22"/>
          <w:szCs w:val="22"/>
        </w:rPr>
        <w:t>ta is that, for most diseases, it</w:t>
      </w:r>
      <w:r w:rsidRPr="00D334D5">
        <w:rPr>
          <w:sz w:val="22"/>
          <w:szCs w:val="22"/>
        </w:rPr>
        <w:t xml:space="preserve"> represent</w:t>
      </w:r>
      <w:r w:rsidR="009C1672">
        <w:rPr>
          <w:sz w:val="22"/>
          <w:szCs w:val="22"/>
        </w:rPr>
        <w:t>s</w:t>
      </w:r>
      <w:r w:rsidRPr="00D334D5">
        <w:rPr>
          <w:sz w:val="22"/>
          <w:szCs w:val="22"/>
        </w:rPr>
        <w:t xml:space="preserve"> only a proportion of the total cases occurring in the community, that is, only those cases for which health care was sought, a test conducted and a diagnosis made, followed by a notification to health a</w:t>
      </w:r>
      <w:r w:rsidR="00774B3A">
        <w:rPr>
          <w:sz w:val="22"/>
          <w:szCs w:val="22"/>
        </w:rPr>
        <w:t xml:space="preserve">uthorities. The degree of under </w:t>
      </w:r>
      <w:r w:rsidRPr="00D334D5">
        <w:rPr>
          <w:sz w:val="22"/>
          <w:szCs w:val="22"/>
        </w:rPr>
        <w:t xml:space="preserve">representation of all cases is unknown, however it is assumed </w:t>
      </w:r>
      <w:proofErr w:type="gramStart"/>
      <w:r w:rsidRPr="00D334D5">
        <w:rPr>
          <w:sz w:val="22"/>
          <w:szCs w:val="22"/>
        </w:rPr>
        <w:t>to be high</w:t>
      </w:r>
      <w:proofErr w:type="gramEnd"/>
      <w:r w:rsidR="00774B3A">
        <w:rPr>
          <w:sz w:val="22"/>
          <w:szCs w:val="22"/>
        </w:rPr>
        <w:t xml:space="preserve"> for chlamydia due to the often </w:t>
      </w:r>
      <w:r w:rsidRPr="00D334D5">
        <w:rPr>
          <w:sz w:val="22"/>
          <w:szCs w:val="22"/>
        </w:rPr>
        <w:t>asymptomatic nature of infection.</w:t>
      </w:r>
      <w:r w:rsidR="00512486">
        <w:rPr>
          <w:sz w:val="22"/>
          <w:szCs w:val="22"/>
        </w:rPr>
        <w:t xml:space="preserve">  </w:t>
      </w:r>
      <w:r w:rsidRPr="00D334D5">
        <w:rPr>
          <w:sz w:val="22"/>
          <w:szCs w:val="22"/>
        </w:rPr>
        <w:t>Although there are limitations with notification data it is the most feasible and cost-effective mechanism to monitor trends in STI prevalence overtime in Australia.</w:t>
      </w:r>
    </w:p>
    <w:p w:rsidR="00E30FE7" w:rsidRPr="00D334D5" w:rsidRDefault="00E30FE7" w:rsidP="00D334D5">
      <w:pPr>
        <w:spacing w:line="264" w:lineRule="auto"/>
        <w:rPr>
          <w:i/>
          <w:sz w:val="22"/>
          <w:szCs w:val="22"/>
        </w:rPr>
      </w:pPr>
      <w:r w:rsidRPr="00D334D5">
        <w:rPr>
          <w:i/>
          <w:sz w:val="22"/>
          <w:szCs w:val="22"/>
        </w:rPr>
        <w:t xml:space="preserve">Testing for chlamydia and gonorrhoea </w:t>
      </w:r>
    </w:p>
    <w:p w:rsidR="00E30FE7" w:rsidRPr="00D334D5" w:rsidRDefault="00E30FE7" w:rsidP="00D334D5">
      <w:pPr>
        <w:spacing w:after="240" w:line="264" w:lineRule="auto"/>
        <w:rPr>
          <w:sz w:val="22"/>
          <w:szCs w:val="22"/>
        </w:rPr>
      </w:pPr>
      <w:r w:rsidRPr="00D334D5">
        <w:rPr>
          <w:sz w:val="22"/>
          <w:szCs w:val="22"/>
        </w:rPr>
        <w:t>Medicare</w:t>
      </w:r>
      <w:r w:rsidR="00774B3A">
        <w:rPr>
          <w:sz w:val="22"/>
          <w:szCs w:val="22"/>
        </w:rPr>
        <w:t xml:space="preserve"> Benefits Scheme (MBS)</w:t>
      </w:r>
      <w:r w:rsidRPr="00D334D5">
        <w:rPr>
          <w:sz w:val="22"/>
          <w:szCs w:val="22"/>
        </w:rPr>
        <w:t xml:space="preserve"> data provide a reasonable representation of the number of chlamydia and gonorrhoe</w:t>
      </w:r>
      <w:r w:rsidR="009C1672">
        <w:rPr>
          <w:sz w:val="22"/>
          <w:szCs w:val="22"/>
        </w:rPr>
        <w:t xml:space="preserve">a tests undertaken in Australia. These data also provide </w:t>
      </w:r>
      <w:r w:rsidRPr="00D334D5">
        <w:rPr>
          <w:sz w:val="22"/>
          <w:szCs w:val="22"/>
        </w:rPr>
        <w:t>a suitable denominator for measuring population level estimates of chlamydia</w:t>
      </w:r>
      <w:r w:rsidR="000C7005">
        <w:rPr>
          <w:sz w:val="22"/>
          <w:szCs w:val="22"/>
        </w:rPr>
        <w:t xml:space="preserve"> and </w:t>
      </w:r>
      <w:proofErr w:type="gramStart"/>
      <w:r w:rsidR="000C7005">
        <w:rPr>
          <w:sz w:val="22"/>
          <w:szCs w:val="22"/>
        </w:rPr>
        <w:t>gonorrhoea</w:t>
      </w:r>
      <w:r w:rsidRPr="00D334D5">
        <w:rPr>
          <w:sz w:val="22"/>
          <w:szCs w:val="22"/>
        </w:rPr>
        <w:t xml:space="preserve"> testing</w:t>
      </w:r>
      <w:proofErr w:type="gramEnd"/>
      <w:r w:rsidRPr="00D334D5">
        <w:rPr>
          <w:sz w:val="22"/>
          <w:szCs w:val="22"/>
        </w:rPr>
        <w:t xml:space="preserve"> rates among 15-29 year olds in general practices.</w:t>
      </w:r>
      <w:r w:rsidR="002F06F6">
        <w:rPr>
          <w:sz w:val="22"/>
          <w:szCs w:val="22"/>
        </w:rPr>
        <w:t xml:space="preserve"> </w:t>
      </w:r>
      <w:r w:rsidRPr="00D334D5">
        <w:rPr>
          <w:sz w:val="22"/>
          <w:szCs w:val="22"/>
        </w:rPr>
        <w:t>There are curren</w:t>
      </w:r>
      <w:r w:rsidR="000C7005">
        <w:rPr>
          <w:sz w:val="22"/>
          <w:szCs w:val="22"/>
        </w:rPr>
        <w:t>tly three MBS</w:t>
      </w:r>
      <w:r w:rsidRPr="00D334D5">
        <w:rPr>
          <w:sz w:val="22"/>
          <w:szCs w:val="22"/>
        </w:rPr>
        <w:t xml:space="preserve"> item numbers that are used specifically to bill for services related to the detection of </w:t>
      </w:r>
      <w:r w:rsidRPr="00D334D5">
        <w:rPr>
          <w:i/>
          <w:sz w:val="22"/>
          <w:szCs w:val="22"/>
        </w:rPr>
        <w:t>Chlamydia trachomatis</w:t>
      </w:r>
      <w:r w:rsidRPr="00D334D5">
        <w:rPr>
          <w:sz w:val="22"/>
          <w:szCs w:val="22"/>
        </w:rPr>
        <w:t xml:space="preserve"> (item number</w:t>
      </w:r>
      <w:r w:rsidRPr="00C51828">
        <w:rPr>
          <w:sz w:val="22"/>
          <w:szCs w:val="22"/>
        </w:rPr>
        <w:t>s 69316, 69317, 69319), item numbers 69317 and 69319 allow for testing of a second and third organism respectively, which is predominately</w:t>
      </w:r>
      <w:r w:rsidRPr="00C51828">
        <w:rPr>
          <w:i/>
          <w:sz w:val="22"/>
          <w:szCs w:val="22"/>
        </w:rPr>
        <w:t xml:space="preserve"> Neisseria </w:t>
      </w:r>
      <w:proofErr w:type="spellStart"/>
      <w:r w:rsidRPr="00C51828">
        <w:rPr>
          <w:i/>
          <w:sz w:val="22"/>
          <w:szCs w:val="22"/>
        </w:rPr>
        <w:t>gonorrhoeae</w:t>
      </w:r>
      <w:proofErr w:type="spellEnd"/>
      <w:r w:rsidRPr="00C51828">
        <w:rPr>
          <w:sz w:val="22"/>
          <w:szCs w:val="22"/>
        </w:rPr>
        <w:t>.</w:t>
      </w:r>
      <w:r w:rsidR="00C51828">
        <w:rPr>
          <w:sz w:val="22"/>
          <w:szCs w:val="22"/>
        </w:rPr>
        <w:fldChar w:fldCharType="begin"/>
      </w:r>
      <w:r w:rsidR="00780B6A">
        <w:rPr>
          <w:sz w:val="22"/>
          <w:szCs w:val="22"/>
        </w:rPr>
        <w:instrText xml:space="preserve"> ADDIN EN.CITE &lt;EndNote&gt;&lt;Cite&gt;&lt;RecNum&gt;7&lt;/RecNum&gt;&lt;DisplayText&gt;&lt;style face="superscript"&gt;17,18&lt;/style&gt;&lt;/DisplayText&gt;&lt;record&gt;&lt;rec-number&gt;7&lt;/rec-number&gt;&lt;foreign-keys&gt;&lt;key app="EN" db-id="swvd2zs960w5ege55s3x5fd7fdf0w2trp9xr" timestamp="1542328312"&gt;7&lt;/key&gt;&lt;/foreign-keys&gt;&lt;ref-type name="Web Page"&gt;12&lt;/ref-type&gt;&lt;contributors&gt;&lt;secondary-authors&gt;&lt;author&gt;Australian Government Department of Health,&lt;/author&gt;&lt;/secondary-authors&gt;&lt;/contributors&gt;&lt;titles&gt;&lt;title&gt;Medicare Benefits Schedules (Category 6 - Pathology Services)&lt;/title&gt;&lt;/titles&gt;&lt;dates&gt;&lt;/dates&gt;&lt;urls&gt;&lt;related-urls&gt;&lt;url&gt;http://www.mbsonline.gov.au/internet/mbsonline/publishing.nsf/Content/Downloads-201811&lt;/url&gt;&lt;/related-urls&gt;&lt;/urls&gt;&lt;/record&gt;&lt;/Cite&gt;&lt;Cite&gt;&lt;Author&gt;Chow&lt;/Author&gt;&lt;Year&gt;2015&lt;/Year&gt;&lt;RecNum&gt;30&lt;/RecNum&gt;&lt;record&gt;&lt;rec-number&gt;30&lt;/rec-number&gt;&lt;foreign-keys&gt;&lt;key app="EN" db-id="swvd2zs960w5ege55s3x5fd7fdf0w2trp9xr" timestamp="1572473378"&gt;30&lt;/key&gt;&lt;/foreign-keys&gt;&lt;ref-type name="Journal Article"&gt;17&lt;/ref-type&gt;&lt;contributors&gt;&lt;authors&gt;&lt;author&gt;Chow, E&lt;/author&gt;&lt;author&gt;Fehler, G&lt;/author&gt;&lt;author&gt;Read, T&lt;/author&gt;&lt;author&gt;Tabrizi, S&lt;/author&gt;&lt;author&gt;Hocking, J&lt;/author&gt;&lt;author&gt;Denham, I&lt;/author&gt;&lt;author&gt;Bradshaw, C&lt;/author&gt;&lt;author&gt;Chen, M&lt;/author&gt;&lt;author&gt;Fairley, C&lt;/author&gt;&lt;/authors&gt;&lt;/contributors&gt;&lt;titles&gt;&lt;title&gt;Gonorrhoea notifications and nucleic acid amplification testing in a very low-prevalence Australian female population&lt;/title&gt;&lt;secondary-title&gt;Medical Journal of Australia&lt;/secondary-title&gt;&lt;/titles&gt;&lt;periodical&gt;&lt;full-title&gt;Medical Journal of Australia&lt;/full-title&gt;&lt;/periodical&gt;&lt;pages&gt;321-324&lt;/pages&gt;&lt;volume&gt;202&lt;/volume&gt;&lt;number&gt;6&lt;/number&gt;&lt;dates&gt;&lt;year&gt;2015&lt;/year&gt;&lt;/dates&gt;&lt;urls&gt;&lt;/urls&gt;&lt;/record&gt;&lt;/Cite&gt;&lt;/EndNote&gt;</w:instrText>
      </w:r>
      <w:r w:rsidR="00C51828">
        <w:rPr>
          <w:sz w:val="22"/>
          <w:szCs w:val="22"/>
        </w:rPr>
        <w:fldChar w:fldCharType="separate"/>
      </w:r>
      <w:hyperlink w:anchor="_ENREF_17" w:tooltip=",  #7" w:history="1">
        <w:r w:rsidR="00E8548F" w:rsidRPr="00780B6A">
          <w:rPr>
            <w:noProof/>
            <w:sz w:val="22"/>
            <w:szCs w:val="22"/>
            <w:vertAlign w:val="superscript"/>
          </w:rPr>
          <w:t>17</w:t>
        </w:r>
      </w:hyperlink>
      <w:r w:rsidR="00780B6A" w:rsidRPr="00780B6A">
        <w:rPr>
          <w:noProof/>
          <w:sz w:val="22"/>
          <w:szCs w:val="22"/>
          <w:vertAlign w:val="superscript"/>
        </w:rPr>
        <w:t>,</w:t>
      </w:r>
      <w:hyperlink w:anchor="_ENREF_18" w:tooltip="Chow, 2015 #30" w:history="1">
        <w:r w:rsidR="00E8548F" w:rsidRPr="00780B6A">
          <w:rPr>
            <w:noProof/>
            <w:sz w:val="22"/>
            <w:szCs w:val="22"/>
            <w:vertAlign w:val="superscript"/>
          </w:rPr>
          <w:t>18</w:t>
        </w:r>
      </w:hyperlink>
      <w:r w:rsidR="00C51828">
        <w:rPr>
          <w:sz w:val="22"/>
          <w:szCs w:val="22"/>
        </w:rPr>
        <w:fldChar w:fldCharType="end"/>
      </w:r>
      <w:hyperlink w:anchor="_ENREF_7" w:tooltip="Chow, 2015 #30" w:history="1"/>
      <w:r w:rsidR="00512486">
        <w:rPr>
          <w:sz w:val="22"/>
          <w:szCs w:val="22"/>
        </w:rPr>
        <w:t xml:space="preserve">  </w:t>
      </w:r>
    </w:p>
    <w:p w:rsidR="00E30FE7" w:rsidRPr="00D334D5" w:rsidRDefault="00C51828" w:rsidP="00D334D5">
      <w:pPr>
        <w:spacing w:after="240" w:line="264" w:lineRule="auto"/>
        <w:rPr>
          <w:sz w:val="22"/>
          <w:szCs w:val="22"/>
        </w:rPr>
      </w:pPr>
      <w:r>
        <w:rPr>
          <w:sz w:val="22"/>
          <w:szCs w:val="22"/>
        </w:rPr>
        <w:t>T</w:t>
      </w:r>
      <w:r w:rsidR="00E30FE7" w:rsidRPr="00D334D5">
        <w:rPr>
          <w:sz w:val="22"/>
          <w:szCs w:val="22"/>
        </w:rPr>
        <w:t>here are priority populations that access other services, such as sexual health clinics, that fund STI testing and do not bill Medicare, either for all patients or for those who do not have a Medicare card.</w:t>
      </w:r>
      <w:r w:rsidR="002F06F6">
        <w:rPr>
          <w:sz w:val="22"/>
          <w:szCs w:val="22"/>
        </w:rPr>
        <w:t xml:space="preserve"> </w:t>
      </w:r>
      <w:r w:rsidR="00E30FE7" w:rsidRPr="00D334D5">
        <w:rPr>
          <w:sz w:val="22"/>
          <w:szCs w:val="22"/>
        </w:rPr>
        <w:t xml:space="preserve">These tests </w:t>
      </w:r>
      <w:proofErr w:type="gramStart"/>
      <w:r w:rsidR="00E30FE7" w:rsidRPr="00D334D5">
        <w:rPr>
          <w:sz w:val="22"/>
          <w:szCs w:val="22"/>
        </w:rPr>
        <w:t>are not captured</w:t>
      </w:r>
      <w:proofErr w:type="gramEnd"/>
      <w:r w:rsidR="00E30FE7" w:rsidRPr="00D334D5">
        <w:rPr>
          <w:sz w:val="22"/>
          <w:szCs w:val="22"/>
        </w:rPr>
        <w:t xml:space="preserve"> in the </w:t>
      </w:r>
      <w:r>
        <w:rPr>
          <w:sz w:val="22"/>
          <w:szCs w:val="22"/>
        </w:rPr>
        <w:t>MBS</w:t>
      </w:r>
      <w:r w:rsidR="00E30FE7" w:rsidRPr="00D334D5">
        <w:rPr>
          <w:sz w:val="22"/>
          <w:szCs w:val="22"/>
        </w:rPr>
        <w:t xml:space="preserve"> data.</w:t>
      </w:r>
      <w:r w:rsidR="002F06F6">
        <w:rPr>
          <w:sz w:val="22"/>
          <w:szCs w:val="22"/>
        </w:rPr>
        <w:t xml:space="preserve"> </w:t>
      </w:r>
      <w:r w:rsidR="00E30FE7" w:rsidRPr="00D334D5">
        <w:rPr>
          <w:sz w:val="22"/>
          <w:szCs w:val="22"/>
        </w:rPr>
        <w:t xml:space="preserve">Although not necessarily representative of the general population, it is important that </w:t>
      </w:r>
      <w:r w:rsidR="00E30FE7" w:rsidRPr="00D334D5">
        <w:rPr>
          <w:sz w:val="22"/>
          <w:szCs w:val="22"/>
        </w:rPr>
        <w:lastRenderedPageBreak/>
        <w:t xml:space="preserve">options for surveillance </w:t>
      </w:r>
      <w:proofErr w:type="gramStart"/>
      <w:r w:rsidR="00E30FE7" w:rsidRPr="00D334D5">
        <w:rPr>
          <w:sz w:val="22"/>
          <w:szCs w:val="22"/>
        </w:rPr>
        <w:t>are</w:t>
      </w:r>
      <w:proofErr w:type="gramEnd"/>
      <w:r w:rsidR="00E30FE7" w:rsidRPr="00D334D5">
        <w:rPr>
          <w:sz w:val="22"/>
          <w:szCs w:val="22"/>
        </w:rPr>
        <w:t xml:space="preserve"> explored within these priority groups. Sentinel surveillance, such as the Australian Collaboration for Coordinated Enhanced Sentinel Surveillance of Blood Borne Viruses and Sexually Transmissible Infections (ACCESS) project </w:t>
      </w:r>
      <w:hyperlink w:anchor="_ENREF_11" w:tooltip=",  #3" w:history="1">
        <w:r w:rsidR="00E8548F" w:rsidRPr="00D334D5">
          <w:rPr>
            <w:sz w:val="22"/>
            <w:szCs w:val="22"/>
          </w:rPr>
          <w:fldChar w:fldCharType="begin"/>
        </w:r>
        <w:r w:rsidR="00E8548F">
          <w:rPr>
            <w:sz w:val="22"/>
            <w:szCs w:val="22"/>
          </w:rPr>
          <w:instrText xml:space="preserve"> ADDIN EN.CITE &lt;EndNote&gt;&lt;Cite&gt;&lt;RecNum&gt;3&lt;/RecNum&gt;&lt;DisplayText&gt;&lt;style face="superscript"&gt;11&lt;/style&gt;&lt;/DisplayText&gt;&lt;record&gt;&lt;rec-number&gt;3&lt;/rec-number&gt;&lt;foreign-keys&gt;&lt;key app="EN" db-id="swvd2zs960w5ege55s3x5fd7fdf0w2trp9xr" timestamp="1541547481"&gt;3&lt;/key&gt;&lt;/foreign-keys&gt;&lt;ref-type name="Web Page"&gt;12&lt;/ref-type&gt;&lt;contributors&gt;&lt;/contributors&gt;&lt;titles&gt;&lt;title&gt;The Australian Collaboration for Coordinated Enhanced Sentinel Surveillance of Blood Borne Viruses and Sexually Transmitted Infections (ACCESS)&lt;/title&gt;&lt;/titles&gt;&lt;dates&gt;&lt;/dates&gt;&lt;urls&gt;&lt;related-urls&gt;&lt;url&gt;http://accessproject.org.au/&lt;/url&gt;&lt;/related-urls&gt;&lt;/urls&gt;&lt;/record&gt;&lt;/Cite&gt;&lt;/EndNote&gt;</w:instrText>
        </w:r>
        <w:r w:rsidR="00E8548F" w:rsidRPr="00D334D5">
          <w:rPr>
            <w:sz w:val="22"/>
            <w:szCs w:val="22"/>
          </w:rPr>
          <w:fldChar w:fldCharType="separate"/>
        </w:r>
        <w:r w:rsidR="00E8548F" w:rsidRPr="00780B6A">
          <w:rPr>
            <w:noProof/>
            <w:sz w:val="22"/>
            <w:szCs w:val="22"/>
            <w:vertAlign w:val="superscript"/>
          </w:rPr>
          <w:t>11</w:t>
        </w:r>
        <w:r w:rsidR="00E8548F" w:rsidRPr="00D334D5">
          <w:rPr>
            <w:sz w:val="22"/>
            <w:szCs w:val="22"/>
          </w:rPr>
          <w:fldChar w:fldCharType="end"/>
        </w:r>
      </w:hyperlink>
      <w:r w:rsidR="00E30FE7" w:rsidRPr="00D334D5">
        <w:rPr>
          <w:sz w:val="22"/>
          <w:szCs w:val="22"/>
        </w:rPr>
        <w:t>, provides an opportunity to collect data on priority populations, including gay and bisexual men and sex workers that complement existing surveillance systems.</w:t>
      </w:r>
      <w:r w:rsidR="00512486">
        <w:rPr>
          <w:sz w:val="22"/>
          <w:szCs w:val="22"/>
        </w:rPr>
        <w:t xml:space="preserve">  </w:t>
      </w:r>
    </w:p>
    <w:p w:rsidR="00E30FE7" w:rsidRPr="00D334D5" w:rsidRDefault="00E30FE7" w:rsidP="00D334D5">
      <w:pPr>
        <w:spacing w:line="264" w:lineRule="auto"/>
        <w:rPr>
          <w:i/>
          <w:sz w:val="22"/>
          <w:szCs w:val="22"/>
        </w:rPr>
      </w:pPr>
      <w:r w:rsidRPr="00D334D5">
        <w:rPr>
          <w:i/>
          <w:sz w:val="22"/>
          <w:szCs w:val="22"/>
        </w:rPr>
        <w:t>Data from clinical services</w:t>
      </w:r>
    </w:p>
    <w:p w:rsidR="00E30FE7" w:rsidRPr="00D334D5" w:rsidRDefault="00E30FE7" w:rsidP="00D334D5">
      <w:pPr>
        <w:spacing w:after="240" w:line="264" w:lineRule="auto"/>
        <w:rPr>
          <w:sz w:val="22"/>
          <w:szCs w:val="22"/>
        </w:rPr>
      </w:pPr>
      <w:r w:rsidRPr="00D334D5">
        <w:rPr>
          <w:sz w:val="22"/>
          <w:szCs w:val="22"/>
        </w:rPr>
        <w:t xml:space="preserve">The ACCESS project, a collaboration between the Burnet Institute, Kirby Institute and National Serology Reference Laboratory, collects patient data from health services </w:t>
      </w:r>
      <w:r w:rsidR="00EB4D29">
        <w:rPr>
          <w:sz w:val="22"/>
          <w:szCs w:val="22"/>
        </w:rPr>
        <w:t>providing</w:t>
      </w:r>
      <w:r w:rsidRPr="00D334D5">
        <w:rPr>
          <w:sz w:val="22"/>
          <w:szCs w:val="22"/>
        </w:rPr>
        <w:t xml:space="preserve"> specialised care and management in relation to STIs (e.g. sexual health clinics and high c</w:t>
      </w:r>
      <w:r w:rsidR="00EB4D29">
        <w:rPr>
          <w:sz w:val="22"/>
          <w:szCs w:val="22"/>
        </w:rPr>
        <w:t xml:space="preserve">ase load general practices), </w:t>
      </w:r>
      <w:r w:rsidRPr="00D334D5">
        <w:rPr>
          <w:sz w:val="22"/>
          <w:szCs w:val="22"/>
        </w:rPr>
        <w:t>services that have large caseloads of people at high-risk of STIs and from public and private laboratories.</w:t>
      </w:r>
      <w:r w:rsidRPr="00D334D5">
        <w:rPr>
          <w:sz w:val="22"/>
          <w:szCs w:val="22"/>
        </w:rPr>
        <w:fldChar w:fldCharType="begin"/>
      </w:r>
      <w:r w:rsidR="00780B6A">
        <w:rPr>
          <w:sz w:val="22"/>
          <w:szCs w:val="22"/>
        </w:rPr>
        <w:instrText xml:space="preserve"> ADDIN EN.CITE &lt;EndNote&gt;&lt;Cite&gt;&lt;Author&gt;Chandler&lt;/Author&gt;&lt;Year&gt;2018&lt;/Year&gt;&lt;RecNum&gt;9&lt;/RecNum&gt;&lt;DisplayText&gt;&lt;style face="superscript"&gt;10,11&lt;/style&gt;&lt;/DisplayText&gt;&lt;record&gt;&lt;rec-number&gt;9&lt;/rec-number&gt;&lt;foreign-keys&gt;&lt;key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Cite&gt;&lt;RecNum&gt;3&lt;/RecNum&gt;&lt;record&gt;&lt;rec-number&gt;3&lt;/rec-number&gt;&lt;foreign-keys&gt;&lt;key app="EN" db-id="swvd2zs960w5ege55s3x5fd7fdf0w2trp9xr" timestamp="1541547481"&gt;3&lt;/key&gt;&lt;/foreign-keys&gt;&lt;ref-type name="Web Page"&gt;12&lt;/ref-type&gt;&lt;contributors&gt;&lt;/contributors&gt;&lt;titles&gt;&lt;title&gt;The Australian Collaboration for Coordinated Enhanced Sentinel Surveillance of Blood Borne Viruses and Sexually Transmitted Infections (ACCESS)&lt;/title&gt;&lt;/titles&gt;&lt;dates&gt;&lt;/dates&gt;&lt;urls&gt;&lt;related-urls&gt;&lt;url&gt;http://accessproject.org.au/&lt;/url&gt;&lt;/related-urls&gt;&lt;/urls&gt;&lt;/record&gt;&lt;/Cite&gt;&lt;/EndNote&gt;</w:instrText>
      </w:r>
      <w:r w:rsidRPr="00D334D5">
        <w:rPr>
          <w:sz w:val="22"/>
          <w:szCs w:val="22"/>
        </w:rPr>
        <w:fldChar w:fldCharType="separate"/>
      </w:r>
      <w:hyperlink w:anchor="_ENREF_10" w:tooltip="Chandler, 2018 #9" w:history="1">
        <w:r w:rsidR="00E8548F" w:rsidRPr="00780B6A">
          <w:rPr>
            <w:noProof/>
            <w:sz w:val="22"/>
            <w:szCs w:val="22"/>
            <w:vertAlign w:val="superscript"/>
          </w:rPr>
          <w:t>10</w:t>
        </w:r>
      </w:hyperlink>
      <w:r w:rsidR="00780B6A" w:rsidRPr="00780B6A">
        <w:rPr>
          <w:noProof/>
          <w:sz w:val="22"/>
          <w:szCs w:val="22"/>
          <w:vertAlign w:val="superscript"/>
        </w:rPr>
        <w:t>,</w:t>
      </w:r>
      <w:hyperlink w:anchor="_ENREF_11" w:tooltip=",  #3" w:history="1">
        <w:r w:rsidR="00E8548F" w:rsidRPr="00780B6A">
          <w:rPr>
            <w:noProof/>
            <w:sz w:val="22"/>
            <w:szCs w:val="22"/>
            <w:vertAlign w:val="superscript"/>
          </w:rPr>
          <w:t>11</w:t>
        </w:r>
      </w:hyperlink>
      <w:r w:rsidRPr="00D334D5">
        <w:rPr>
          <w:sz w:val="22"/>
          <w:szCs w:val="22"/>
        </w:rPr>
        <w:fldChar w:fldCharType="end"/>
      </w:r>
      <w:r w:rsidR="002F06F6">
        <w:rPr>
          <w:sz w:val="22"/>
          <w:szCs w:val="22"/>
        </w:rPr>
        <w:t xml:space="preserve"> </w:t>
      </w:r>
      <w:r w:rsidRPr="00D334D5">
        <w:rPr>
          <w:sz w:val="22"/>
          <w:szCs w:val="22"/>
        </w:rPr>
        <w:t xml:space="preserve">There is representation from all jurisdictions on the ACCESS </w:t>
      </w:r>
      <w:proofErr w:type="gramStart"/>
      <w:r w:rsidRPr="00D334D5">
        <w:rPr>
          <w:sz w:val="22"/>
          <w:szCs w:val="22"/>
        </w:rPr>
        <w:t>project,</w:t>
      </w:r>
      <w:proofErr w:type="gramEnd"/>
      <w:r w:rsidRPr="00D334D5">
        <w:rPr>
          <w:sz w:val="22"/>
          <w:szCs w:val="22"/>
        </w:rPr>
        <w:t xml:space="preserve"> however there is some variation in the number of health services/laboratories participating within each jurisdiction.</w:t>
      </w:r>
      <w:r w:rsidR="002F06F6">
        <w:rPr>
          <w:sz w:val="22"/>
          <w:szCs w:val="22"/>
        </w:rPr>
        <w:t xml:space="preserve"> </w:t>
      </w:r>
      <w:r w:rsidRPr="00D334D5">
        <w:rPr>
          <w:sz w:val="22"/>
          <w:szCs w:val="22"/>
        </w:rPr>
        <w:t xml:space="preserve">Overall testing numbers and subsequent notification of infection collected through the ACCESS project </w:t>
      </w:r>
      <w:proofErr w:type="gramStart"/>
      <w:r w:rsidRPr="00D334D5">
        <w:rPr>
          <w:sz w:val="22"/>
          <w:szCs w:val="22"/>
        </w:rPr>
        <w:t>may be influenced</w:t>
      </w:r>
      <w:proofErr w:type="gramEnd"/>
      <w:r w:rsidRPr="00D334D5">
        <w:rPr>
          <w:sz w:val="22"/>
          <w:szCs w:val="22"/>
        </w:rPr>
        <w:t xml:space="preserve"> by testing policies and preferential testing among high-risk groups such as sex workers and people using pre-exposure Prophylaxis (</w:t>
      </w:r>
      <w:proofErr w:type="spellStart"/>
      <w:r w:rsidRPr="00D334D5">
        <w:rPr>
          <w:sz w:val="22"/>
          <w:szCs w:val="22"/>
        </w:rPr>
        <w:t>PrEP</w:t>
      </w:r>
      <w:proofErr w:type="spellEnd"/>
      <w:r w:rsidRPr="00D334D5">
        <w:rPr>
          <w:sz w:val="22"/>
          <w:szCs w:val="22"/>
        </w:rPr>
        <w:t>) for HIV, and may not be representative of broader trends in the Australian population.</w:t>
      </w:r>
    </w:p>
    <w:p w:rsidR="00E30FE7" w:rsidRPr="00D334D5" w:rsidRDefault="00E30FE7" w:rsidP="00D334D5">
      <w:pPr>
        <w:spacing w:after="240" w:line="264" w:lineRule="auto"/>
        <w:rPr>
          <w:sz w:val="22"/>
          <w:szCs w:val="22"/>
        </w:rPr>
      </w:pPr>
      <w:r w:rsidRPr="00D334D5">
        <w:rPr>
          <w:sz w:val="22"/>
          <w:szCs w:val="22"/>
        </w:rPr>
        <w:t>While ACCESS does not capture all new STI diagnoses</w:t>
      </w:r>
      <w:r w:rsidR="009C1672">
        <w:rPr>
          <w:sz w:val="22"/>
          <w:szCs w:val="22"/>
        </w:rPr>
        <w:t>,</w:t>
      </w:r>
      <w:r w:rsidRPr="00D334D5">
        <w:rPr>
          <w:sz w:val="22"/>
          <w:szCs w:val="22"/>
        </w:rPr>
        <w:t xml:space="preserve"> it does provide valuable information on priority populations and opportunities to track (anonymously) patients between services, overtime and with testing and treatment outcomes</w:t>
      </w:r>
      <w:r w:rsidR="00EB4D29">
        <w:rPr>
          <w:sz w:val="22"/>
          <w:szCs w:val="22"/>
        </w:rPr>
        <w:t>.</w:t>
      </w:r>
      <w:hyperlink w:anchor="_ENREF_10" w:tooltip="Chandler, 2018 #9" w:history="1">
        <w:r w:rsidR="00E8548F" w:rsidRPr="00D334D5">
          <w:rPr>
            <w:sz w:val="22"/>
            <w:szCs w:val="22"/>
          </w:rPr>
          <w:fldChar w:fldCharType="begin"/>
        </w:r>
        <w:r w:rsidR="00E8548F">
          <w:rPr>
            <w:sz w:val="22"/>
            <w:szCs w:val="22"/>
          </w:rPr>
          <w:instrText xml:space="preserve"> ADDIN EN.CITE &lt;EndNote&gt;&lt;Cite&gt;&lt;Author&gt;Chandler&lt;/Author&gt;&lt;Year&gt;2018&lt;/Year&gt;&lt;RecNum&gt;9&lt;/RecNum&gt;&lt;DisplayText&gt;&lt;style face="superscript"&gt;10&lt;/style&gt;&lt;/DisplayText&gt;&lt;record&gt;&lt;rec-number&gt;9&lt;/rec-number&gt;&lt;foreign-keys&gt;&lt;key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Protocol&lt;/full-title&gt;&lt;/periodical&gt;&lt;pages&gt;e11028&lt;/pages&gt;&lt;volume&gt;7&lt;/volume&gt;&lt;number&gt;11&lt;/number&gt;&lt;dates&gt;&lt;year&gt;2018&lt;/year&gt;&lt;/dates&gt;&lt;urls&gt;&lt;/urls&gt;&lt;/record&gt;&lt;/Cite&gt;&lt;/EndNote&gt;</w:instrText>
        </w:r>
        <w:r w:rsidR="00E8548F" w:rsidRPr="00D334D5">
          <w:rPr>
            <w:sz w:val="22"/>
            <w:szCs w:val="22"/>
          </w:rPr>
          <w:fldChar w:fldCharType="separate"/>
        </w:r>
        <w:r w:rsidR="00E8548F" w:rsidRPr="00C51828">
          <w:rPr>
            <w:noProof/>
            <w:sz w:val="22"/>
            <w:szCs w:val="22"/>
            <w:vertAlign w:val="superscript"/>
          </w:rPr>
          <w:t>10</w:t>
        </w:r>
        <w:r w:rsidR="00E8548F" w:rsidRPr="00D334D5">
          <w:rPr>
            <w:sz w:val="22"/>
            <w:szCs w:val="22"/>
          </w:rPr>
          <w:fldChar w:fldCharType="end"/>
        </w:r>
      </w:hyperlink>
    </w:p>
    <w:p w:rsidR="00E30FE7" w:rsidRPr="00D334D5" w:rsidRDefault="00E30FE7" w:rsidP="00D334D5">
      <w:pPr>
        <w:spacing w:line="264" w:lineRule="auto"/>
        <w:rPr>
          <w:i/>
          <w:sz w:val="22"/>
          <w:szCs w:val="22"/>
        </w:rPr>
      </w:pPr>
      <w:r w:rsidRPr="00D334D5">
        <w:rPr>
          <w:i/>
          <w:sz w:val="22"/>
          <w:szCs w:val="22"/>
        </w:rPr>
        <w:t>Other priority populations</w:t>
      </w:r>
    </w:p>
    <w:p w:rsidR="00E30FE7" w:rsidRPr="00D334D5" w:rsidRDefault="00E30FE7" w:rsidP="00D334D5">
      <w:pPr>
        <w:spacing w:line="264" w:lineRule="auto"/>
        <w:rPr>
          <w:sz w:val="22"/>
          <w:szCs w:val="22"/>
        </w:rPr>
      </w:pPr>
      <w:r w:rsidRPr="00D334D5">
        <w:rPr>
          <w:sz w:val="22"/>
          <w:szCs w:val="22"/>
        </w:rPr>
        <w:t xml:space="preserve">While data are not currently available for all priority populations, including </w:t>
      </w:r>
      <w:proofErr w:type="gramStart"/>
      <w:r w:rsidRPr="00D334D5">
        <w:rPr>
          <w:sz w:val="22"/>
          <w:szCs w:val="22"/>
        </w:rPr>
        <w:t>trans</w:t>
      </w:r>
      <w:proofErr w:type="gramEnd"/>
      <w:r w:rsidRPr="00D334D5">
        <w:rPr>
          <w:sz w:val="22"/>
          <w:szCs w:val="22"/>
        </w:rPr>
        <w:t xml:space="preserve"> and gender diverse people and culturally and linguistically diverse people, many groups are already included in broader priority populations for whom data are available. For example, many </w:t>
      </w:r>
      <w:proofErr w:type="gramStart"/>
      <w:r w:rsidRPr="00D334D5">
        <w:rPr>
          <w:sz w:val="22"/>
          <w:szCs w:val="22"/>
        </w:rPr>
        <w:t>trans</w:t>
      </w:r>
      <w:proofErr w:type="gramEnd"/>
      <w:r w:rsidRPr="00D334D5">
        <w:rPr>
          <w:sz w:val="22"/>
          <w:szCs w:val="22"/>
        </w:rPr>
        <w:t xml:space="preserve"> and gender-diverse people are part </w:t>
      </w:r>
      <w:r w:rsidR="00EB4D29">
        <w:rPr>
          <w:sz w:val="22"/>
          <w:szCs w:val="22"/>
        </w:rPr>
        <w:t>of populations such as trans men who have sex with men</w:t>
      </w:r>
      <w:r w:rsidRPr="00D334D5">
        <w:rPr>
          <w:sz w:val="22"/>
          <w:szCs w:val="22"/>
        </w:rPr>
        <w:t xml:space="preserve">; non-binary sex workers; Aboriginal and Torres Strait </w:t>
      </w:r>
      <w:proofErr w:type="spellStart"/>
      <w:r w:rsidRPr="00D334D5">
        <w:rPr>
          <w:sz w:val="22"/>
          <w:szCs w:val="22"/>
        </w:rPr>
        <w:t>Brotherboys</w:t>
      </w:r>
      <w:proofErr w:type="spellEnd"/>
      <w:r w:rsidRPr="00D334D5">
        <w:rPr>
          <w:sz w:val="22"/>
          <w:szCs w:val="22"/>
        </w:rPr>
        <w:t xml:space="preserve"> and </w:t>
      </w:r>
      <w:proofErr w:type="spellStart"/>
      <w:r w:rsidRPr="00D334D5">
        <w:rPr>
          <w:sz w:val="22"/>
          <w:szCs w:val="22"/>
        </w:rPr>
        <w:t>Sistagirls</w:t>
      </w:r>
      <w:proofErr w:type="spellEnd"/>
      <w:r w:rsidRPr="00D334D5">
        <w:rPr>
          <w:sz w:val="22"/>
          <w:szCs w:val="22"/>
        </w:rPr>
        <w:t>/</w:t>
      </w:r>
      <w:proofErr w:type="spellStart"/>
      <w:r w:rsidRPr="00D334D5">
        <w:rPr>
          <w:sz w:val="22"/>
          <w:szCs w:val="22"/>
        </w:rPr>
        <w:t>Sistergirls</w:t>
      </w:r>
      <w:proofErr w:type="spellEnd"/>
      <w:r w:rsidRPr="00D334D5">
        <w:rPr>
          <w:sz w:val="22"/>
          <w:szCs w:val="22"/>
        </w:rPr>
        <w:t xml:space="preserve">; and people who inject drugs and may share some of the same risk exposures of other priority populations. Irrespective, options </w:t>
      </w:r>
      <w:proofErr w:type="gramStart"/>
      <w:r w:rsidRPr="00D334D5">
        <w:rPr>
          <w:sz w:val="22"/>
          <w:szCs w:val="22"/>
        </w:rPr>
        <w:t>will be explored</w:t>
      </w:r>
      <w:proofErr w:type="gramEnd"/>
      <w:r w:rsidRPr="00D334D5">
        <w:rPr>
          <w:sz w:val="22"/>
          <w:szCs w:val="22"/>
        </w:rPr>
        <w:t xml:space="preserve"> to collect data on additional distinct priority populations that can inform activities and strategies in a meaningful way and adds to our understanding of disease prevalence and incidence among these population groups.</w:t>
      </w:r>
    </w:p>
    <w:p w:rsidR="004201D3" w:rsidRDefault="004201D3" w:rsidP="004201D3">
      <w:pPr>
        <w:rPr>
          <w:b/>
          <w:i/>
          <w:sz w:val="22"/>
        </w:rPr>
      </w:pPr>
    </w:p>
    <w:p w:rsidR="00AE0379" w:rsidRDefault="00EE3E0B" w:rsidP="00AE0379">
      <w:pPr>
        <w:rPr>
          <w:b/>
          <w:i/>
          <w:sz w:val="22"/>
        </w:rPr>
      </w:pPr>
      <w:r w:rsidRPr="004201D3">
        <w:rPr>
          <w:b/>
          <w:i/>
          <w:sz w:val="22"/>
        </w:rPr>
        <w:t>Reporting against indicators</w:t>
      </w:r>
    </w:p>
    <w:p w:rsidR="00AE0379" w:rsidRDefault="00AE0379" w:rsidP="00AE0379">
      <w:pPr>
        <w:rPr>
          <w:b/>
          <w:i/>
          <w:sz w:val="22"/>
        </w:rPr>
      </w:pPr>
    </w:p>
    <w:p w:rsidR="00E30FE7" w:rsidRPr="00D334D5" w:rsidRDefault="00E30FE7" w:rsidP="00AE0379">
      <w:pPr>
        <w:rPr>
          <w:sz w:val="22"/>
          <w:szCs w:val="22"/>
        </w:rPr>
      </w:pPr>
      <w:r w:rsidRPr="00D334D5">
        <w:rPr>
          <w:b/>
          <w:sz w:val="22"/>
          <w:szCs w:val="22"/>
        </w:rPr>
        <w:t>Annual rate of gonorrhoea</w:t>
      </w:r>
      <w:r w:rsidR="00FA1CA4">
        <w:rPr>
          <w:b/>
          <w:sz w:val="22"/>
          <w:szCs w:val="22"/>
        </w:rPr>
        <w:t xml:space="preserve"> </w:t>
      </w:r>
      <w:r w:rsidR="00EB4D29" w:rsidRPr="00D334D5">
        <w:rPr>
          <w:b/>
          <w:sz w:val="22"/>
          <w:szCs w:val="22"/>
        </w:rPr>
        <w:t>notifications</w:t>
      </w:r>
    </w:p>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30FE7" w:rsidRPr="00D334D5" w:rsidTr="00765E42">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765E42">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NNDSS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gonorrhoea notifications reported to NNDSS</w:t>
            </w:r>
          </w:p>
        </w:tc>
        <w:tc>
          <w:tcPr>
            <w:tcW w:w="1559" w:type="dxa"/>
            <w:vAlign w:val="center"/>
          </w:tcPr>
          <w:p w:rsidR="00E30FE7" w:rsidRPr="00D334D5" w:rsidRDefault="00EB4D29" w:rsidP="00D334D5">
            <w:pPr>
              <w:spacing w:line="264" w:lineRule="auto"/>
              <w:jc w:val="center"/>
              <w:rPr>
                <w:sz w:val="22"/>
                <w:szCs w:val="22"/>
              </w:rPr>
            </w:pPr>
            <w:r>
              <w:rPr>
                <w:sz w:val="22"/>
                <w:szCs w:val="22"/>
              </w:rPr>
              <w:t>Department of Health</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As required</w:t>
            </w:r>
            <w:r w:rsidRPr="00D334D5">
              <w:rPr>
                <w:sz w:val="22"/>
                <w:szCs w:val="22"/>
              </w:rPr>
              <w:br/>
              <w:t xml:space="preserve"> (‘live’ data</w:t>
            </w:r>
            <w:r w:rsidRPr="00D334D5">
              <w:rPr>
                <w:rStyle w:val="FootnoteReference"/>
                <w:sz w:val="22"/>
                <w:szCs w:val="22"/>
              </w:rPr>
              <w:footnoteReference w:id="24"/>
            </w:r>
            <w:r w:rsidRPr="00D334D5">
              <w:rPr>
                <w:sz w:val="22"/>
                <w:szCs w:val="22"/>
              </w:rPr>
              <w:t>)</w:t>
            </w:r>
          </w:p>
        </w:tc>
      </w:tr>
      <w:tr w:rsidR="00E30FE7" w:rsidRPr="00D334D5" w:rsidTr="00765E42">
        <w:trPr>
          <w:trHeight w:val="933"/>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ABS</w:t>
            </w:r>
          </w:p>
        </w:tc>
        <w:tc>
          <w:tcPr>
            <w:tcW w:w="3368" w:type="dxa"/>
            <w:vAlign w:val="center"/>
          </w:tcPr>
          <w:p w:rsidR="00E30FE7" w:rsidRPr="00D334D5" w:rsidRDefault="00E30FE7" w:rsidP="00D334D5">
            <w:pPr>
              <w:spacing w:line="264" w:lineRule="auto"/>
              <w:rPr>
                <w:sz w:val="22"/>
                <w:szCs w:val="22"/>
              </w:rPr>
            </w:pPr>
            <w:r w:rsidRPr="00D334D5">
              <w:rPr>
                <w:sz w:val="22"/>
                <w:szCs w:val="22"/>
              </w:rPr>
              <w:t>Australian population estimates reported by the ABS</w:t>
            </w:r>
          </w:p>
        </w:tc>
        <w:tc>
          <w:tcPr>
            <w:tcW w:w="1559" w:type="dxa"/>
            <w:vAlign w:val="center"/>
          </w:tcPr>
          <w:p w:rsidR="00E30FE7" w:rsidRPr="00D334D5" w:rsidRDefault="00C51828" w:rsidP="00D334D5">
            <w:pPr>
              <w:spacing w:line="264" w:lineRule="auto"/>
              <w:jc w:val="center"/>
              <w:rPr>
                <w:sz w:val="22"/>
                <w:szCs w:val="22"/>
              </w:rPr>
            </w:pPr>
            <w:r w:rsidRPr="00C51828">
              <w:rPr>
                <w:sz w:val="22"/>
                <w:szCs w:val="22"/>
              </w:rPr>
              <w:t>Australian Bureau of Statistics</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Quarterly</w:t>
            </w:r>
            <w:r w:rsidR="00C51828">
              <w:rPr>
                <w:rStyle w:val="FootnoteReference"/>
                <w:sz w:val="22"/>
                <w:szCs w:val="22"/>
              </w:rPr>
              <w:footnoteReference w:id="25"/>
            </w:r>
          </w:p>
        </w:tc>
      </w:tr>
    </w:tbl>
    <w:p w:rsidR="00AE0379" w:rsidRDefault="00AE0379" w:rsidP="00AE0379">
      <w:pPr>
        <w:spacing w:line="264" w:lineRule="auto"/>
        <w:rPr>
          <w:b/>
          <w:sz w:val="22"/>
          <w:szCs w:val="22"/>
        </w:rPr>
      </w:pPr>
    </w:p>
    <w:p w:rsidR="00E6087F" w:rsidRDefault="00E6087F">
      <w:pPr>
        <w:rPr>
          <w:b/>
          <w:sz w:val="22"/>
          <w:szCs w:val="22"/>
        </w:rPr>
      </w:pPr>
      <w:r>
        <w:rPr>
          <w:b/>
          <w:sz w:val="22"/>
          <w:szCs w:val="22"/>
        </w:rPr>
        <w:br w:type="page"/>
      </w:r>
    </w:p>
    <w:p w:rsidR="00E30FE7" w:rsidRPr="00D334D5" w:rsidRDefault="00E30FE7" w:rsidP="00AE0379">
      <w:pPr>
        <w:spacing w:line="264" w:lineRule="auto"/>
        <w:rPr>
          <w:b/>
          <w:sz w:val="22"/>
          <w:szCs w:val="22"/>
        </w:rPr>
      </w:pPr>
      <w:r w:rsidRPr="00D334D5">
        <w:rPr>
          <w:b/>
          <w:sz w:val="22"/>
          <w:szCs w:val="22"/>
        </w:rPr>
        <w:lastRenderedPageBreak/>
        <w:t>Annual rate of chlamydia</w:t>
      </w:r>
      <w:r w:rsidR="00EB4D29" w:rsidRPr="00D334D5">
        <w:rPr>
          <w:b/>
          <w:sz w:val="22"/>
          <w:szCs w:val="22"/>
        </w:rPr>
        <w:t xml:space="preserve"> notifications</w:t>
      </w:r>
    </w:p>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30FE7" w:rsidRPr="00D334D5" w:rsidTr="00B65FAE">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B65FAE">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NNDSS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chlamydia notifications reported to NNDSS</w:t>
            </w:r>
          </w:p>
        </w:tc>
        <w:tc>
          <w:tcPr>
            <w:tcW w:w="1559" w:type="dxa"/>
            <w:vAlign w:val="center"/>
          </w:tcPr>
          <w:p w:rsidR="00E30FE7" w:rsidRPr="00D334D5" w:rsidRDefault="00EB4D29" w:rsidP="00D334D5">
            <w:pPr>
              <w:spacing w:line="264" w:lineRule="auto"/>
              <w:jc w:val="center"/>
              <w:rPr>
                <w:sz w:val="22"/>
                <w:szCs w:val="22"/>
              </w:rPr>
            </w:pPr>
            <w:r>
              <w:rPr>
                <w:sz w:val="22"/>
                <w:szCs w:val="22"/>
              </w:rPr>
              <w:t>Department of Health</w:t>
            </w:r>
          </w:p>
        </w:tc>
        <w:tc>
          <w:tcPr>
            <w:tcW w:w="2126" w:type="dxa"/>
            <w:vAlign w:val="center"/>
          </w:tcPr>
          <w:p w:rsidR="00E30FE7" w:rsidRPr="00D334D5" w:rsidRDefault="00E30FE7" w:rsidP="00AF148B">
            <w:pPr>
              <w:spacing w:line="264" w:lineRule="auto"/>
              <w:jc w:val="center"/>
              <w:rPr>
                <w:sz w:val="22"/>
                <w:szCs w:val="22"/>
              </w:rPr>
            </w:pPr>
            <w:r w:rsidRPr="00D334D5">
              <w:rPr>
                <w:sz w:val="22"/>
                <w:szCs w:val="22"/>
              </w:rPr>
              <w:t>As required</w:t>
            </w:r>
            <w:r w:rsidRPr="00D334D5">
              <w:rPr>
                <w:sz w:val="22"/>
                <w:szCs w:val="22"/>
              </w:rPr>
              <w:br/>
              <w:t xml:space="preserve"> (‘live’ data</w:t>
            </w:r>
            <w:r w:rsidR="00B65FAE">
              <w:rPr>
                <w:rStyle w:val="FootnoteReference"/>
                <w:sz w:val="22"/>
                <w:szCs w:val="22"/>
              </w:rPr>
              <w:footnoteReference w:id="26"/>
            </w:r>
            <w:r w:rsidRPr="00D334D5">
              <w:rPr>
                <w:sz w:val="22"/>
                <w:szCs w:val="22"/>
              </w:rPr>
              <w:t>)</w:t>
            </w:r>
          </w:p>
        </w:tc>
      </w:tr>
      <w:tr w:rsidR="00E30FE7" w:rsidRPr="00D334D5" w:rsidTr="00B65FAE">
        <w:trPr>
          <w:trHeight w:val="933"/>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ABS</w:t>
            </w:r>
          </w:p>
        </w:tc>
        <w:tc>
          <w:tcPr>
            <w:tcW w:w="3368" w:type="dxa"/>
            <w:vAlign w:val="center"/>
          </w:tcPr>
          <w:p w:rsidR="00E30FE7" w:rsidRPr="00D334D5" w:rsidRDefault="00E30FE7" w:rsidP="00D334D5">
            <w:pPr>
              <w:spacing w:line="264" w:lineRule="auto"/>
              <w:rPr>
                <w:sz w:val="22"/>
                <w:szCs w:val="22"/>
              </w:rPr>
            </w:pPr>
            <w:r w:rsidRPr="00D334D5">
              <w:rPr>
                <w:sz w:val="22"/>
                <w:szCs w:val="22"/>
              </w:rPr>
              <w:t>Australian population estimates reported by the ABS</w:t>
            </w:r>
          </w:p>
        </w:tc>
        <w:tc>
          <w:tcPr>
            <w:tcW w:w="1559" w:type="dxa"/>
            <w:vAlign w:val="center"/>
          </w:tcPr>
          <w:p w:rsidR="00E30FE7" w:rsidRPr="00D334D5" w:rsidRDefault="00C51828" w:rsidP="00D334D5">
            <w:pPr>
              <w:spacing w:line="264" w:lineRule="auto"/>
              <w:jc w:val="center"/>
              <w:rPr>
                <w:sz w:val="22"/>
                <w:szCs w:val="22"/>
              </w:rPr>
            </w:pPr>
            <w:r w:rsidRPr="00C51828">
              <w:rPr>
                <w:sz w:val="22"/>
                <w:szCs w:val="22"/>
              </w:rPr>
              <w:t>Australian Bureau of Statistics</w:t>
            </w:r>
          </w:p>
        </w:tc>
        <w:tc>
          <w:tcPr>
            <w:tcW w:w="2126" w:type="dxa"/>
            <w:vAlign w:val="center"/>
          </w:tcPr>
          <w:p w:rsidR="00E30FE7" w:rsidRPr="00C51828" w:rsidRDefault="00E30FE7" w:rsidP="00D334D5">
            <w:pPr>
              <w:spacing w:line="264" w:lineRule="auto"/>
              <w:jc w:val="center"/>
              <w:rPr>
                <w:sz w:val="22"/>
                <w:szCs w:val="22"/>
                <w:vertAlign w:val="superscript"/>
              </w:rPr>
            </w:pPr>
            <w:r w:rsidRPr="00D334D5">
              <w:rPr>
                <w:sz w:val="22"/>
                <w:szCs w:val="22"/>
              </w:rPr>
              <w:t>Quarterly</w:t>
            </w:r>
            <w:r w:rsidR="00B65FAE">
              <w:rPr>
                <w:rStyle w:val="FootnoteReference"/>
                <w:sz w:val="22"/>
                <w:szCs w:val="22"/>
              </w:rPr>
              <w:footnoteReference w:id="27"/>
            </w:r>
          </w:p>
        </w:tc>
      </w:tr>
    </w:tbl>
    <w:p w:rsidR="00AE0379" w:rsidRDefault="00AE0379" w:rsidP="00AE0379">
      <w:pPr>
        <w:spacing w:line="264" w:lineRule="auto"/>
        <w:rPr>
          <w:b/>
          <w:sz w:val="22"/>
          <w:szCs w:val="22"/>
        </w:rPr>
      </w:pPr>
    </w:p>
    <w:p w:rsidR="00E30FE7" w:rsidRPr="00D334D5" w:rsidRDefault="00E30FE7" w:rsidP="00AE0379">
      <w:pPr>
        <w:spacing w:line="264" w:lineRule="auto"/>
        <w:rPr>
          <w:b/>
          <w:sz w:val="22"/>
          <w:szCs w:val="22"/>
        </w:rPr>
      </w:pPr>
      <w:r w:rsidRPr="00D334D5">
        <w:rPr>
          <w:b/>
          <w:sz w:val="22"/>
          <w:szCs w:val="22"/>
        </w:rPr>
        <w:t>Annual rate of infectious syphilis</w:t>
      </w:r>
      <w:r w:rsidR="00EB4D29">
        <w:rPr>
          <w:b/>
          <w:sz w:val="22"/>
          <w:szCs w:val="22"/>
        </w:rPr>
        <w:t xml:space="preserve"> notifications</w:t>
      </w:r>
    </w:p>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B4D29"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B4D29" w:rsidRDefault="00E30FE7" w:rsidP="00D334D5">
            <w:pPr>
              <w:spacing w:line="264" w:lineRule="auto"/>
              <w:jc w:val="center"/>
              <w:rPr>
                <w:b/>
                <w:sz w:val="22"/>
                <w:szCs w:val="22"/>
              </w:rPr>
            </w:pPr>
            <w:r w:rsidRPr="00D334D5">
              <w:rPr>
                <w:b/>
                <w:sz w:val="22"/>
                <w:szCs w:val="22"/>
              </w:rPr>
              <w:t xml:space="preserve">Availability </w:t>
            </w:r>
          </w:p>
          <w:p w:rsidR="00E30FE7" w:rsidRPr="00D334D5" w:rsidRDefault="00E30FE7"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EB4D29"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NNDSS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infectious syphilis notifications reported to NNDSS</w:t>
            </w:r>
          </w:p>
        </w:tc>
        <w:tc>
          <w:tcPr>
            <w:tcW w:w="1559" w:type="dxa"/>
            <w:vAlign w:val="center"/>
          </w:tcPr>
          <w:p w:rsidR="00E30FE7" w:rsidRPr="00D334D5" w:rsidRDefault="00EB4D29" w:rsidP="00D334D5">
            <w:pPr>
              <w:spacing w:line="264" w:lineRule="auto"/>
              <w:jc w:val="center"/>
              <w:rPr>
                <w:sz w:val="22"/>
                <w:szCs w:val="22"/>
              </w:rPr>
            </w:pPr>
            <w:r>
              <w:rPr>
                <w:sz w:val="22"/>
                <w:szCs w:val="22"/>
              </w:rPr>
              <w:t>Department of Health</w:t>
            </w:r>
          </w:p>
        </w:tc>
        <w:tc>
          <w:tcPr>
            <w:tcW w:w="2126" w:type="dxa"/>
            <w:vAlign w:val="center"/>
          </w:tcPr>
          <w:p w:rsidR="00E30FE7" w:rsidRPr="00D334D5" w:rsidRDefault="00E30FE7" w:rsidP="00B65FAE">
            <w:pPr>
              <w:spacing w:line="264" w:lineRule="auto"/>
              <w:jc w:val="center"/>
              <w:rPr>
                <w:sz w:val="22"/>
                <w:szCs w:val="22"/>
              </w:rPr>
            </w:pPr>
            <w:r w:rsidRPr="00D334D5">
              <w:rPr>
                <w:sz w:val="22"/>
                <w:szCs w:val="22"/>
              </w:rPr>
              <w:t>As required</w:t>
            </w:r>
            <w:r w:rsidRPr="00D334D5">
              <w:rPr>
                <w:sz w:val="22"/>
                <w:szCs w:val="22"/>
              </w:rPr>
              <w:br/>
              <w:t xml:space="preserve"> (‘live’ </w:t>
            </w:r>
            <w:proofErr w:type="spellStart"/>
            <w:r w:rsidRPr="00D334D5">
              <w:rPr>
                <w:sz w:val="22"/>
                <w:szCs w:val="22"/>
              </w:rPr>
              <w:t>data</w:t>
            </w:r>
            <w:r w:rsidR="00B65FAE">
              <w:rPr>
                <w:sz w:val="22"/>
                <w:szCs w:val="22"/>
                <w:vertAlign w:val="superscript"/>
              </w:rPr>
              <w:t>z</w:t>
            </w:r>
            <w:proofErr w:type="spellEnd"/>
            <w:r w:rsidRPr="00D334D5">
              <w:rPr>
                <w:sz w:val="22"/>
                <w:szCs w:val="22"/>
              </w:rPr>
              <w:t>)</w:t>
            </w:r>
          </w:p>
        </w:tc>
      </w:tr>
      <w:tr w:rsidR="00EB4D29" w:rsidRPr="00D334D5" w:rsidTr="00237CA9">
        <w:trPr>
          <w:trHeight w:val="933"/>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ABS</w:t>
            </w:r>
          </w:p>
        </w:tc>
        <w:tc>
          <w:tcPr>
            <w:tcW w:w="3368" w:type="dxa"/>
            <w:vAlign w:val="center"/>
          </w:tcPr>
          <w:p w:rsidR="00E30FE7" w:rsidRPr="00D334D5" w:rsidRDefault="00E30FE7" w:rsidP="00D334D5">
            <w:pPr>
              <w:spacing w:line="264" w:lineRule="auto"/>
              <w:rPr>
                <w:sz w:val="22"/>
                <w:szCs w:val="22"/>
              </w:rPr>
            </w:pPr>
            <w:r w:rsidRPr="00D334D5">
              <w:rPr>
                <w:sz w:val="22"/>
                <w:szCs w:val="22"/>
              </w:rPr>
              <w:t>Australian population estimates reported by the ABS</w:t>
            </w:r>
          </w:p>
        </w:tc>
        <w:tc>
          <w:tcPr>
            <w:tcW w:w="1559" w:type="dxa"/>
            <w:vAlign w:val="center"/>
          </w:tcPr>
          <w:p w:rsidR="00E30FE7" w:rsidRPr="00D334D5" w:rsidRDefault="00C51828" w:rsidP="00D334D5">
            <w:pPr>
              <w:spacing w:line="264" w:lineRule="auto"/>
              <w:jc w:val="center"/>
              <w:rPr>
                <w:sz w:val="22"/>
                <w:szCs w:val="22"/>
              </w:rPr>
            </w:pPr>
            <w:r>
              <w:rPr>
                <w:sz w:val="22"/>
                <w:szCs w:val="22"/>
                <w:lang w:eastAsia="en-AU"/>
              </w:rPr>
              <w:t>Australian Bureau of Statistics</w:t>
            </w:r>
          </w:p>
        </w:tc>
        <w:tc>
          <w:tcPr>
            <w:tcW w:w="2126" w:type="dxa"/>
            <w:vAlign w:val="center"/>
          </w:tcPr>
          <w:p w:rsidR="00E30FE7" w:rsidRPr="00B65FAE" w:rsidRDefault="00E30FE7" w:rsidP="00B65FAE">
            <w:pPr>
              <w:spacing w:line="264" w:lineRule="auto"/>
              <w:jc w:val="center"/>
              <w:rPr>
                <w:sz w:val="22"/>
                <w:szCs w:val="22"/>
                <w:vertAlign w:val="superscript"/>
              </w:rPr>
            </w:pPr>
            <w:proofErr w:type="spellStart"/>
            <w:r w:rsidRPr="00D334D5">
              <w:rPr>
                <w:sz w:val="22"/>
                <w:szCs w:val="22"/>
              </w:rPr>
              <w:t>Quarterly</w:t>
            </w:r>
            <w:r w:rsidR="00B65FAE">
              <w:rPr>
                <w:sz w:val="22"/>
                <w:szCs w:val="22"/>
                <w:vertAlign w:val="superscript"/>
              </w:rPr>
              <w:t>aa</w:t>
            </w:r>
            <w:proofErr w:type="spellEnd"/>
          </w:p>
        </w:tc>
      </w:tr>
    </w:tbl>
    <w:p w:rsidR="00AE0379" w:rsidRDefault="00AE0379" w:rsidP="00AE0379">
      <w:pPr>
        <w:spacing w:line="264" w:lineRule="auto"/>
        <w:rPr>
          <w:b/>
          <w:sz w:val="22"/>
          <w:szCs w:val="22"/>
        </w:rPr>
      </w:pPr>
    </w:p>
    <w:p w:rsidR="00E30FE7" w:rsidRPr="00D334D5" w:rsidRDefault="00E30FE7" w:rsidP="00AE0379">
      <w:pPr>
        <w:spacing w:line="264" w:lineRule="auto"/>
        <w:rPr>
          <w:b/>
          <w:sz w:val="22"/>
          <w:szCs w:val="22"/>
        </w:rPr>
      </w:pPr>
      <w:r w:rsidRPr="00D334D5">
        <w:rPr>
          <w:b/>
          <w:sz w:val="22"/>
          <w:szCs w:val="22"/>
        </w:rPr>
        <w:t>Incidence of STI in sex workers attending a sexual health clinic participating in the ACCESS network</w:t>
      </w:r>
    </w:p>
    <w:tbl>
      <w:tblPr>
        <w:tblStyle w:val="TableGrid1"/>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B4D29"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B4D29" w:rsidRDefault="00E30FE7" w:rsidP="00D334D5">
            <w:pPr>
              <w:spacing w:line="264" w:lineRule="auto"/>
              <w:jc w:val="center"/>
              <w:rPr>
                <w:b/>
                <w:sz w:val="22"/>
                <w:szCs w:val="22"/>
              </w:rPr>
            </w:pPr>
            <w:r w:rsidRPr="00D334D5">
              <w:rPr>
                <w:b/>
                <w:sz w:val="22"/>
                <w:szCs w:val="22"/>
              </w:rPr>
              <w:t xml:space="preserve">Availability </w:t>
            </w:r>
          </w:p>
          <w:p w:rsidR="00E30FE7" w:rsidRPr="00D334D5" w:rsidRDefault="00E30FE7"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EB4D29"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p w:rsidR="00E30FE7" w:rsidRPr="00D334D5" w:rsidRDefault="00E30FE7" w:rsidP="00D334D5">
            <w:pPr>
              <w:spacing w:line="264" w:lineRule="auto"/>
              <w:jc w:val="center"/>
              <w:rPr>
                <w:b/>
                <w:sz w:val="22"/>
                <w:szCs w:val="22"/>
              </w:rPr>
            </w:pP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 xml:space="preserve">ACCESS </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incident infections</w:t>
            </w:r>
            <w:r w:rsidRPr="00D334D5">
              <w:rPr>
                <w:rStyle w:val="FootnoteReference"/>
                <w:sz w:val="22"/>
                <w:szCs w:val="22"/>
              </w:rPr>
              <w:footnoteReference w:id="28"/>
            </w:r>
            <w:r w:rsidRPr="00D334D5">
              <w:rPr>
                <w:sz w:val="22"/>
                <w:szCs w:val="22"/>
              </w:rPr>
              <w:t xml:space="preserve"> of chlamydia, gonorrhoea and/or syphilis among sex workers attending sexual health clinics</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Burnet/ Kirby Institute</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Annually</w:t>
            </w:r>
          </w:p>
          <w:p w:rsidR="00E30FE7" w:rsidRPr="00D334D5" w:rsidRDefault="00E30FE7" w:rsidP="00D334D5">
            <w:pPr>
              <w:spacing w:line="264" w:lineRule="auto"/>
              <w:jc w:val="center"/>
              <w:rPr>
                <w:sz w:val="22"/>
                <w:szCs w:val="22"/>
              </w:rPr>
            </w:pPr>
          </w:p>
        </w:tc>
      </w:tr>
      <w:tr w:rsidR="00EB4D29" w:rsidRPr="00D334D5" w:rsidTr="00237CA9">
        <w:trPr>
          <w:trHeight w:val="650"/>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ACCESS</w:t>
            </w:r>
          </w:p>
        </w:tc>
        <w:tc>
          <w:tcPr>
            <w:tcW w:w="3368" w:type="dxa"/>
            <w:vAlign w:val="center"/>
          </w:tcPr>
          <w:p w:rsidR="00E30FE7" w:rsidRPr="00D334D5" w:rsidRDefault="00E30FE7" w:rsidP="00D334D5">
            <w:pPr>
              <w:spacing w:line="264" w:lineRule="auto"/>
              <w:rPr>
                <w:sz w:val="22"/>
                <w:szCs w:val="22"/>
              </w:rPr>
            </w:pPr>
            <w:r w:rsidRPr="00D334D5">
              <w:rPr>
                <w:sz w:val="22"/>
                <w:szCs w:val="22"/>
              </w:rPr>
              <w:t>Sex workers attending sexual health clinics undergoing repeat chlamydia, gonorrhoea and/or syphilis testing at sexual health clinics by the person’s time at risk</w:t>
            </w:r>
            <w:r w:rsidRPr="00D334D5">
              <w:rPr>
                <w:rStyle w:val="FootnoteReference"/>
                <w:sz w:val="22"/>
                <w:szCs w:val="22"/>
              </w:rPr>
              <w:footnoteReference w:id="29"/>
            </w:r>
            <w:r w:rsidRPr="00D334D5">
              <w:rPr>
                <w:sz w:val="22"/>
                <w:szCs w:val="22"/>
              </w:rPr>
              <w:t xml:space="preserve"> </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Burnet/ Kirby Institute</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Annually</w:t>
            </w:r>
          </w:p>
          <w:p w:rsidR="00E30FE7" w:rsidRPr="00D334D5" w:rsidRDefault="00E30FE7" w:rsidP="00D334D5">
            <w:pPr>
              <w:spacing w:line="264" w:lineRule="auto"/>
              <w:jc w:val="center"/>
              <w:rPr>
                <w:sz w:val="22"/>
                <w:szCs w:val="22"/>
              </w:rPr>
            </w:pPr>
          </w:p>
        </w:tc>
      </w:tr>
    </w:tbl>
    <w:p w:rsidR="00AE0379" w:rsidRDefault="00AE0379" w:rsidP="00AE0379">
      <w:pPr>
        <w:spacing w:line="264" w:lineRule="auto"/>
        <w:rPr>
          <w:sz w:val="22"/>
          <w:szCs w:val="22"/>
        </w:rPr>
      </w:pPr>
    </w:p>
    <w:p w:rsidR="00E6087F" w:rsidRDefault="00E6087F">
      <w:pPr>
        <w:rPr>
          <w:b/>
          <w:sz w:val="22"/>
          <w:szCs w:val="22"/>
        </w:rPr>
      </w:pPr>
      <w:r>
        <w:rPr>
          <w:b/>
          <w:sz w:val="22"/>
          <w:szCs w:val="22"/>
        </w:rPr>
        <w:br w:type="page"/>
      </w:r>
    </w:p>
    <w:p w:rsidR="00E30FE7" w:rsidRPr="00D334D5" w:rsidRDefault="00E30FE7" w:rsidP="00AE0379">
      <w:pPr>
        <w:spacing w:line="264" w:lineRule="auto"/>
        <w:rPr>
          <w:b/>
          <w:sz w:val="22"/>
          <w:szCs w:val="22"/>
        </w:rPr>
      </w:pPr>
      <w:r w:rsidRPr="00D334D5">
        <w:rPr>
          <w:b/>
          <w:sz w:val="22"/>
          <w:szCs w:val="22"/>
        </w:rPr>
        <w:lastRenderedPageBreak/>
        <w:t xml:space="preserve">Incidence of STI in gay and bisexual men attending a health service participating in the ACCESS network </w:t>
      </w:r>
    </w:p>
    <w:tbl>
      <w:tblPr>
        <w:tblStyle w:val="TableGrid1"/>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B4D29"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B4D29" w:rsidRDefault="00E30FE7" w:rsidP="00D334D5">
            <w:pPr>
              <w:spacing w:line="264" w:lineRule="auto"/>
              <w:jc w:val="center"/>
              <w:rPr>
                <w:b/>
                <w:sz w:val="22"/>
                <w:szCs w:val="22"/>
              </w:rPr>
            </w:pPr>
            <w:r w:rsidRPr="00D334D5">
              <w:rPr>
                <w:b/>
                <w:sz w:val="22"/>
                <w:szCs w:val="22"/>
              </w:rPr>
              <w:t xml:space="preserve">Availability </w:t>
            </w:r>
          </w:p>
          <w:p w:rsidR="00E30FE7" w:rsidRPr="00D334D5" w:rsidRDefault="00E30FE7"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EB4D29" w:rsidRPr="00D334D5" w:rsidTr="00237CA9">
        <w:trPr>
          <w:trHeight w:val="710"/>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 xml:space="preserve">ACCESS </w:t>
            </w:r>
          </w:p>
        </w:tc>
        <w:tc>
          <w:tcPr>
            <w:tcW w:w="3368" w:type="dxa"/>
            <w:vAlign w:val="center"/>
          </w:tcPr>
          <w:p w:rsidR="00E30FE7" w:rsidRPr="00D334D5" w:rsidRDefault="00E30FE7" w:rsidP="00B65FAE">
            <w:pPr>
              <w:spacing w:line="264" w:lineRule="auto"/>
              <w:rPr>
                <w:sz w:val="22"/>
                <w:szCs w:val="22"/>
              </w:rPr>
            </w:pPr>
            <w:r w:rsidRPr="00D334D5">
              <w:rPr>
                <w:sz w:val="22"/>
                <w:szCs w:val="22"/>
              </w:rPr>
              <w:t>Number of incident infections</w:t>
            </w:r>
            <w:r w:rsidR="00B65FAE">
              <w:rPr>
                <w:rStyle w:val="FootnoteReference"/>
                <w:sz w:val="22"/>
                <w:szCs w:val="22"/>
              </w:rPr>
              <w:footnoteReference w:id="30"/>
            </w:r>
            <w:r w:rsidR="00B65FAE">
              <w:rPr>
                <w:sz w:val="22"/>
                <w:szCs w:val="22"/>
              </w:rPr>
              <w:t xml:space="preserve"> </w:t>
            </w:r>
            <w:r w:rsidRPr="00D334D5">
              <w:rPr>
                <w:sz w:val="22"/>
                <w:szCs w:val="22"/>
              </w:rPr>
              <w:t>of chlamydia, gonorrhoea and/or syphilis in gay and bisexual men attending a health service</w:t>
            </w:r>
            <w:r w:rsidRPr="00D334D5">
              <w:rPr>
                <w:rStyle w:val="FootnoteReference"/>
                <w:sz w:val="22"/>
                <w:szCs w:val="22"/>
              </w:rPr>
              <w:footnoteReference w:id="31"/>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Burnet/ Kirby Institute</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Annually</w:t>
            </w:r>
          </w:p>
          <w:p w:rsidR="00E30FE7" w:rsidRPr="00D334D5" w:rsidRDefault="00E30FE7" w:rsidP="00D334D5">
            <w:pPr>
              <w:spacing w:line="264" w:lineRule="auto"/>
              <w:jc w:val="center"/>
              <w:rPr>
                <w:sz w:val="22"/>
                <w:szCs w:val="22"/>
              </w:rPr>
            </w:pPr>
          </w:p>
        </w:tc>
      </w:tr>
      <w:tr w:rsidR="00EB4D29" w:rsidRPr="00D334D5" w:rsidTr="00237CA9">
        <w:trPr>
          <w:trHeight w:val="551"/>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ACCESS</w:t>
            </w:r>
          </w:p>
        </w:tc>
        <w:tc>
          <w:tcPr>
            <w:tcW w:w="3368" w:type="dxa"/>
            <w:vAlign w:val="center"/>
          </w:tcPr>
          <w:p w:rsidR="00E30FE7" w:rsidRPr="00D334D5" w:rsidRDefault="00E30FE7" w:rsidP="00EB4D29">
            <w:pPr>
              <w:spacing w:line="264" w:lineRule="auto"/>
              <w:rPr>
                <w:sz w:val="22"/>
                <w:szCs w:val="22"/>
              </w:rPr>
            </w:pPr>
            <w:r w:rsidRPr="00D334D5">
              <w:rPr>
                <w:sz w:val="22"/>
                <w:szCs w:val="22"/>
              </w:rPr>
              <w:t>Gay and bisexual men undergoing repeat chlamydia, gonorrhoea and/or syphilis testing at a health service by the person’s time at risk</w:t>
            </w:r>
            <w:r w:rsidR="00B65FAE">
              <w:rPr>
                <w:rStyle w:val="FootnoteReference"/>
                <w:sz w:val="22"/>
                <w:szCs w:val="22"/>
              </w:rPr>
              <w:footnoteReference w:id="32"/>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Burnet/ Kirby Institute</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Annually</w:t>
            </w:r>
          </w:p>
          <w:p w:rsidR="00E30FE7" w:rsidRPr="00D334D5" w:rsidRDefault="00E30FE7" w:rsidP="00D334D5">
            <w:pPr>
              <w:spacing w:line="264" w:lineRule="auto"/>
              <w:jc w:val="center"/>
              <w:rPr>
                <w:sz w:val="22"/>
                <w:szCs w:val="22"/>
              </w:rPr>
            </w:pPr>
          </w:p>
        </w:tc>
      </w:tr>
    </w:tbl>
    <w:p w:rsidR="00AE0379" w:rsidRDefault="00AE0379" w:rsidP="00AE0379">
      <w:pPr>
        <w:spacing w:line="264" w:lineRule="auto"/>
        <w:rPr>
          <w:b/>
          <w:sz w:val="22"/>
          <w:szCs w:val="22"/>
        </w:rPr>
      </w:pPr>
    </w:p>
    <w:p w:rsidR="00E30FE7" w:rsidRPr="00D334D5" w:rsidRDefault="00E30FE7" w:rsidP="00AE0379">
      <w:pPr>
        <w:spacing w:line="264" w:lineRule="auto"/>
        <w:rPr>
          <w:b/>
          <w:sz w:val="22"/>
          <w:szCs w:val="22"/>
        </w:rPr>
      </w:pPr>
      <w:r w:rsidRPr="00D334D5">
        <w:rPr>
          <w:b/>
          <w:sz w:val="22"/>
          <w:szCs w:val="22"/>
        </w:rPr>
        <w:t>Proportion of chlamydia tests that yield a positive result in 15-29 year age group</w:t>
      </w:r>
    </w:p>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B4D29"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B4D29" w:rsidRDefault="00E30FE7" w:rsidP="00D334D5">
            <w:pPr>
              <w:spacing w:line="264" w:lineRule="auto"/>
              <w:jc w:val="center"/>
              <w:rPr>
                <w:b/>
                <w:sz w:val="22"/>
                <w:szCs w:val="22"/>
              </w:rPr>
            </w:pPr>
            <w:r w:rsidRPr="00D334D5">
              <w:rPr>
                <w:b/>
                <w:sz w:val="22"/>
                <w:szCs w:val="22"/>
              </w:rPr>
              <w:t xml:space="preserve">Availability </w:t>
            </w:r>
          </w:p>
          <w:p w:rsidR="00E30FE7" w:rsidRPr="00D334D5" w:rsidRDefault="00E30FE7"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EB4D29"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NNDSS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chlamydia</w:t>
            </w:r>
            <w:r w:rsidR="002F06F6">
              <w:rPr>
                <w:sz w:val="22"/>
                <w:szCs w:val="22"/>
              </w:rPr>
              <w:t xml:space="preserve"> </w:t>
            </w:r>
            <w:r w:rsidRPr="00D334D5">
              <w:rPr>
                <w:sz w:val="22"/>
                <w:szCs w:val="22"/>
              </w:rPr>
              <w:t>notifications in 15-29 year olds reported to NNDSS</w:t>
            </w:r>
          </w:p>
        </w:tc>
        <w:tc>
          <w:tcPr>
            <w:tcW w:w="1559" w:type="dxa"/>
            <w:vAlign w:val="center"/>
          </w:tcPr>
          <w:p w:rsidR="00E30FE7" w:rsidRPr="00D334D5" w:rsidRDefault="00EB4D29" w:rsidP="00D334D5">
            <w:pPr>
              <w:spacing w:line="264" w:lineRule="auto"/>
              <w:jc w:val="center"/>
              <w:rPr>
                <w:sz w:val="22"/>
                <w:szCs w:val="22"/>
              </w:rPr>
            </w:pPr>
            <w:r>
              <w:rPr>
                <w:sz w:val="22"/>
                <w:szCs w:val="22"/>
              </w:rPr>
              <w:t>Department of Health</w:t>
            </w:r>
          </w:p>
        </w:tc>
        <w:tc>
          <w:tcPr>
            <w:tcW w:w="2126" w:type="dxa"/>
            <w:vAlign w:val="center"/>
          </w:tcPr>
          <w:p w:rsidR="00E30FE7" w:rsidRPr="00D334D5" w:rsidRDefault="00E30FE7" w:rsidP="00EB4D29">
            <w:pPr>
              <w:spacing w:line="264" w:lineRule="auto"/>
              <w:jc w:val="center"/>
              <w:rPr>
                <w:sz w:val="22"/>
                <w:szCs w:val="22"/>
              </w:rPr>
            </w:pPr>
            <w:r w:rsidRPr="00D334D5">
              <w:rPr>
                <w:sz w:val="22"/>
                <w:szCs w:val="22"/>
              </w:rPr>
              <w:t xml:space="preserve">As required </w:t>
            </w:r>
            <w:r w:rsidRPr="00D334D5">
              <w:rPr>
                <w:sz w:val="22"/>
                <w:szCs w:val="22"/>
              </w:rPr>
              <w:br/>
              <w:t>(‘live’ data</w:t>
            </w:r>
            <w:r w:rsidR="00973AD8">
              <w:rPr>
                <w:rStyle w:val="FootnoteReference"/>
                <w:sz w:val="22"/>
                <w:szCs w:val="22"/>
              </w:rPr>
              <w:footnoteReference w:id="33"/>
            </w:r>
            <w:r w:rsidRPr="00D334D5">
              <w:rPr>
                <w:sz w:val="22"/>
                <w:szCs w:val="22"/>
              </w:rPr>
              <w:t>)</w:t>
            </w:r>
          </w:p>
        </w:tc>
      </w:tr>
      <w:tr w:rsidR="00EB4D29" w:rsidRPr="00D334D5" w:rsidTr="00237CA9">
        <w:trPr>
          <w:trHeight w:val="933"/>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973AD8">
            <w:pPr>
              <w:spacing w:line="264" w:lineRule="auto"/>
              <w:jc w:val="center"/>
              <w:rPr>
                <w:sz w:val="22"/>
                <w:szCs w:val="22"/>
              </w:rPr>
            </w:pPr>
            <w:r w:rsidRPr="00D334D5">
              <w:rPr>
                <w:sz w:val="22"/>
                <w:szCs w:val="22"/>
              </w:rPr>
              <w:t>M</w:t>
            </w:r>
            <w:r w:rsidR="00973AD8">
              <w:rPr>
                <w:sz w:val="22"/>
                <w:szCs w:val="22"/>
              </w:rPr>
              <w:t>BS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w:t>
            </w:r>
            <w:r w:rsidR="002F06F6">
              <w:rPr>
                <w:sz w:val="22"/>
                <w:szCs w:val="22"/>
              </w:rPr>
              <w:t xml:space="preserve"> </w:t>
            </w:r>
            <w:r w:rsidRPr="00D334D5">
              <w:rPr>
                <w:sz w:val="22"/>
                <w:szCs w:val="22"/>
              </w:rPr>
              <w:t>chlamydia tests conducted for 15-29 year olds reported to Medicare (item numbers 69316, 69317, 69319)</w:t>
            </w:r>
          </w:p>
        </w:tc>
        <w:tc>
          <w:tcPr>
            <w:tcW w:w="1559" w:type="dxa"/>
            <w:vAlign w:val="center"/>
          </w:tcPr>
          <w:p w:rsidR="00E30FE7" w:rsidRPr="00D334D5" w:rsidRDefault="007D4C99" w:rsidP="00D334D5">
            <w:pPr>
              <w:spacing w:line="264" w:lineRule="auto"/>
              <w:jc w:val="center"/>
              <w:rPr>
                <w:sz w:val="22"/>
                <w:szCs w:val="22"/>
              </w:rPr>
            </w:pPr>
            <w:r>
              <w:rPr>
                <w:sz w:val="22"/>
                <w:szCs w:val="22"/>
              </w:rPr>
              <w:t>Services Australia</w:t>
            </w:r>
          </w:p>
        </w:tc>
        <w:tc>
          <w:tcPr>
            <w:tcW w:w="2126" w:type="dxa"/>
            <w:vAlign w:val="center"/>
          </w:tcPr>
          <w:p w:rsidR="00E30FE7" w:rsidRPr="00D334D5" w:rsidRDefault="00E30FE7" w:rsidP="00D334D5">
            <w:pPr>
              <w:spacing w:line="264" w:lineRule="auto"/>
              <w:jc w:val="center"/>
              <w:rPr>
                <w:sz w:val="22"/>
                <w:szCs w:val="22"/>
              </w:rPr>
            </w:pPr>
            <w:r w:rsidRPr="00D334D5">
              <w:rPr>
                <w:sz w:val="22"/>
                <w:szCs w:val="22"/>
              </w:rPr>
              <w:t>Monthly</w:t>
            </w:r>
          </w:p>
        </w:tc>
      </w:tr>
    </w:tbl>
    <w:p w:rsidR="00AE0379" w:rsidRDefault="00AE0379" w:rsidP="00F15B0E">
      <w:pPr>
        <w:spacing w:line="264" w:lineRule="auto"/>
        <w:ind w:left="-851" w:firstLine="851"/>
        <w:rPr>
          <w:b/>
          <w:sz w:val="22"/>
          <w:szCs w:val="22"/>
        </w:rPr>
      </w:pPr>
    </w:p>
    <w:p w:rsidR="00E30FE7" w:rsidRPr="00D334D5" w:rsidRDefault="00E30FE7" w:rsidP="00F15B0E">
      <w:pPr>
        <w:spacing w:line="264" w:lineRule="auto"/>
        <w:ind w:left="-851" w:firstLine="851"/>
        <w:rPr>
          <w:b/>
          <w:sz w:val="22"/>
          <w:szCs w:val="22"/>
        </w:rPr>
      </w:pPr>
      <w:r w:rsidRPr="00D334D5">
        <w:rPr>
          <w:b/>
          <w:sz w:val="22"/>
          <w:szCs w:val="22"/>
        </w:rPr>
        <w:t>Proportion of gonorrhoea tests that yield a positive result in 15-29 year age group</w:t>
      </w:r>
    </w:p>
    <w:tbl>
      <w:tblPr>
        <w:tblStyle w:val="TableGrid"/>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368"/>
        <w:gridCol w:w="1559"/>
        <w:gridCol w:w="2126"/>
      </w:tblGrid>
      <w:tr w:rsidR="00EB4D29"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3368"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559"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B4D29"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NNDSS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 gonorrhoea notifications in 15-29 year olds reported to NNDSS</w:t>
            </w:r>
          </w:p>
        </w:tc>
        <w:tc>
          <w:tcPr>
            <w:tcW w:w="1559" w:type="dxa"/>
            <w:vAlign w:val="center"/>
          </w:tcPr>
          <w:p w:rsidR="00E30FE7" w:rsidRPr="00D334D5" w:rsidRDefault="00EB4D29" w:rsidP="00D334D5">
            <w:pPr>
              <w:spacing w:line="264" w:lineRule="auto"/>
              <w:jc w:val="center"/>
              <w:rPr>
                <w:sz w:val="22"/>
                <w:szCs w:val="22"/>
              </w:rPr>
            </w:pPr>
            <w:r>
              <w:rPr>
                <w:sz w:val="22"/>
                <w:szCs w:val="22"/>
              </w:rPr>
              <w:t>Department of Health</w:t>
            </w:r>
          </w:p>
        </w:tc>
        <w:tc>
          <w:tcPr>
            <w:tcW w:w="2126" w:type="dxa"/>
            <w:vAlign w:val="center"/>
          </w:tcPr>
          <w:p w:rsidR="00E30FE7" w:rsidRPr="00D334D5" w:rsidRDefault="00E30FE7" w:rsidP="00973AD8">
            <w:pPr>
              <w:spacing w:line="264" w:lineRule="auto"/>
              <w:jc w:val="center"/>
              <w:rPr>
                <w:sz w:val="22"/>
                <w:szCs w:val="22"/>
              </w:rPr>
            </w:pPr>
            <w:r w:rsidRPr="00D334D5">
              <w:rPr>
                <w:sz w:val="22"/>
                <w:szCs w:val="22"/>
              </w:rPr>
              <w:t xml:space="preserve">As required </w:t>
            </w:r>
            <w:r w:rsidRPr="00D334D5">
              <w:rPr>
                <w:sz w:val="22"/>
                <w:szCs w:val="22"/>
              </w:rPr>
              <w:br/>
              <w:t xml:space="preserve">(‘live’ </w:t>
            </w:r>
            <w:proofErr w:type="spellStart"/>
            <w:r w:rsidRPr="00D334D5">
              <w:rPr>
                <w:sz w:val="22"/>
                <w:szCs w:val="22"/>
              </w:rPr>
              <w:t>data</w:t>
            </w:r>
            <w:r w:rsidR="00B65FAE">
              <w:rPr>
                <w:sz w:val="22"/>
                <w:szCs w:val="22"/>
                <w:vertAlign w:val="superscript"/>
              </w:rPr>
              <w:t>gg</w:t>
            </w:r>
            <w:proofErr w:type="spellEnd"/>
            <w:r w:rsidRPr="00D334D5">
              <w:rPr>
                <w:sz w:val="22"/>
                <w:szCs w:val="22"/>
              </w:rPr>
              <w:t>)</w:t>
            </w:r>
          </w:p>
        </w:tc>
      </w:tr>
      <w:tr w:rsidR="00EB4D29" w:rsidRPr="00D334D5" w:rsidTr="00237CA9">
        <w:trPr>
          <w:trHeight w:val="933"/>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559" w:type="dxa"/>
            <w:vAlign w:val="center"/>
          </w:tcPr>
          <w:p w:rsidR="00E30FE7" w:rsidRPr="00D334D5" w:rsidRDefault="00E30FE7" w:rsidP="00973AD8">
            <w:pPr>
              <w:spacing w:line="264" w:lineRule="auto"/>
              <w:jc w:val="center"/>
              <w:rPr>
                <w:sz w:val="22"/>
                <w:szCs w:val="22"/>
              </w:rPr>
            </w:pPr>
            <w:r w:rsidRPr="00D334D5">
              <w:rPr>
                <w:sz w:val="22"/>
                <w:szCs w:val="22"/>
              </w:rPr>
              <w:t>M</w:t>
            </w:r>
            <w:r w:rsidR="00973AD8">
              <w:rPr>
                <w:sz w:val="22"/>
                <w:szCs w:val="22"/>
              </w:rPr>
              <w:t>BS</w:t>
            </w:r>
          </w:p>
        </w:tc>
        <w:tc>
          <w:tcPr>
            <w:tcW w:w="3368" w:type="dxa"/>
            <w:vAlign w:val="center"/>
          </w:tcPr>
          <w:p w:rsidR="00E30FE7" w:rsidRPr="00D334D5" w:rsidRDefault="00E30FE7" w:rsidP="00D334D5">
            <w:pPr>
              <w:spacing w:line="264" w:lineRule="auto"/>
              <w:rPr>
                <w:sz w:val="22"/>
                <w:szCs w:val="22"/>
              </w:rPr>
            </w:pPr>
            <w:r w:rsidRPr="00D334D5">
              <w:rPr>
                <w:sz w:val="22"/>
                <w:szCs w:val="22"/>
              </w:rPr>
              <w:t>Number of</w:t>
            </w:r>
            <w:r w:rsidR="002F06F6">
              <w:rPr>
                <w:sz w:val="22"/>
                <w:szCs w:val="22"/>
              </w:rPr>
              <w:t xml:space="preserve"> </w:t>
            </w:r>
            <w:r w:rsidRPr="00D334D5">
              <w:rPr>
                <w:sz w:val="22"/>
                <w:szCs w:val="22"/>
              </w:rPr>
              <w:t>gonorrhoea tests conducted for 15-29 year olds reported to Medicare (item numbers 69316, 69317, 69319)</w:t>
            </w:r>
          </w:p>
        </w:tc>
        <w:tc>
          <w:tcPr>
            <w:tcW w:w="1559" w:type="dxa"/>
            <w:vAlign w:val="center"/>
          </w:tcPr>
          <w:p w:rsidR="00E30FE7" w:rsidRPr="00D334D5" w:rsidRDefault="00E30FE7" w:rsidP="00D334D5">
            <w:pPr>
              <w:spacing w:line="264" w:lineRule="auto"/>
              <w:jc w:val="center"/>
              <w:rPr>
                <w:sz w:val="22"/>
                <w:szCs w:val="22"/>
              </w:rPr>
            </w:pPr>
            <w:r w:rsidRPr="00D334D5">
              <w:rPr>
                <w:sz w:val="22"/>
                <w:szCs w:val="22"/>
              </w:rPr>
              <w:t>Services</w:t>
            </w:r>
            <w:r w:rsidR="00552889">
              <w:rPr>
                <w:sz w:val="22"/>
                <w:szCs w:val="22"/>
              </w:rPr>
              <w:t xml:space="preserve"> Australia</w:t>
            </w:r>
          </w:p>
        </w:tc>
        <w:tc>
          <w:tcPr>
            <w:tcW w:w="2126" w:type="dxa"/>
            <w:vAlign w:val="center"/>
          </w:tcPr>
          <w:p w:rsidR="00E30FE7" w:rsidRPr="00D334D5" w:rsidRDefault="00E30FE7" w:rsidP="00D334D5">
            <w:pPr>
              <w:spacing w:line="264" w:lineRule="auto"/>
              <w:jc w:val="center"/>
              <w:rPr>
                <w:sz w:val="22"/>
                <w:szCs w:val="22"/>
                <w:vertAlign w:val="superscript"/>
              </w:rPr>
            </w:pPr>
            <w:r w:rsidRPr="00D334D5">
              <w:rPr>
                <w:sz w:val="22"/>
                <w:szCs w:val="22"/>
              </w:rPr>
              <w:t>Monthly</w:t>
            </w:r>
          </w:p>
        </w:tc>
      </w:tr>
    </w:tbl>
    <w:p w:rsidR="00E30FE7" w:rsidRPr="00D334D5" w:rsidRDefault="00E30FE7" w:rsidP="00D334D5">
      <w:pPr>
        <w:spacing w:line="264" w:lineRule="auto"/>
        <w:rPr>
          <w:sz w:val="22"/>
          <w:szCs w:val="22"/>
          <w:highlight w:val="yellow"/>
        </w:rPr>
      </w:pPr>
    </w:p>
    <w:p w:rsidR="00E6087F" w:rsidRDefault="00E6087F">
      <w:pPr>
        <w:rPr>
          <w:b/>
          <w:sz w:val="28"/>
          <w:szCs w:val="22"/>
        </w:rPr>
      </w:pPr>
      <w:r>
        <w:rPr>
          <w:b/>
          <w:sz w:val="28"/>
          <w:szCs w:val="22"/>
        </w:rPr>
        <w:br w:type="page"/>
      </w:r>
    </w:p>
    <w:p w:rsidR="00E30FE7" w:rsidRPr="00D334D5" w:rsidRDefault="00E30FE7" w:rsidP="00D334D5">
      <w:pPr>
        <w:spacing w:line="264" w:lineRule="auto"/>
        <w:rPr>
          <w:b/>
          <w:sz w:val="28"/>
          <w:szCs w:val="22"/>
        </w:rPr>
      </w:pPr>
      <w:r w:rsidRPr="00D334D5">
        <w:rPr>
          <w:b/>
          <w:sz w:val="28"/>
          <w:szCs w:val="22"/>
        </w:rPr>
        <w:lastRenderedPageBreak/>
        <w:t>Part B - Knowledge and risk behaviours</w:t>
      </w:r>
    </w:p>
    <w:p w:rsidR="00E30FE7" w:rsidRPr="00D334D5" w:rsidRDefault="00E30FE7" w:rsidP="00D334D5">
      <w:pPr>
        <w:spacing w:line="264" w:lineRule="auto"/>
        <w:rPr>
          <w:sz w:val="22"/>
          <w:szCs w:val="22"/>
        </w:rPr>
      </w:pPr>
    </w:p>
    <w:p w:rsidR="00E30FE7" w:rsidRPr="00D334D5" w:rsidRDefault="00E30FE7" w:rsidP="00D334D5">
      <w:pPr>
        <w:spacing w:line="264" w:lineRule="auto"/>
        <w:rPr>
          <w:i/>
          <w:sz w:val="22"/>
          <w:szCs w:val="22"/>
        </w:rPr>
      </w:pPr>
      <w:r w:rsidRPr="00D334D5">
        <w:rPr>
          <w:i/>
          <w:sz w:val="22"/>
          <w:szCs w:val="22"/>
        </w:rPr>
        <w:t>Self-reported STI knowledge and sexual behaviours in young people</w:t>
      </w:r>
    </w:p>
    <w:p w:rsidR="00037452" w:rsidRDefault="00E30FE7" w:rsidP="00D334D5">
      <w:pPr>
        <w:spacing w:after="240" w:line="264" w:lineRule="auto"/>
        <w:rPr>
          <w:sz w:val="22"/>
          <w:szCs w:val="22"/>
        </w:rPr>
      </w:pPr>
      <w:r w:rsidRPr="00D334D5">
        <w:rPr>
          <w:sz w:val="22"/>
          <w:szCs w:val="22"/>
        </w:rPr>
        <w:t>The National Survey of Australian Secondary Students and Sexual Health (SASSH)</w:t>
      </w:r>
      <w:hyperlink w:anchor="_ENREF_19" w:tooltip="Mitchell, 2014 #4" w:history="1">
        <w:r w:rsidR="00E8548F" w:rsidRPr="00D334D5">
          <w:rPr>
            <w:sz w:val="22"/>
            <w:szCs w:val="22"/>
          </w:rPr>
          <w:fldChar w:fldCharType="begin"/>
        </w:r>
        <w:r w:rsidR="00E8548F">
          <w:rPr>
            <w:sz w:val="22"/>
            <w:szCs w:val="22"/>
          </w:rPr>
          <w:instrText xml:space="preserve"> ADDIN EN.CITE &lt;EndNote&gt;&lt;Cite&gt;&lt;Author&gt;Mitchell&lt;/Author&gt;&lt;Year&gt;2014&lt;/Year&gt;&lt;RecNum&gt;4&lt;/RecNum&gt;&lt;DisplayText&gt;&lt;style face="superscript"&gt;19&lt;/style&gt;&lt;/DisplayText&gt;&lt;record&gt;&lt;rec-number&gt;4&lt;/rec-number&gt;&lt;foreign-keys&gt;&lt;key app="EN" db-id="swvd2zs960w5ege55s3x5fd7fdf0w2trp9xr" timestamp="1541547955"&gt;4&lt;/key&gt;&lt;/foreign-keys&gt;&lt;ref-type name="Report"&gt;27&lt;/ref-type&gt;&lt;contributors&gt;&lt;authors&gt;&lt;author&gt;Mitchell, A&lt;/author&gt;&lt;author&gt;Patrick, K&lt;/author&gt;&lt;author&gt;Heywood, W&lt;/author&gt;&lt;author&gt;Blackman, P&lt;/author&gt;&lt;author&gt;Pitts, M&lt;/author&gt;&lt;/authors&gt;&lt;/contributors&gt;&lt;titles&gt;&lt;title&gt;5th National Survey of Australian Secondary Students and Sexual Health 2013&lt;/title&gt;&lt;/titles&gt;&lt;dates&gt;&lt;year&gt;2014&lt;/year&gt;&lt;/dates&gt;&lt;pub-location&gt;Melbourne&lt;/pub-location&gt;&lt;publisher&gt;Australian Research Centre in Sex, Health and Society, La Trobe University&lt;/publisher&gt;&lt;urls&gt;&lt;/urls&gt;&lt;/record&gt;&lt;/Cite&gt;&lt;/EndNote&gt;</w:instrText>
        </w:r>
        <w:r w:rsidR="00E8548F" w:rsidRPr="00D334D5">
          <w:rPr>
            <w:sz w:val="22"/>
            <w:szCs w:val="22"/>
          </w:rPr>
          <w:fldChar w:fldCharType="separate"/>
        </w:r>
        <w:r w:rsidR="00E8548F" w:rsidRPr="00780B6A">
          <w:rPr>
            <w:noProof/>
            <w:sz w:val="22"/>
            <w:szCs w:val="22"/>
            <w:vertAlign w:val="superscript"/>
          </w:rPr>
          <w:t>19</w:t>
        </w:r>
        <w:r w:rsidR="00E8548F" w:rsidRPr="00D334D5">
          <w:rPr>
            <w:sz w:val="22"/>
            <w:szCs w:val="22"/>
          </w:rPr>
          <w:fldChar w:fldCharType="end"/>
        </w:r>
      </w:hyperlink>
      <w:r w:rsidRPr="00D334D5">
        <w:rPr>
          <w:sz w:val="22"/>
          <w:szCs w:val="22"/>
        </w:rPr>
        <w:t>, administered by the Australian Research Centre in Sex, Health and Society (ARCSHS) at Latrobe University, provides a picture of sexual attitudes, knowledge and experiences of young Australian people.</w:t>
      </w:r>
      <w:r w:rsidR="00037452">
        <w:rPr>
          <w:sz w:val="22"/>
          <w:szCs w:val="22"/>
        </w:rPr>
        <w:t xml:space="preserve"> </w:t>
      </w:r>
      <w:r w:rsidRPr="00D334D5">
        <w:rPr>
          <w:sz w:val="22"/>
          <w:szCs w:val="22"/>
        </w:rPr>
        <w:t>The survey is undertaken periodically, approximately every 5 years, and provides a representative sample of students in year 10, 11 and 12 across government, Catholic and</w:t>
      </w:r>
      <w:r w:rsidR="002F06F6">
        <w:rPr>
          <w:sz w:val="22"/>
          <w:szCs w:val="22"/>
        </w:rPr>
        <w:t xml:space="preserve"> </w:t>
      </w:r>
      <w:r w:rsidRPr="00D334D5">
        <w:rPr>
          <w:sz w:val="22"/>
          <w:szCs w:val="22"/>
        </w:rPr>
        <w:t>independent school systems from all jurisdictions.</w:t>
      </w:r>
      <w:r w:rsidR="00512486">
        <w:rPr>
          <w:sz w:val="22"/>
          <w:szCs w:val="22"/>
        </w:rPr>
        <w:t xml:space="preserve">  </w:t>
      </w:r>
      <w:r w:rsidR="00037452">
        <w:rPr>
          <w:sz w:val="22"/>
          <w:szCs w:val="22"/>
        </w:rPr>
        <w:t xml:space="preserve">Results from SASSH may not be </w:t>
      </w:r>
      <w:proofErr w:type="spellStart"/>
      <w:r w:rsidR="00037452">
        <w:rPr>
          <w:sz w:val="22"/>
          <w:szCs w:val="22"/>
        </w:rPr>
        <w:t>generalisable</w:t>
      </w:r>
      <w:proofErr w:type="spellEnd"/>
      <w:r w:rsidR="00037452">
        <w:rPr>
          <w:sz w:val="22"/>
          <w:szCs w:val="22"/>
        </w:rPr>
        <w:t xml:space="preserve"> to all young Australian people due to the use of convenience sampling rath</w:t>
      </w:r>
      <w:r w:rsidR="00EE2958">
        <w:rPr>
          <w:sz w:val="22"/>
          <w:szCs w:val="22"/>
        </w:rPr>
        <w:t>er than random sampling.</w:t>
      </w:r>
    </w:p>
    <w:p w:rsidR="00E30FE7" w:rsidRPr="00D334D5" w:rsidRDefault="00E30FE7" w:rsidP="00D334D5">
      <w:pPr>
        <w:spacing w:line="264" w:lineRule="auto"/>
        <w:rPr>
          <w:sz w:val="22"/>
          <w:szCs w:val="22"/>
        </w:rPr>
      </w:pPr>
      <w:r w:rsidRPr="00D334D5">
        <w:rPr>
          <w:sz w:val="22"/>
          <w:szCs w:val="22"/>
        </w:rPr>
        <w:t>In 2017 the first edition of the online Debrief Survey</w:t>
      </w:r>
      <w:hyperlink w:anchor="_ENREF_20" w:tooltip="Adam, 2019 #8" w:history="1">
        <w:r w:rsidR="00E8548F" w:rsidRPr="00D334D5">
          <w:rPr>
            <w:sz w:val="22"/>
            <w:szCs w:val="22"/>
          </w:rPr>
          <w:fldChar w:fldCharType="begin"/>
        </w:r>
        <w:r w:rsidR="00E8548F">
          <w:rPr>
            <w:sz w:val="22"/>
            <w:szCs w:val="22"/>
          </w:rPr>
          <w:instrText xml:space="preserve"> ADDIN EN.CITE &lt;EndNote&gt;&lt;Cite&gt;&lt;Author&gt;Adam&lt;/Author&gt;&lt;Year&gt;2019&lt;/Year&gt;&lt;RecNum&gt;8&lt;/RecNum&gt;&lt;DisplayText&gt;&lt;style face="superscript"&gt;20&lt;/style&gt;&lt;/DisplayText&gt;&lt;record&gt;&lt;rec-number&gt;8&lt;/rec-number&gt;&lt;foreign-keys&gt;&lt;key app="EN" db-id="swvd2zs960w5ege55s3x5fd7fdf0w2trp9xr" timestamp="1557804666"&gt;8&lt;/key&gt;&lt;/foreign-keys&gt;&lt;ref-type name="Report"&gt;27&lt;/ref-type&gt;&lt;contributors&gt;&lt;authors&gt;&lt;author&gt;Adam, P&lt;/author&gt;&lt;author&gt;de Wit, J&lt;/author&gt;&lt;author&gt;Ketsuwan, I&lt;/author&gt;&lt;author&gt;Treloar, C&lt;/author&gt;&lt;/authors&gt;&lt;/contributors&gt;&lt;titles&gt;&lt;title&gt;Sexual health-related knowledge, attitudes and practices of young people in Australia. Results from the 2018 Debrief Survey among heterosexual and non-heterosexual respondents&lt;/title&gt;&lt;/titles&gt;&lt;dates&gt;&lt;year&gt;2019&lt;/year&gt;&lt;/dates&gt;&lt;pub-location&gt;Sydney&lt;/pub-location&gt;&lt;publisher&gt;Centre for Social Research in Health, University of New South Wales&lt;/publisher&gt;&lt;urls&gt;&lt;/urls&gt;&lt;/record&gt;&lt;/Cite&gt;&lt;/EndNote&gt;</w:instrText>
        </w:r>
        <w:r w:rsidR="00E8548F" w:rsidRPr="00D334D5">
          <w:rPr>
            <w:sz w:val="22"/>
            <w:szCs w:val="22"/>
          </w:rPr>
          <w:fldChar w:fldCharType="separate"/>
        </w:r>
        <w:r w:rsidR="00E8548F" w:rsidRPr="00780B6A">
          <w:rPr>
            <w:noProof/>
            <w:sz w:val="22"/>
            <w:szCs w:val="22"/>
            <w:vertAlign w:val="superscript"/>
          </w:rPr>
          <w:t>20</w:t>
        </w:r>
        <w:r w:rsidR="00E8548F" w:rsidRPr="00D334D5">
          <w:rPr>
            <w:sz w:val="22"/>
            <w:szCs w:val="22"/>
          </w:rPr>
          <w:fldChar w:fldCharType="end"/>
        </w:r>
      </w:hyperlink>
      <w:r w:rsidRPr="00D334D5">
        <w:rPr>
          <w:sz w:val="22"/>
          <w:szCs w:val="22"/>
        </w:rPr>
        <w:t>, a national behavioural survey on sexual health among young people aged 15-29 years administered through the Centre for Social Research in Health (CSRH) at the University of New South Wales, commenced.</w:t>
      </w:r>
      <w:r w:rsidR="002F06F6">
        <w:rPr>
          <w:sz w:val="22"/>
          <w:szCs w:val="22"/>
        </w:rPr>
        <w:t xml:space="preserve"> </w:t>
      </w:r>
      <w:r w:rsidRPr="00D334D5">
        <w:rPr>
          <w:sz w:val="22"/>
          <w:szCs w:val="22"/>
        </w:rPr>
        <w:t>The survey collected data from heterosexual and non-heterosexual participants residing in all states and territories, recruited through online advertisements on Facebook and Instagram.</w:t>
      </w:r>
      <w:r w:rsidR="002F06F6">
        <w:rPr>
          <w:sz w:val="22"/>
          <w:szCs w:val="22"/>
        </w:rPr>
        <w:t xml:space="preserve"> </w:t>
      </w:r>
      <w:r w:rsidRPr="00D334D5">
        <w:rPr>
          <w:sz w:val="22"/>
          <w:szCs w:val="22"/>
        </w:rPr>
        <w:t>Although this method of recruitment enabled easier recruitment of participants, survey data collected may be affected by declaration bias and may not be representative of young people who use social media or the population of young people aged 15-29 years residing in Australia</w:t>
      </w:r>
      <w:r w:rsidR="00986104">
        <w:rPr>
          <w:sz w:val="22"/>
          <w:szCs w:val="22"/>
        </w:rPr>
        <w:t>.</w:t>
      </w:r>
      <w:hyperlink w:anchor="_ENREF_20" w:tooltip="Adam, 2019 #8" w:history="1">
        <w:r w:rsidR="00E8548F" w:rsidRPr="00D334D5">
          <w:rPr>
            <w:sz w:val="22"/>
            <w:szCs w:val="22"/>
          </w:rPr>
          <w:fldChar w:fldCharType="begin"/>
        </w:r>
        <w:r w:rsidR="00E8548F">
          <w:rPr>
            <w:sz w:val="22"/>
            <w:szCs w:val="22"/>
          </w:rPr>
          <w:instrText xml:space="preserve"> ADDIN EN.CITE &lt;EndNote&gt;&lt;Cite&gt;&lt;Author&gt;Adam&lt;/Author&gt;&lt;Year&gt;2019&lt;/Year&gt;&lt;RecNum&gt;8&lt;/RecNum&gt;&lt;DisplayText&gt;&lt;style face="superscript"&gt;20&lt;/style&gt;&lt;/DisplayText&gt;&lt;record&gt;&lt;rec-number&gt;8&lt;/rec-number&gt;&lt;foreign-keys&gt;&lt;key app="EN" db-id="swvd2zs960w5ege55s3x5fd7fdf0w2trp9xr" timestamp="1557804666"&gt;8&lt;/key&gt;&lt;/foreign-keys&gt;&lt;ref-type name="Report"&gt;27&lt;/ref-type&gt;&lt;contributors&gt;&lt;authors&gt;&lt;author&gt;Adam, P&lt;/author&gt;&lt;author&gt;de Wit, J&lt;/author&gt;&lt;author&gt;Ketsuwan, I&lt;/author&gt;&lt;author&gt;Treloar, C&lt;/author&gt;&lt;/authors&gt;&lt;/contributors&gt;&lt;titles&gt;&lt;title&gt;Sexual health-related knowledge, attitudes and practices of young people in Australia. Results from the 2018 Debrief Survey among heterosexual and non-heterosexual respondents&lt;/title&gt;&lt;/titles&gt;&lt;dates&gt;&lt;year&gt;2019&lt;/year&gt;&lt;/dates&gt;&lt;pub-location&gt;Sydney&lt;/pub-location&gt;&lt;publisher&gt;Centre for Social Research in Health, University of New South Wales&lt;/publisher&gt;&lt;urls&gt;&lt;/urls&gt;&lt;/record&gt;&lt;/Cite&gt;&lt;/EndNote&gt;</w:instrText>
        </w:r>
        <w:r w:rsidR="00E8548F" w:rsidRPr="00D334D5">
          <w:rPr>
            <w:sz w:val="22"/>
            <w:szCs w:val="22"/>
          </w:rPr>
          <w:fldChar w:fldCharType="separate"/>
        </w:r>
        <w:r w:rsidR="00E8548F" w:rsidRPr="00780B6A">
          <w:rPr>
            <w:noProof/>
            <w:sz w:val="22"/>
            <w:szCs w:val="22"/>
            <w:vertAlign w:val="superscript"/>
          </w:rPr>
          <w:t>20</w:t>
        </w:r>
        <w:r w:rsidR="00E8548F" w:rsidRPr="00D334D5">
          <w:rPr>
            <w:sz w:val="22"/>
            <w:szCs w:val="22"/>
          </w:rPr>
          <w:fldChar w:fldCharType="end"/>
        </w:r>
      </w:hyperlink>
      <w:r w:rsidR="002F06F6">
        <w:rPr>
          <w:sz w:val="22"/>
          <w:szCs w:val="22"/>
        </w:rPr>
        <w:t xml:space="preserve"> </w:t>
      </w:r>
    </w:p>
    <w:p w:rsidR="00E30FE7" w:rsidRPr="00D334D5" w:rsidRDefault="00E30FE7" w:rsidP="00D334D5">
      <w:pPr>
        <w:spacing w:line="264" w:lineRule="auto"/>
        <w:rPr>
          <w:sz w:val="22"/>
          <w:szCs w:val="22"/>
        </w:rPr>
      </w:pPr>
    </w:p>
    <w:p w:rsidR="00E30FE7" w:rsidRPr="00D334D5" w:rsidRDefault="00E30FE7" w:rsidP="00D334D5">
      <w:pPr>
        <w:spacing w:line="264" w:lineRule="auto"/>
        <w:rPr>
          <w:i/>
          <w:sz w:val="22"/>
          <w:szCs w:val="22"/>
        </w:rPr>
      </w:pPr>
      <w:r w:rsidRPr="00D334D5">
        <w:rPr>
          <w:i/>
          <w:sz w:val="22"/>
          <w:szCs w:val="22"/>
        </w:rPr>
        <w:t>Self-reported risk behaviours in gay men</w:t>
      </w:r>
      <w:r w:rsidR="002F06F6">
        <w:rPr>
          <w:i/>
          <w:sz w:val="22"/>
          <w:szCs w:val="22"/>
        </w:rPr>
        <w:t xml:space="preserve"> </w:t>
      </w:r>
    </w:p>
    <w:p w:rsidR="00E30FE7" w:rsidRPr="00D334D5" w:rsidRDefault="00E30FE7" w:rsidP="00D334D5">
      <w:pPr>
        <w:spacing w:after="240" w:line="264" w:lineRule="auto"/>
        <w:rPr>
          <w:sz w:val="22"/>
          <w:szCs w:val="22"/>
          <w:lang w:eastAsia="en-AU"/>
        </w:rPr>
      </w:pPr>
      <w:r w:rsidRPr="00D334D5">
        <w:rPr>
          <w:sz w:val="22"/>
          <w:szCs w:val="22"/>
        </w:rPr>
        <w:t>The Gay Community Periodic Surveys (GCPS)</w:t>
      </w:r>
      <w:r w:rsidRPr="00D334D5">
        <w:rPr>
          <w:sz w:val="22"/>
          <w:szCs w:val="22"/>
        </w:rPr>
        <w:fldChar w:fldCharType="begin"/>
      </w:r>
      <w:r w:rsidR="00780B6A">
        <w:rPr>
          <w:sz w:val="22"/>
          <w:szCs w:val="22"/>
        </w:rPr>
        <w:instrText xml:space="preserve"> ADDIN EN.CITE &lt;EndNote&gt;&lt;Cite&gt;&lt;Author&gt;Holt&lt;/Author&gt;&lt;Year&gt;2011&lt;/Year&gt;&lt;RecNum&gt;5&lt;/RecNum&gt;&lt;DisplayText&gt;&lt;style face="superscript"&gt;21,22&lt;/style&gt;&lt;/DisplayText&gt;&lt;record&gt;&lt;rec-number&gt;5&lt;/rec-number&gt;&lt;foreign-keys&gt;&lt;key app="EN" db-id="swvd2zs960w5ege55s3x5fd7fdf0w2trp9xr" timestamp="1541548553"&gt;5&lt;/key&gt;&lt;/foreign-keys&gt;&lt;ref-type name="Report"&gt;27&lt;/ref-type&gt;&lt;contributors&gt;&lt;authors&gt;&lt;author&gt;Holt, M&lt;/author&gt;&lt;author&gt;Mao, L&lt;/author&gt;&lt;author&gt;Prestage, G&lt;/author&gt;&lt;author&gt;Zablotska, L&lt;/author&gt;&lt;author&gt;de Wit, J&lt;/author&gt;&lt;/authors&gt;&lt;/contributors&gt;&lt;titles&gt;&lt;title&gt;Gay Community Periodic Surveys: National Report 2010&lt;/title&gt;&lt;/titles&gt;&lt;dates&gt;&lt;year&gt;2011&lt;/year&gt;&lt;/dates&gt;&lt;pub-location&gt;Sydney&lt;/pub-location&gt;&lt;publisher&gt;National Centre in HIV Social Research, The University of New South Wales&lt;/publisher&gt;&lt;urls&gt;&lt;/urls&gt;&lt;/record&gt;&lt;/Cite&gt;&lt;Cite&gt;&lt;RecNum&gt;6&lt;/RecNum&gt;&lt;record&gt;&lt;rec-number&gt;6&lt;/rec-number&gt;&lt;foreign-keys&gt;&lt;key app="EN" db-id="swvd2zs960w5ege55s3x5fd7fdf0w2trp9xr" timestamp="1541548679"&gt;6&lt;/key&gt;&lt;/foreign-keys&gt;&lt;ref-type name="Web Page"&gt;12&lt;/ref-type&gt;&lt;contributors&gt;&lt;/contributors&gt;&lt;titles&gt;&lt;title&gt;Gay Community Periodic Surveys &lt;/title&gt;&lt;/titles&gt;&lt;volume&gt;2018&lt;/volume&gt;&lt;number&gt;7 November&lt;/number&gt;&lt;dates&gt;&lt;/dates&gt;&lt;pub-location&gt;Sydney&lt;/pub-location&gt;&lt;publisher&gt;Centre for Social Research in Health, The University of New South Wales&lt;/publisher&gt;&lt;urls&gt;&lt;related-urls&gt;&lt;url&gt;https://csrh.arts.unsw.edu.au/research/publications/gcps/&lt;/url&gt;&lt;/related-urls&gt;&lt;/urls&gt;&lt;/record&gt;&lt;/Cite&gt;&lt;/EndNote&gt;</w:instrText>
      </w:r>
      <w:r w:rsidRPr="00D334D5">
        <w:rPr>
          <w:sz w:val="22"/>
          <w:szCs w:val="22"/>
        </w:rPr>
        <w:fldChar w:fldCharType="separate"/>
      </w:r>
      <w:hyperlink w:anchor="_ENREF_21" w:tooltip="Holt, 2011 #5" w:history="1">
        <w:r w:rsidR="00E8548F" w:rsidRPr="00780B6A">
          <w:rPr>
            <w:noProof/>
            <w:sz w:val="22"/>
            <w:szCs w:val="22"/>
            <w:vertAlign w:val="superscript"/>
          </w:rPr>
          <w:t>21</w:t>
        </w:r>
      </w:hyperlink>
      <w:r w:rsidR="00780B6A" w:rsidRPr="00780B6A">
        <w:rPr>
          <w:noProof/>
          <w:sz w:val="22"/>
          <w:szCs w:val="22"/>
          <w:vertAlign w:val="superscript"/>
        </w:rPr>
        <w:t>,</w:t>
      </w:r>
      <w:hyperlink w:anchor="_ENREF_22" w:tooltip=",  #6" w:history="1">
        <w:r w:rsidR="00E8548F" w:rsidRPr="00780B6A">
          <w:rPr>
            <w:noProof/>
            <w:sz w:val="22"/>
            <w:szCs w:val="22"/>
            <w:vertAlign w:val="superscript"/>
          </w:rPr>
          <w:t>22</w:t>
        </w:r>
      </w:hyperlink>
      <w:r w:rsidRPr="00D334D5">
        <w:rPr>
          <w:sz w:val="22"/>
          <w:szCs w:val="22"/>
        </w:rPr>
        <w:fldChar w:fldCharType="end"/>
      </w:r>
      <w:r w:rsidRPr="00D334D5">
        <w:rPr>
          <w:sz w:val="22"/>
          <w:szCs w:val="22"/>
        </w:rPr>
        <w:t xml:space="preserve"> co-ordinated through CS</w:t>
      </w:r>
      <w:r w:rsidRPr="00973AD8">
        <w:rPr>
          <w:sz w:val="22"/>
          <w:szCs w:val="22"/>
        </w:rPr>
        <w:t>RH</w:t>
      </w:r>
      <w:r w:rsidR="004D46BF" w:rsidRPr="00973AD8">
        <w:rPr>
          <w:sz w:val="22"/>
          <w:szCs w:val="22"/>
        </w:rPr>
        <w:t xml:space="preserve"> in partnership with the Kirby Institute</w:t>
      </w:r>
      <w:r w:rsidRPr="00973AD8">
        <w:rPr>
          <w:sz w:val="22"/>
          <w:szCs w:val="22"/>
        </w:rPr>
        <w:t xml:space="preserve"> is currently the only on-going mechanism for monitoring risk behaviours, such as unprotected anal intercourse, among gay men.</w:t>
      </w:r>
      <w:r w:rsidR="002F06F6">
        <w:rPr>
          <w:sz w:val="22"/>
          <w:szCs w:val="22"/>
        </w:rPr>
        <w:t xml:space="preserve"> </w:t>
      </w:r>
      <w:r w:rsidRPr="00973AD8">
        <w:rPr>
          <w:sz w:val="22"/>
          <w:szCs w:val="22"/>
        </w:rPr>
        <w:t>Data collection for the GCPS commenced in some states in 1996, with a consi</w:t>
      </w:r>
      <w:r w:rsidRPr="00D334D5">
        <w:rPr>
          <w:sz w:val="22"/>
          <w:szCs w:val="22"/>
        </w:rPr>
        <w:t>stent methodology of recruitment of gay men attending community events applied across all surveys.</w:t>
      </w:r>
      <w:r w:rsidR="00512486">
        <w:rPr>
          <w:sz w:val="22"/>
          <w:szCs w:val="22"/>
        </w:rPr>
        <w:t xml:space="preserve">  </w:t>
      </w:r>
      <w:r w:rsidRPr="00D334D5">
        <w:rPr>
          <w:sz w:val="22"/>
          <w:szCs w:val="22"/>
        </w:rPr>
        <w:t>These data enable a reasonable degree of comparability over time, at a jurisdictional and national level, using a well-validated data collection instrument.</w:t>
      </w:r>
      <w:r w:rsidR="002F06F6">
        <w:rPr>
          <w:sz w:val="22"/>
          <w:szCs w:val="22"/>
        </w:rPr>
        <w:t xml:space="preserve"> </w:t>
      </w:r>
      <w:r w:rsidRPr="00D334D5">
        <w:rPr>
          <w:sz w:val="22"/>
          <w:szCs w:val="22"/>
        </w:rPr>
        <w:t xml:space="preserve">While the data are age standardised and adjusted to account for variations in recruitment across venues and jurisdictions, in some instances, the differences are severe </w:t>
      </w:r>
      <w:proofErr w:type="gramStart"/>
      <w:r w:rsidRPr="00D334D5">
        <w:rPr>
          <w:sz w:val="22"/>
          <w:szCs w:val="22"/>
        </w:rPr>
        <w:t>making adjustments to</w:t>
      </w:r>
      <w:proofErr w:type="gramEnd"/>
      <w:r w:rsidRPr="00D334D5">
        <w:rPr>
          <w:sz w:val="22"/>
          <w:szCs w:val="22"/>
        </w:rPr>
        <w:t xml:space="preserve"> the dataset difficult.</w:t>
      </w:r>
    </w:p>
    <w:p w:rsidR="00E30FE7" w:rsidRPr="00D334D5" w:rsidRDefault="00E30FE7" w:rsidP="00B65FAE">
      <w:pPr>
        <w:pStyle w:val="CommentText"/>
        <w:spacing w:after="240" w:line="264" w:lineRule="auto"/>
        <w:ind w:right="-143"/>
        <w:rPr>
          <w:rFonts w:ascii="Times New Roman" w:hAnsi="Times New Roman" w:cs="Times New Roman"/>
          <w:sz w:val="22"/>
          <w:szCs w:val="22"/>
        </w:rPr>
      </w:pPr>
      <w:r w:rsidRPr="00D334D5">
        <w:rPr>
          <w:rFonts w:ascii="Times New Roman" w:hAnsi="Times New Roman" w:cs="Times New Roman"/>
          <w:sz w:val="22"/>
          <w:szCs w:val="22"/>
        </w:rPr>
        <w:t>There is some variability in the period of the sample (e.g. annual versus biennial) and data collection formats across the jurisdictions (e.g. online versus in person).</w:t>
      </w:r>
      <w:r w:rsidR="002F06F6">
        <w:rPr>
          <w:rFonts w:ascii="Times New Roman" w:hAnsi="Times New Roman" w:cs="Times New Roman"/>
          <w:sz w:val="22"/>
          <w:szCs w:val="22"/>
        </w:rPr>
        <w:t xml:space="preserve"> </w:t>
      </w:r>
      <w:r w:rsidRPr="00D334D5">
        <w:rPr>
          <w:rFonts w:ascii="Times New Roman" w:hAnsi="Times New Roman" w:cs="Times New Roman"/>
          <w:sz w:val="22"/>
          <w:szCs w:val="22"/>
        </w:rPr>
        <w:t>Over time, gay men have become less frequent attenders of gay commercial venues a</w:t>
      </w:r>
      <w:r w:rsidRPr="00973AD8">
        <w:rPr>
          <w:rFonts w:ascii="Times New Roman" w:hAnsi="Times New Roman" w:cs="Times New Roman"/>
          <w:sz w:val="22"/>
          <w:szCs w:val="22"/>
        </w:rPr>
        <w:t xml:space="preserve">nd more sexual contacts are organised electronically through the use of hand-held devices and hook-up applications. The GCPS </w:t>
      </w:r>
      <w:proofErr w:type="gramStart"/>
      <w:r w:rsidRPr="00973AD8">
        <w:rPr>
          <w:rFonts w:ascii="Times New Roman" w:hAnsi="Times New Roman" w:cs="Times New Roman"/>
          <w:sz w:val="22"/>
          <w:szCs w:val="22"/>
        </w:rPr>
        <w:t>is currently administered</w:t>
      </w:r>
      <w:proofErr w:type="gramEnd"/>
      <w:r w:rsidRPr="00973AD8">
        <w:rPr>
          <w:rFonts w:ascii="Times New Roman" w:hAnsi="Times New Roman" w:cs="Times New Roman"/>
          <w:sz w:val="22"/>
          <w:szCs w:val="22"/>
        </w:rPr>
        <w:t xml:space="preserve"> by self-completed pencil paper questionnaire unlinked from biological measures (testing), at community venues and events, but is currently being extended to include a complementary online format. Given the large proportion of gay men who organise sexual contact through hand-held devices, rather than through community events, it is likely that high-risk men are under-numerated by the current system.</w:t>
      </w:r>
      <w:r w:rsidR="002F06F6">
        <w:rPr>
          <w:rFonts w:ascii="Times New Roman" w:hAnsi="Times New Roman" w:cs="Times New Roman"/>
          <w:sz w:val="22"/>
          <w:szCs w:val="22"/>
        </w:rPr>
        <w:t xml:space="preserve"> </w:t>
      </w:r>
    </w:p>
    <w:p w:rsidR="00AE0379" w:rsidRDefault="00EE3E0B" w:rsidP="00AE0379">
      <w:pPr>
        <w:rPr>
          <w:b/>
          <w:i/>
          <w:sz w:val="22"/>
        </w:rPr>
      </w:pPr>
      <w:r w:rsidRPr="004201D3">
        <w:rPr>
          <w:b/>
          <w:i/>
          <w:sz w:val="22"/>
        </w:rPr>
        <w:t>Reporting against indicators</w:t>
      </w:r>
    </w:p>
    <w:p w:rsidR="00AE0379" w:rsidRDefault="00AE0379" w:rsidP="00AE0379">
      <w:pPr>
        <w:spacing w:line="264" w:lineRule="auto"/>
        <w:ind w:right="-306"/>
        <w:rPr>
          <w:b/>
          <w:sz w:val="22"/>
          <w:szCs w:val="22"/>
        </w:rPr>
      </w:pPr>
    </w:p>
    <w:p w:rsidR="00E30FE7" w:rsidRPr="00D334D5" w:rsidRDefault="00E30FE7" w:rsidP="00AE0379">
      <w:pPr>
        <w:spacing w:line="264" w:lineRule="auto"/>
        <w:ind w:right="-306"/>
        <w:rPr>
          <w:b/>
          <w:sz w:val="22"/>
          <w:szCs w:val="22"/>
        </w:rPr>
      </w:pPr>
      <w:r w:rsidRPr="00D334D5">
        <w:rPr>
          <w:b/>
          <w:sz w:val="22"/>
          <w:szCs w:val="22"/>
        </w:rPr>
        <w:t>Proportion of secondary school students giving the correct answer to STI knowledge and behaviour questions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E30FE7"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2693"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SSASH</w:t>
            </w:r>
          </w:p>
        </w:tc>
        <w:tc>
          <w:tcPr>
            <w:tcW w:w="2693" w:type="dxa"/>
          </w:tcPr>
          <w:p w:rsidR="00E30FE7" w:rsidRPr="00D334D5" w:rsidRDefault="00E30FE7" w:rsidP="00D334D5">
            <w:pPr>
              <w:spacing w:line="264" w:lineRule="auto"/>
              <w:rPr>
                <w:sz w:val="22"/>
                <w:szCs w:val="22"/>
              </w:rPr>
            </w:pPr>
            <w:r w:rsidRPr="00D334D5">
              <w:rPr>
                <w:sz w:val="22"/>
                <w:szCs w:val="22"/>
              </w:rPr>
              <w:t>Number of respondents answering STI knowledge questions correctly</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 xml:space="preserve">ARCSHS </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p w:rsidR="00E30FE7" w:rsidRPr="00D334D5" w:rsidRDefault="00E30FE7" w:rsidP="00D334D5">
            <w:pPr>
              <w:spacing w:line="264" w:lineRule="auto"/>
              <w:jc w:val="center"/>
              <w:rPr>
                <w:sz w:val="22"/>
                <w:szCs w:val="22"/>
              </w:rPr>
            </w:pP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SSASH</w:t>
            </w:r>
          </w:p>
        </w:tc>
        <w:tc>
          <w:tcPr>
            <w:tcW w:w="2693" w:type="dxa"/>
            <w:vAlign w:val="center"/>
          </w:tcPr>
          <w:p w:rsidR="00E30FE7" w:rsidRPr="00D334D5" w:rsidRDefault="00E30FE7" w:rsidP="00973AD8">
            <w:pPr>
              <w:spacing w:line="264" w:lineRule="auto"/>
              <w:rPr>
                <w:sz w:val="22"/>
                <w:szCs w:val="22"/>
              </w:rPr>
            </w:pPr>
            <w:r w:rsidRPr="00D334D5">
              <w:rPr>
                <w:sz w:val="22"/>
                <w:szCs w:val="22"/>
              </w:rPr>
              <w:t>Total number of respondents</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ARCSHS</w:t>
            </w:r>
          </w:p>
          <w:p w:rsidR="00E30FE7" w:rsidRPr="00D334D5" w:rsidRDefault="00E30FE7" w:rsidP="00D334D5">
            <w:pPr>
              <w:spacing w:line="264" w:lineRule="auto"/>
              <w:jc w:val="center"/>
              <w:rPr>
                <w:sz w:val="22"/>
                <w:szCs w:val="22"/>
              </w:rPr>
            </w:pP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bl>
    <w:p w:rsidR="00AE0379" w:rsidRDefault="00AE0379" w:rsidP="00AE0379">
      <w:pPr>
        <w:spacing w:line="264" w:lineRule="auto"/>
        <w:rPr>
          <w:b/>
          <w:sz w:val="22"/>
          <w:szCs w:val="22"/>
        </w:rPr>
      </w:pPr>
    </w:p>
    <w:p w:rsidR="00E6087F" w:rsidRDefault="00E6087F">
      <w:pPr>
        <w:rPr>
          <w:b/>
          <w:sz w:val="22"/>
          <w:szCs w:val="22"/>
        </w:rPr>
      </w:pPr>
      <w:r>
        <w:rPr>
          <w:b/>
          <w:sz w:val="22"/>
          <w:szCs w:val="22"/>
        </w:rPr>
        <w:br w:type="page"/>
      </w:r>
    </w:p>
    <w:p w:rsidR="00E30FE7" w:rsidRPr="00D334D5" w:rsidRDefault="00E30FE7" w:rsidP="00AE0379">
      <w:pPr>
        <w:spacing w:line="264" w:lineRule="auto"/>
        <w:rPr>
          <w:b/>
          <w:sz w:val="22"/>
          <w:szCs w:val="22"/>
        </w:rPr>
      </w:pPr>
      <w:r w:rsidRPr="00D334D5">
        <w:rPr>
          <w:b/>
          <w:sz w:val="22"/>
          <w:szCs w:val="22"/>
        </w:rPr>
        <w:lastRenderedPageBreak/>
        <w:t>Proportion of secondary school students reporting certain risky sexual behaviours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E30FE7"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2693"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SSASH</w:t>
            </w:r>
          </w:p>
        </w:tc>
        <w:tc>
          <w:tcPr>
            <w:tcW w:w="2693" w:type="dxa"/>
          </w:tcPr>
          <w:p w:rsidR="00E30FE7" w:rsidRPr="00D334D5" w:rsidRDefault="00E30FE7" w:rsidP="00D334D5">
            <w:pPr>
              <w:spacing w:line="264" w:lineRule="auto"/>
              <w:rPr>
                <w:sz w:val="22"/>
                <w:szCs w:val="22"/>
              </w:rPr>
            </w:pPr>
            <w:r w:rsidRPr="00D334D5">
              <w:rPr>
                <w:sz w:val="22"/>
                <w:szCs w:val="22"/>
              </w:rPr>
              <w:t>Number of respondents reporting certain risky sexual behaviours</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 xml:space="preserve">ARCSHS </w:t>
            </w:r>
          </w:p>
        </w:tc>
        <w:tc>
          <w:tcPr>
            <w:tcW w:w="2517" w:type="dxa"/>
            <w:vAlign w:val="center"/>
          </w:tcPr>
          <w:p w:rsidR="00E30FE7" w:rsidRPr="00D334D5" w:rsidRDefault="00E30FE7" w:rsidP="00D334D5">
            <w:pPr>
              <w:spacing w:line="264" w:lineRule="auto"/>
              <w:jc w:val="center"/>
              <w:rPr>
                <w:sz w:val="22"/>
                <w:szCs w:val="22"/>
                <w:vertAlign w:val="superscript"/>
              </w:rPr>
            </w:pPr>
            <w:r w:rsidRPr="00D334D5">
              <w:rPr>
                <w:sz w:val="22"/>
                <w:szCs w:val="22"/>
              </w:rPr>
              <w:t>Periodically</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SSASH</w:t>
            </w:r>
          </w:p>
        </w:tc>
        <w:tc>
          <w:tcPr>
            <w:tcW w:w="2693" w:type="dxa"/>
            <w:vAlign w:val="center"/>
          </w:tcPr>
          <w:p w:rsidR="00E30FE7" w:rsidRPr="00D334D5" w:rsidRDefault="00E30FE7" w:rsidP="00973AD8">
            <w:pPr>
              <w:spacing w:line="264" w:lineRule="auto"/>
              <w:rPr>
                <w:sz w:val="22"/>
                <w:szCs w:val="22"/>
                <w:vertAlign w:val="superscript"/>
              </w:rPr>
            </w:pPr>
            <w:r w:rsidRPr="00D334D5">
              <w:rPr>
                <w:sz w:val="22"/>
                <w:szCs w:val="22"/>
              </w:rPr>
              <w:t>Total number of</w:t>
            </w:r>
            <w:r w:rsidR="002F06F6">
              <w:rPr>
                <w:sz w:val="22"/>
                <w:szCs w:val="22"/>
              </w:rPr>
              <w:t xml:space="preserve"> </w:t>
            </w:r>
            <w:r w:rsidRPr="00D334D5">
              <w:rPr>
                <w:sz w:val="22"/>
                <w:szCs w:val="22"/>
              </w:rPr>
              <w:t>respondents</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ARCSHS</w:t>
            </w:r>
          </w:p>
          <w:p w:rsidR="00E30FE7" w:rsidRPr="00D334D5" w:rsidRDefault="00E30FE7" w:rsidP="00D334D5">
            <w:pPr>
              <w:spacing w:line="264" w:lineRule="auto"/>
              <w:jc w:val="center"/>
              <w:rPr>
                <w:sz w:val="22"/>
                <w:szCs w:val="22"/>
              </w:rPr>
            </w:pP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bl>
    <w:p w:rsidR="00E6087F" w:rsidRDefault="00E6087F" w:rsidP="00AE0379">
      <w:pPr>
        <w:spacing w:line="264" w:lineRule="auto"/>
        <w:rPr>
          <w:b/>
          <w:sz w:val="22"/>
          <w:szCs w:val="22"/>
        </w:rPr>
      </w:pPr>
    </w:p>
    <w:p w:rsidR="00E30FE7" w:rsidRPr="00D334D5" w:rsidRDefault="00E30FE7" w:rsidP="00AE0379">
      <w:pPr>
        <w:spacing w:line="264" w:lineRule="auto"/>
        <w:rPr>
          <w:b/>
          <w:sz w:val="22"/>
          <w:szCs w:val="22"/>
        </w:rPr>
      </w:pPr>
      <w:r w:rsidRPr="00D334D5">
        <w:rPr>
          <w:b/>
          <w:sz w:val="22"/>
          <w:szCs w:val="22"/>
        </w:rPr>
        <w:t>Proportion of young people (15-29 year olds) giving the correct answer to STI knowledge questions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E30FE7"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2693"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Debrief Survey</w:t>
            </w:r>
          </w:p>
        </w:tc>
        <w:tc>
          <w:tcPr>
            <w:tcW w:w="2693" w:type="dxa"/>
          </w:tcPr>
          <w:p w:rsidR="00E30FE7" w:rsidRPr="00D334D5" w:rsidRDefault="00E30FE7" w:rsidP="00D334D5">
            <w:pPr>
              <w:spacing w:line="264" w:lineRule="auto"/>
              <w:rPr>
                <w:sz w:val="22"/>
                <w:szCs w:val="22"/>
              </w:rPr>
            </w:pPr>
            <w:r w:rsidRPr="00D334D5">
              <w:rPr>
                <w:sz w:val="22"/>
                <w:szCs w:val="22"/>
              </w:rPr>
              <w:t>Number of respondents answering STI knowledge questions correctly</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Debrief Survey</w:t>
            </w:r>
          </w:p>
        </w:tc>
        <w:tc>
          <w:tcPr>
            <w:tcW w:w="2693" w:type="dxa"/>
            <w:vAlign w:val="center"/>
          </w:tcPr>
          <w:p w:rsidR="00E30FE7" w:rsidRPr="00D334D5" w:rsidRDefault="00E30FE7" w:rsidP="00D334D5">
            <w:pPr>
              <w:spacing w:line="264" w:lineRule="auto"/>
              <w:rPr>
                <w:sz w:val="22"/>
                <w:szCs w:val="22"/>
              </w:rPr>
            </w:pPr>
            <w:r w:rsidRPr="00D334D5">
              <w:rPr>
                <w:sz w:val="22"/>
                <w:szCs w:val="22"/>
              </w:rPr>
              <w:t xml:space="preserve">Total number of respondents </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bl>
    <w:p w:rsidR="00E6087F" w:rsidRDefault="00E6087F" w:rsidP="00AE0379">
      <w:pPr>
        <w:spacing w:line="264" w:lineRule="auto"/>
        <w:ind w:right="261"/>
        <w:rPr>
          <w:b/>
          <w:sz w:val="22"/>
          <w:szCs w:val="22"/>
        </w:rPr>
      </w:pPr>
    </w:p>
    <w:p w:rsidR="00E30FE7" w:rsidRPr="00D334D5" w:rsidRDefault="00E30FE7" w:rsidP="00AE0379">
      <w:pPr>
        <w:spacing w:line="264" w:lineRule="auto"/>
        <w:ind w:right="261"/>
        <w:rPr>
          <w:b/>
          <w:sz w:val="22"/>
          <w:szCs w:val="22"/>
        </w:rPr>
      </w:pPr>
      <w:r w:rsidRPr="00D334D5">
        <w:rPr>
          <w:b/>
          <w:sz w:val="22"/>
          <w:szCs w:val="22"/>
        </w:rPr>
        <w:t>Proportion of young people (15-29 year olds) reporting consistent condom use with sexual partners in the</w:t>
      </w:r>
      <w:r w:rsidR="00AE0379">
        <w:rPr>
          <w:b/>
          <w:sz w:val="22"/>
          <w:szCs w:val="22"/>
        </w:rPr>
        <w:t xml:space="preserve"> </w:t>
      </w:r>
      <w:r w:rsidRPr="00D334D5">
        <w:rPr>
          <w:b/>
          <w:sz w:val="22"/>
          <w:szCs w:val="22"/>
        </w:rPr>
        <w:t>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E30FE7"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2693"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Debrief Survey</w:t>
            </w:r>
          </w:p>
        </w:tc>
        <w:tc>
          <w:tcPr>
            <w:tcW w:w="2693" w:type="dxa"/>
          </w:tcPr>
          <w:p w:rsidR="00E30FE7" w:rsidRPr="00D334D5" w:rsidRDefault="00E30FE7" w:rsidP="00D334D5">
            <w:pPr>
              <w:spacing w:line="264" w:lineRule="auto"/>
              <w:rPr>
                <w:sz w:val="22"/>
                <w:szCs w:val="22"/>
              </w:rPr>
            </w:pPr>
            <w:r w:rsidRPr="00D334D5">
              <w:rPr>
                <w:sz w:val="22"/>
                <w:szCs w:val="22"/>
              </w:rPr>
              <w:t>Number of respondents who have consistently used condoms with sexual partners in the previous 12 months</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Debrief Survey</w:t>
            </w:r>
          </w:p>
        </w:tc>
        <w:tc>
          <w:tcPr>
            <w:tcW w:w="2693" w:type="dxa"/>
            <w:vAlign w:val="center"/>
          </w:tcPr>
          <w:p w:rsidR="00E30FE7" w:rsidRPr="00D334D5" w:rsidRDefault="00E30FE7" w:rsidP="00D334D5">
            <w:pPr>
              <w:spacing w:line="264" w:lineRule="auto"/>
              <w:rPr>
                <w:sz w:val="22"/>
                <w:szCs w:val="22"/>
                <w:vertAlign w:val="superscript"/>
              </w:rPr>
            </w:pPr>
            <w:r w:rsidRPr="00D334D5">
              <w:rPr>
                <w:sz w:val="22"/>
                <w:szCs w:val="22"/>
              </w:rPr>
              <w:t>Total number of respondents who have</w:t>
            </w:r>
            <w:r w:rsidR="002F06F6">
              <w:rPr>
                <w:sz w:val="22"/>
                <w:szCs w:val="22"/>
              </w:rPr>
              <w:t xml:space="preserve"> </w:t>
            </w:r>
            <w:r w:rsidRPr="00D334D5">
              <w:rPr>
                <w:sz w:val="22"/>
                <w:szCs w:val="22"/>
              </w:rPr>
              <w:t>had sex in the previous 12 months</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Periodically</w:t>
            </w:r>
          </w:p>
        </w:tc>
      </w:tr>
    </w:tbl>
    <w:p w:rsidR="00E30FE7" w:rsidRPr="00D334D5" w:rsidRDefault="00E30FE7" w:rsidP="00D334D5">
      <w:pPr>
        <w:spacing w:line="264" w:lineRule="auto"/>
        <w:rPr>
          <w:sz w:val="22"/>
          <w:szCs w:val="22"/>
        </w:rPr>
      </w:pPr>
    </w:p>
    <w:p w:rsidR="00E30FE7" w:rsidRPr="00D334D5" w:rsidRDefault="00E30FE7" w:rsidP="00D075FA">
      <w:pPr>
        <w:spacing w:line="264" w:lineRule="auto"/>
        <w:rPr>
          <w:sz w:val="22"/>
          <w:szCs w:val="22"/>
        </w:rPr>
      </w:pPr>
      <w:r w:rsidRPr="00D334D5">
        <w:rPr>
          <w:b/>
          <w:sz w:val="22"/>
          <w:szCs w:val="22"/>
        </w:rPr>
        <w:t xml:space="preserve">Proportion of gay </w:t>
      </w:r>
      <w:r w:rsidR="0020530D">
        <w:rPr>
          <w:b/>
          <w:sz w:val="22"/>
          <w:szCs w:val="22"/>
        </w:rPr>
        <w:t xml:space="preserve">and bisexual </w:t>
      </w:r>
      <w:r w:rsidRPr="00D334D5">
        <w:rPr>
          <w:b/>
          <w:sz w:val="22"/>
          <w:szCs w:val="22"/>
        </w:rPr>
        <w:t>men who reported consistent condom use with casual sexual partners in the</w:t>
      </w:r>
      <w:r w:rsidR="00AE0379">
        <w:rPr>
          <w:b/>
          <w:sz w:val="22"/>
          <w:szCs w:val="22"/>
        </w:rPr>
        <w:t xml:space="preserve"> </w:t>
      </w:r>
      <w:r w:rsidRPr="00D334D5">
        <w:rPr>
          <w:b/>
          <w:sz w:val="22"/>
          <w:szCs w:val="22"/>
        </w:rPr>
        <w:t>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E30FE7" w:rsidRPr="00D334D5" w:rsidTr="00237CA9">
        <w:trPr>
          <w:tblHeader/>
        </w:trPr>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Indicator components</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Source</w:t>
            </w:r>
          </w:p>
        </w:tc>
        <w:tc>
          <w:tcPr>
            <w:tcW w:w="2693" w:type="dxa"/>
            <w:vAlign w:val="center"/>
          </w:tcPr>
          <w:p w:rsidR="00E30FE7" w:rsidRPr="00D334D5" w:rsidRDefault="00E30FE7" w:rsidP="00D334D5">
            <w:pPr>
              <w:spacing w:line="264" w:lineRule="auto"/>
              <w:jc w:val="center"/>
              <w:rPr>
                <w:b/>
                <w:sz w:val="22"/>
                <w:szCs w:val="22"/>
              </w:rPr>
            </w:pPr>
            <w:r w:rsidRPr="00D334D5">
              <w:rPr>
                <w:b/>
                <w:sz w:val="22"/>
                <w:szCs w:val="22"/>
              </w:rPr>
              <w:t>Description</w:t>
            </w:r>
          </w:p>
        </w:tc>
        <w:tc>
          <w:tcPr>
            <w:tcW w:w="1701" w:type="dxa"/>
            <w:vAlign w:val="center"/>
          </w:tcPr>
          <w:p w:rsidR="00E30FE7" w:rsidRPr="00D334D5" w:rsidRDefault="00E30FE7"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E30FE7" w:rsidRPr="00D334D5" w:rsidRDefault="00E30FE7"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Numerator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GCPS</w:t>
            </w:r>
          </w:p>
        </w:tc>
        <w:tc>
          <w:tcPr>
            <w:tcW w:w="2693" w:type="dxa"/>
            <w:vAlign w:val="center"/>
          </w:tcPr>
          <w:p w:rsidR="00E30FE7" w:rsidRPr="00D334D5" w:rsidRDefault="00E30FE7" w:rsidP="00D334D5">
            <w:pPr>
              <w:spacing w:line="264" w:lineRule="auto"/>
              <w:rPr>
                <w:sz w:val="22"/>
                <w:szCs w:val="22"/>
              </w:rPr>
            </w:pPr>
            <w:r w:rsidRPr="00D334D5">
              <w:rPr>
                <w:sz w:val="22"/>
                <w:szCs w:val="22"/>
              </w:rPr>
              <w:t xml:space="preserve">Number of respondents who reported consistent condom use with casual sexual partners in the previous 12 months </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r w:rsidR="004D46BF">
              <w:rPr>
                <w:sz w:val="22"/>
                <w:szCs w:val="22"/>
              </w:rPr>
              <w:t>/Kirby Institute</w:t>
            </w:r>
          </w:p>
        </w:tc>
        <w:tc>
          <w:tcPr>
            <w:tcW w:w="2517" w:type="dxa"/>
            <w:vAlign w:val="center"/>
          </w:tcPr>
          <w:p w:rsidR="00E30FE7" w:rsidRPr="00D334D5" w:rsidRDefault="00E30FE7" w:rsidP="00D334D5">
            <w:pPr>
              <w:spacing w:line="264" w:lineRule="auto"/>
              <w:jc w:val="center"/>
              <w:rPr>
                <w:sz w:val="22"/>
                <w:szCs w:val="22"/>
              </w:rPr>
            </w:pPr>
            <w:r w:rsidRPr="00D334D5">
              <w:rPr>
                <w:sz w:val="22"/>
                <w:szCs w:val="22"/>
              </w:rPr>
              <w:t xml:space="preserve">Annually </w:t>
            </w:r>
          </w:p>
          <w:p w:rsidR="00E30FE7" w:rsidRPr="00D334D5" w:rsidRDefault="00E30FE7" w:rsidP="00D334D5">
            <w:pPr>
              <w:spacing w:line="264" w:lineRule="auto"/>
              <w:jc w:val="center"/>
              <w:rPr>
                <w:sz w:val="22"/>
                <w:szCs w:val="22"/>
                <w:vertAlign w:val="superscript"/>
              </w:rPr>
            </w:pPr>
            <w:r w:rsidRPr="00D334D5">
              <w:rPr>
                <w:sz w:val="22"/>
                <w:szCs w:val="22"/>
              </w:rPr>
              <w:t xml:space="preserve">Biennially </w:t>
            </w:r>
          </w:p>
        </w:tc>
      </w:tr>
      <w:tr w:rsidR="00E30FE7" w:rsidRPr="00D334D5" w:rsidTr="00237CA9">
        <w:tc>
          <w:tcPr>
            <w:tcW w:w="1594" w:type="dxa"/>
            <w:vAlign w:val="center"/>
          </w:tcPr>
          <w:p w:rsidR="00E30FE7" w:rsidRPr="00D334D5" w:rsidRDefault="00E30FE7" w:rsidP="00D334D5">
            <w:pPr>
              <w:spacing w:line="264" w:lineRule="auto"/>
              <w:jc w:val="center"/>
              <w:rPr>
                <w:b/>
                <w:sz w:val="22"/>
                <w:szCs w:val="22"/>
              </w:rPr>
            </w:pPr>
            <w:r w:rsidRPr="00D334D5">
              <w:rPr>
                <w:b/>
                <w:sz w:val="22"/>
                <w:szCs w:val="22"/>
              </w:rPr>
              <w:t>Denominator</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GCPS</w:t>
            </w:r>
          </w:p>
        </w:tc>
        <w:tc>
          <w:tcPr>
            <w:tcW w:w="2693" w:type="dxa"/>
            <w:vAlign w:val="center"/>
          </w:tcPr>
          <w:p w:rsidR="00E30FE7" w:rsidRPr="00D334D5" w:rsidRDefault="00E30FE7" w:rsidP="00D334D5">
            <w:pPr>
              <w:spacing w:line="264" w:lineRule="auto"/>
              <w:rPr>
                <w:sz w:val="22"/>
                <w:szCs w:val="22"/>
                <w:vertAlign w:val="superscript"/>
              </w:rPr>
            </w:pPr>
            <w:r w:rsidRPr="00D334D5">
              <w:rPr>
                <w:sz w:val="22"/>
                <w:szCs w:val="22"/>
              </w:rPr>
              <w:t xml:space="preserve">Total number of respondents </w:t>
            </w:r>
          </w:p>
        </w:tc>
        <w:tc>
          <w:tcPr>
            <w:tcW w:w="1701" w:type="dxa"/>
            <w:vAlign w:val="center"/>
          </w:tcPr>
          <w:p w:rsidR="00E30FE7" w:rsidRPr="00D334D5" w:rsidRDefault="00E30FE7" w:rsidP="00D334D5">
            <w:pPr>
              <w:spacing w:line="264" w:lineRule="auto"/>
              <w:jc w:val="center"/>
              <w:rPr>
                <w:sz w:val="22"/>
                <w:szCs w:val="22"/>
              </w:rPr>
            </w:pPr>
            <w:r w:rsidRPr="00D334D5">
              <w:rPr>
                <w:sz w:val="22"/>
                <w:szCs w:val="22"/>
              </w:rPr>
              <w:t>CSRH</w:t>
            </w:r>
            <w:r w:rsidR="004D46BF">
              <w:rPr>
                <w:sz w:val="22"/>
                <w:szCs w:val="22"/>
              </w:rPr>
              <w:t>/Kirby Institute</w:t>
            </w:r>
          </w:p>
        </w:tc>
        <w:tc>
          <w:tcPr>
            <w:tcW w:w="2517" w:type="dxa"/>
            <w:vAlign w:val="center"/>
          </w:tcPr>
          <w:p w:rsidR="00E30FE7" w:rsidRPr="00D334D5" w:rsidRDefault="00E30FE7" w:rsidP="00D334D5">
            <w:pPr>
              <w:spacing w:line="264" w:lineRule="auto"/>
              <w:jc w:val="center"/>
              <w:rPr>
                <w:sz w:val="22"/>
                <w:szCs w:val="22"/>
                <w:vertAlign w:val="superscript"/>
              </w:rPr>
            </w:pPr>
            <w:r w:rsidRPr="00D334D5">
              <w:rPr>
                <w:sz w:val="22"/>
                <w:szCs w:val="22"/>
              </w:rPr>
              <w:t xml:space="preserve">Annually </w:t>
            </w:r>
          </w:p>
          <w:p w:rsidR="00E30FE7" w:rsidRPr="00D334D5" w:rsidRDefault="00E30FE7" w:rsidP="00D334D5">
            <w:pPr>
              <w:spacing w:line="264" w:lineRule="auto"/>
              <w:jc w:val="center"/>
              <w:rPr>
                <w:sz w:val="22"/>
                <w:szCs w:val="22"/>
              </w:rPr>
            </w:pPr>
            <w:r w:rsidRPr="00D334D5">
              <w:rPr>
                <w:sz w:val="22"/>
                <w:szCs w:val="22"/>
              </w:rPr>
              <w:t xml:space="preserve">Biennially </w:t>
            </w:r>
          </w:p>
        </w:tc>
      </w:tr>
    </w:tbl>
    <w:p w:rsidR="00973AD8" w:rsidRDefault="00973AD8" w:rsidP="00D334D5">
      <w:pPr>
        <w:spacing w:line="264" w:lineRule="auto"/>
        <w:rPr>
          <w:sz w:val="22"/>
          <w:szCs w:val="22"/>
        </w:rPr>
      </w:pPr>
    </w:p>
    <w:p w:rsidR="00973AD8" w:rsidRDefault="00973AD8">
      <w:pPr>
        <w:rPr>
          <w:sz w:val="22"/>
          <w:szCs w:val="22"/>
        </w:rPr>
      </w:pPr>
      <w:r>
        <w:rPr>
          <w:sz w:val="22"/>
          <w:szCs w:val="22"/>
        </w:rPr>
        <w:br w:type="page"/>
      </w:r>
    </w:p>
    <w:p w:rsidR="007F500C" w:rsidRPr="00D26DD9" w:rsidRDefault="007F500C" w:rsidP="009570F7">
      <w:pPr>
        <w:pStyle w:val="Heading3"/>
      </w:pPr>
      <w:bookmarkStart w:id="52" w:name="_Toc423690121"/>
      <w:r w:rsidRPr="00D26DD9">
        <w:lastRenderedPageBreak/>
        <w:t>Increase STI testing coverage among priority populations</w:t>
      </w:r>
      <w:bookmarkEnd w:id="52"/>
    </w:p>
    <w:p w:rsidR="007F500C" w:rsidRPr="00D334D5" w:rsidRDefault="007F500C" w:rsidP="00D334D5">
      <w:pPr>
        <w:spacing w:line="264" w:lineRule="auto"/>
        <w:rPr>
          <w:sz w:val="22"/>
          <w:szCs w:val="22"/>
        </w:rPr>
      </w:pPr>
      <w:r w:rsidRPr="00D334D5">
        <w:rPr>
          <w:noProof/>
          <w:sz w:val="22"/>
          <w:szCs w:val="22"/>
          <w:lang w:eastAsia="en-AU"/>
        </w:rPr>
        <mc:AlternateContent>
          <mc:Choice Requires="wps">
            <w:drawing>
              <wp:inline distT="0" distB="0" distL="0" distR="0" wp14:anchorId="31663DC7" wp14:editId="3A5CB6A3">
                <wp:extent cx="6229350" cy="2381250"/>
                <wp:effectExtent l="57150" t="38100" r="76200" b="95250"/>
                <wp:docPr id="14" name="Rectangle 14"/>
                <wp:cNvGraphicFramePr/>
                <a:graphic xmlns:a="http://schemas.openxmlformats.org/drawingml/2006/main">
                  <a:graphicData uri="http://schemas.microsoft.com/office/word/2010/wordprocessingShape">
                    <wps:wsp>
                      <wps:cNvSpPr/>
                      <wps:spPr>
                        <a:xfrm>
                          <a:off x="0" y="0"/>
                          <a:ext cx="6229350" cy="2381250"/>
                        </a:xfrm>
                        <a:prstGeom prst="rect">
                          <a:avLst/>
                        </a:prstGeom>
                        <a:solidFill>
                          <a:srgbClr val="FF99FF"/>
                        </a:solidFill>
                      </wps:spPr>
                      <wps:style>
                        <a:lnRef idx="1">
                          <a:schemeClr val="accent1"/>
                        </a:lnRef>
                        <a:fillRef idx="2">
                          <a:schemeClr val="accent1"/>
                        </a:fillRef>
                        <a:effectRef idx="1">
                          <a:schemeClr val="accent1"/>
                        </a:effectRef>
                        <a:fontRef idx="minor">
                          <a:schemeClr val="dk1"/>
                        </a:fontRef>
                      </wps:style>
                      <wps:txbx>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2"/>
                              </w:numPr>
                              <w:rPr>
                                <w:sz w:val="22"/>
                                <w:szCs w:val="22"/>
                              </w:rPr>
                            </w:pPr>
                            <w:r w:rsidRPr="000D232C">
                              <w:rPr>
                                <w:sz w:val="22"/>
                                <w:szCs w:val="22"/>
                              </w:rPr>
                              <w:t xml:space="preserve">Proportion of 15-29 year olds receiving at least one chlamydia test in the previous </w:t>
                            </w:r>
                            <w:r w:rsidRPr="000D232C">
                              <w:rPr>
                                <w:sz w:val="22"/>
                                <w:szCs w:val="22"/>
                              </w:rPr>
                              <w:br/>
                              <w:t>12 months.</w:t>
                            </w:r>
                          </w:p>
                          <w:p w:rsidR="0070417C" w:rsidRPr="000D232C" w:rsidRDefault="0070417C" w:rsidP="00897B5C">
                            <w:pPr>
                              <w:pStyle w:val="ListParagraph"/>
                              <w:numPr>
                                <w:ilvl w:val="0"/>
                                <w:numId w:val="32"/>
                              </w:numPr>
                              <w:rPr>
                                <w:sz w:val="22"/>
                                <w:szCs w:val="22"/>
                              </w:rPr>
                            </w:pPr>
                            <w:r w:rsidRPr="000D232C">
                              <w:rPr>
                                <w:sz w:val="22"/>
                                <w:szCs w:val="22"/>
                              </w:rPr>
                              <w:t>Proportion of 15-29 year olds receiving at least one gonorrhoea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and bisexual men who report having had an STI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and bisexual men attending a health clinic receiving a chlamydia, gonorrhoea and infectious syphilis test at least once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men who report having had comprehensive STI testing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sex workers attending a health clinic receiving a chlamydia, gonorrhoea or infectious syphilis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young people (15-29 years) who reported having sex and have had an STI and/or HIV test in the previous 12 months.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31663DC7" id="Rectangle 14" o:spid="_x0000_s1040" style="width:490.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K2gQIAAGAFAAAOAAAAZHJzL2Uyb0RvYy54bWysVEtv2zAMvg/YfxB0Xx27adcEcYoghYcB&#10;RVu0HXpWZCkxJksapcTOfv0o+dGgK7BhmA8yKb5E8iMX122tyEGAq4zOaXo2oURobspKb3P67bn4&#10;dEWJ80yXTBktcnoUjl4vP35YNHYuMrMzqhRA0Il288bmdOe9nSeJ4ztRM3dmrNAolAZq5pGFbVIC&#10;a9B7rZJsMrlMGgOlBcOFc3h70wnpMvqXUnB/L6UTnqic4tt8PCGem3AmywWbb4HZXcX7Z7B/eEXN&#10;Ko1BR1c3zDOyh+o3V3XFwTgj/Rk3dWKkrLiIOWA26eRNNk87ZkXMBYvj7Fgm9//c8rvDA5CqxN5N&#10;KdGsxh49YtWY3ipB8A4L1Fg3R70n+wA955AM2bYS6vDHPEgbi3ociypaTzheXmbZ7PwCa89Rlp1f&#10;pRky6Cd5Nbfg/BdhahKInALGj8Vkh1vnO9VBJURzRlVlUSkVGdhu1grIgWGHi2I2K4re+4laElLo&#10;Hh0pf1QiGCv9KCRmj89MY8SIOzH6Y5wL7dPeYdQOZhJjj4bZnw17/WAqIiZH47+IOlrEyEb70biu&#10;tIH3opffhyfLTh+rfZJ3IH27aYe2903dmPKIWADTDYmzvKiwH7fM+QcGOBXYQ5x0f4+HVKbJqekp&#10;SnYGfr53H/QRrCilpMEpy6n7sWcgKFFfNcJ4NsEPxzIy04vPGTLQSdLpFJnNqUTv67XBNqe4UyyP&#10;ZND3aiAlmPoFF8IqREUR0xxj55R7GJi176YfVwoXq1VUw1G0zN/qJ8sHIAS8PbcvDGwPSo94vjPD&#10;RLL5G2x2uqFF2qz23sgqAjeUuqtr3wIc4wj9fuWEPXHKR63Xxbj8BQAA//8DAFBLAwQUAAYACAAA&#10;ACEA65ohrNoAAAAFAQAADwAAAGRycy9kb3ducmV2LnhtbEyPQUvEMBCF74L/IYzgzU2q6K616SIF&#10;URCEXV32mjZjW2wmNcl267939KKXB483vPdNsZ7dICYMsfekIVsoEEiNtz21Gt5eHy5WIGIyZM3g&#10;CTV8YYR1eXpSmNz6I21w2qZWcAnF3GjoUhpzKWPToTNx4Uckzt59cCaxDa20wRy53A3yUqkb6UxP&#10;vNCZEasOm4/twWlwO8TPoKZ9nT3PuHzx1VP9WGl9fjbf34FIOKe/Y/jBZ3Qoman2B7JRDBr4kfSr&#10;nN2uMra1hqvltQJZFvI/ffkNAAD//wMAUEsBAi0AFAAGAAgAAAAhALaDOJL+AAAA4QEAABMAAAAA&#10;AAAAAAAAAAAAAAAAAFtDb250ZW50X1R5cGVzXS54bWxQSwECLQAUAAYACAAAACEAOP0h/9YAAACU&#10;AQAACwAAAAAAAAAAAAAAAAAvAQAAX3JlbHMvLnJlbHNQSwECLQAUAAYACAAAACEA8hNitoECAABg&#10;BQAADgAAAAAAAAAAAAAAAAAuAgAAZHJzL2Uyb0RvYy54bWxQSwECLQAUAAYACAAAACEA65ohrNoA&#10;AAAFAQAADwAAAAAAAAAAAAAAAADbBAAAZHJzL2Rvd25yZXYueG1sUEsFBgAAAAAEAAQA8wAAAOIF&#10;AAAAAA==&#10;" fillcolor="#f9f" strokecolor="#4579b8 [3044]">
                <v:shadow on="t" color="black" opacity="24903f" origin=",.5" offset="0,.55556mm"/>
                <v:textbox inset="2.5mm">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2"/>
                        </w:numPr>
                        <w:rPr>
                          <w:sz w:val="22"/>
                          <w:szCs w:val="22"/>
                        </w:rPr>
                      </w:pPr>
                      <w:r w:rsidRPr="000D232C">
                        <w:rPr>
                          <w:sz w:val="22"/>
                          <w:szCs w:val="22"/>
                        </w:rPr>
                        <w:t xml:space="preserve">Proportion of 15-29 year olds receiving at least one chlamydia test in the previous </w:t>
                      </w:r>
                      <w:r w:rsidRPr="000D232C">
                        <w:rPr>
                          <w:sz w:val="22"/>
                          <w:szCs w:val="22"/>
                        </w:rPr>
                        <w:br/>
                        <w:t>12 months.</w:t>
                      </w:r>
                    </w:p>
                    <w:p w:rsidR="0070417C" w:rsidRPr="000D232C" w:rsidRDefault="0070417C" w:rsidP="00897B5C">
                      <w:pPr>
                        <w:pStyle w:val="ListParagraph"/>
                        <w:numPr>
                          <w:ilvl w:val="0"/>
                          <w:numId w:val="32"/>
                        </w:numPr>
                        <w:rPr>
                          <w:sz w:val="22"/>
                          <w:szCs w:val="22"/>
                        </w:rPr>
                      </w:pPr>
                      <w:r w:rsidRPr="000D232C">
                        <w:rPr>
                          <w:sz w:val="22"/>
                          <w:szCs w:val="22"/>
                        </w:rPr>
                        <w:t>Proportion of 15-29 year olds receiving at least one gonorrhoea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and bisexual men who report having had an STI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and bisexual men attending a health clinic receiving a chlamydia, gonorrhoea and infectious syphilis test at least once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gay men who report having had comprehensive STI testing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sex workers attending a health clinic receiving a chlamydia, gonorrhoea or infectious syphilis test in the previous 12 months</w:t>
                      </w:r>
                    </w:p>
                    <w:p w:rsidR="0070417C" w:rsidRPr="000D232C" w:rsidRDefault="0070417C" w:rsidP="00897B5C">
                      <w:pPr>
                        <w:pStyle w:val="ListParagraph"/>
                        <w:numPr>
                          <w:ilvl w:val="0"/>
                          <w:numId w:val="32"/>
                        </w:numPr>
                        <w:rPr>
                          <w:sz w:val="22"/>
                          <w:szCs w:val="22"/>
                        </w:rPr>
                      </w:pPr>
                      <w:r w:rsidRPr="000D232C">
                        <w:rPr>
                          <w:sz w:val="22"/>
                          <w:szCs w:val="22"/>
                        </w:rPr>
                        <w:t>Proportion of young people (15-29 years) who reported having sex and have had an STI and/or HIV test in the previous 12 months.</w:t>
                      </w:r>
                    </w:p>
                  </w:txbxContent>
                </v:textbox>
                <w10:anchorlock/>
              </v:rect>
            </w:pict>
          </mc:Fallback>
        </mc:AlternateContent>
      </w:r>
    </w:p>
    <w:p w:rsidR="007F500C" w:rsidRPr="004201D3" w:rsidRDefault="007F500C" w:rsidP="004201D3">
      <w:pPr>
        <w:rPr>
          <w:b/>
          <w:i/>
          <w:sz w:val="22"/>
        </w:rPr>
      </w:pPr>
      <w:r w:rsidRPr="004201D3">
        <w:rPr>
          <w:b/>
          <w:i/>
          <w:sz w:val="22"/>
        </w:rPr>
        <w:t>Indicator notes</w:t>
      </w:r>
    </w:p>
    <w:p w:rsidR="004201D3" w:rsidRDefault="004201D3" w:rsidP="00D334D5">
      <w:pPr>
        <w:spacing w:line="264" w:lineRule="auto"/>
        <w:rPr>
          <w:i/>
          <w:sz w:val="22"/>
          <w:szCs w:val="22"/>
        </w:rPr>
      </w:pPr>
    </w:p>
    <w:p w:rsidR="007F500C" w:rsidRPr="003F0D0D" w:rsidRDefault="007F500C" w:rsidP="00D334D5">
      <w:pPr>
        <w:spacing w:line="264" w:lineRule="auto"/>
        <w:rPr>
          <w:i/>
          <w:sz w:val="22"/>
          <w:szCs w:val="22"/>
        </w:rPr>
      </w:pPr>
      <w:r w:rsidRPr="003F0D0D">
        <w:rPr>
          <w:i/>
          <w:sz w:val="22"/>
          <w:szCs w:val="22"/>
        </w:rPr>
        <w:t>Chlamydia tests in 15-29 year olds</w:t>
      </w:r>
    </w:p>
    <w:p w:rsidR="007F500C" w:rsidRPr="003F0D0D" w:rsidRDefault="003F0D0D" w:rsidP="00D334D5">
      <w:pPr>
        <w:spacing w:line="264" w:lineRule="auto"/>
        <w:rPr>
          <w:sz w:val="22"/>
          <w:szCs w:val="22"/>
        </w:rPr>
      </w:pPr>
      <w:r w:rsidRPr="003F0D0D">
        <w:rPr>
          <w:sz w:val="22"/>
          <w:szCs w:val="22"/>
        </w:rPr>
        <w:t xml:space="preserve">See </w:t>
      </w:r>
      <w:r>
        <w:rPr>
          <w:sz w:val="22"/>
          <w:szCs w:val="22"/>
        </w:rPr>
        <w:t xml:space="preserve">indicator notes in Part A of </w:t>
      </w:r>
      <w:hyperlink w:anchor="_Reduce_the_prevalence" w:history="1">
        <w:r w:rsidRPr="00196C81">
          <w:rPr>
            <w:rStyle w:val="Hyperlink"/>
            <w:sz w:val="22"/>
            <w:szCs w:val="22"/>
          </w:rPr>
          <w:t xml:space="preserve">section </w:t>
        </w:r>
        <w:r w:rsidR="00986104" w:rsidRPr="00196C81">
          <w:rPr>
            <w:rStyle w:val="Hyperlink"/>
            <w:sz w:val="22"/>
            <w:szCs w:val="22"/>
          </w:rPr>
          <w:t>3.2</w:t>
        </w:r>
      </w:hyperlink>
      <w:r w:rsidR="007F500C" w:rsidRPr="003F0D0D">
        <w:rPr>
          <w:sz w:val="22"/>
          <w:szCs w:val="22"/>
        </w:rPr>
        <w:t xml:space="preserve"> for notes on Medicare</w:t>
      </w:r>
      <w:r w:rsidRPr="003F0D0D">
        <w:rPr>
          <w:sz w:val="22"/>
          <w:szCs w:val="22"/>
        </w:rPr>
        <w:t xml:space="preserve"> Benefits Scheme (MBS)</w:t>
      </w:r>
      <w:r w:rsidR="007F500C" w:rsidRPr="003F0D0D">
        <w:rPr>
          <w:sz w:val="22"/>
          <w:szCs w:val="22"/>
        </w:rPr>
        <w:t xml:space="preserve"> data.</w:t>
      </w:r>
    </w:p>
    <w:p w:rsidR="007F500C" w:rsidRPr="003F0D0D" w:rsidRDefault="007F500C" w:rsidP="00D334D5">
      <w:pPr>
        <w:spacing w:line="264" w:lineRule="auto"/>
        <w:rPr>
          <w:sz w:val="22"/>
          <w:szCs w:val="22"/>
        </w:rPr>
      </w:pPr>
    </w:p>
    <w:p w:rsidR="007F500C" w:rsidRPr="003F0D0D" w:rsidRDefault="007F500C" w:rsidP="00D334D5">
      <w:pPr>
        <w:spacing w:line="264" w:lineRule="auto"/>
        <w:rPr>
          <w:i/>
          <w:sz w:val="22"/>
          <w:szCs w:val="22"/>
        </w:rPr>
      </w:pPr>
      <w:r w:rsidRPr="003F0D0D">
        <w:rPr>
          <w:i/>
          <w:sz w:val="22"/>
          <w:szCs w:val="22"/>
        </w:rPr>
        <w:t>Gonorrhoea tests in 15-39 year olds</w:t>
      </w:r>
    </w:p>
    <w:p w:rsidR="007F500C" w:rsidRPr="003F0D0D" w:rsidRDefault="007F500C" w:rsidP="00D334D5">
      <w:pPr>
        <w:spacing w:line="264" w:lineRule="auto"/>
        <w:rPr>
          <w:sz w:val="22"/>
          <w:szCs w:val="22"/>
        </w:rPr>
      </w:pPr>
      <w:r w:rsidRPr="003F0D0D">
        <w:rPr>
          <w:sz w:val="22"/>
          <w:szCs w:val="22"/>
        </w:rPr>
        <w:t xml:space="preserve">See </w:t>
      </w:r>
      <w:r w:rsidR="003F0D0D">
        <w:rPr>
          <w:sz w:val="22"/>
          <w:szCs w:val="22"/>
        </w:rPr>
        <w:t>indicator notes in Part A of</w:t>
      </w:r>
      <w:hyperlink w:anchor="_Reduce_the_prevalence" w:history="1">
        <w:r w:rsidR="003F0D0D" w:rsidRPr="00196C81">
          <w:rPr>
            <w:rStyle w:val="Hyperlink"/>
            <w:sz w:val="22"/>
            <w:szCs w:val="22"/>
          </w:rPr>
          <w:t xml:space="preserve"> </w:t>
        </w:r>
        <w:r w:rsidR="00986104" w:rsidRPr="00196C81">
          <w:rPr>
            <w:rStyle w:val="Hyperlink"/>
            <w:sz w:val="22"/>
            <w:szCs w:val="22"/>
          </w:rPr>
          <w:t>section 3.2</w:t>
        </w:r>
        <w:r w:rsidRPr="00196C81">
          <w:rPr>
            <w:rStyle w:val="Hyperlink"/>
            <w:sz w:val="22"/>
            <w:szCs w:val="22"/>
          </w:rPr>
          <w:t xml:space="preserve"> </w:t>
        </w:r>
      </w:hyperlink>
      <w:r w:rsidRPr="003F0D0D">
        <w:rPr>
          <w:sz w:val="22"/>
          <w:szCs w:val="22"/>
        </w:rPr>
        <w:t>for notes on M</w:t>
      </w:r>
      <w:r w:rsidR="003F0D0D" w:rsidRPr="003F0D0D">
        <w:rPr>
          <w:sz w:val="22"/>
          <w:szCs w:val="22"/>
        </w:rPr>
        <w:t>BS</w:t>
      </w:r>
      <w:r w:rsidRPr="003F0D0D">
        <w:rPr>
          <w:sz w:val="22"/>
          <w:szCs w:val="22"/>
        </w:rPr>
        <w:t xml:space="preserve"> data.</w:t>
      </w:r>
    </w:p>
    <w:p w:rsidR="007F500C" w:rsidRPr="003F0D0D" w:rsidRDefault="007F500C" w:rsidP="00D334D5">
      <w:pPr>
        <w:spacing w:line="264" w:lineRule="auto"/>
        <w:rPr>
          <w:sz w:val="22"/>
          <w:szCs w:val="22"/>
        </w:rPr>
      </w:pPr>
    </w:p>
    <w:p w:rsidR="007F500C" w:rsidRPr="003F0D0D" w:rsidRDefault="007F500C" w:rsidP="000D232C">
      <w:pPr>
        <w:spacing w:line="264" w:lineRule="auto"/>
        <w:rPr>
          <w:i/>
          <w:sz w:val="22"/>
          <w:szCs w:val="22"/>
        </w:rPr>
      </w:pPr>
      <w:r w:rsidRPr="003F0D0D">
        <w:rPr>
          <w:i/>
          <w:sz w:val="22"/>
          <w:szCs w:val="22"/>
        </w:rPr>
        <w:t>STI testing at sentinel sites</w:t>
      </w:r>
    </w:p>
    <w:p w:rsidR="007F500C" w:rsidRPr="003F0D0D" w:rsidRDefault="007F500C" w:rsidP="00D334D5">
      <w:pPr>
        <w:spacing w:line="264" w:lineRule="auto"/>
        <w:rPr>
          <w:sz w:val="22"/>
          <w:szCs w:val="22"/>
        </w:rPr>
      </w:pPr>
      <w:r w:rsidRPr="003F0D0D">
        <w:rPr>
          <w:sz w:val="22"/>
          <w:szCs w:val="22"/>
        </w:rPr>
        <w:t>See</w:t>
      </w:r>
      <w:r w:rsidR="00986104" w:rsidRPr="003F0D0D">
        <w:rPr>
          <w:sz w:val="22"/>
          <w:szCs w:val="22"/>
        </w:rPr>
        <w:t xml:space="preserve"> </w:t>
      </w:r>
      <w:r w:rsidR="003F0D0D">
        <w:rPr>
          <w:sz w:val="22"/>
          <w:szCs w:val="22"/>
        </w:rPr>
        <w:t xml:space="preserve">indicator notes in Part A of </w:t>
      </w:r>
      <w:hyperlink w:anchor="_Reduce_the_prevalence" w:history="1">
        <w:r w:rsidR="00986104" w:rsidRPr="003C5AC1">
          <w:rPr>
            <w:rStyle w:val="Hyperlink"/>
            <w:sz w:val="22"/>
            <w:szCs w:val="22"/>
          </w:rPr>
          <w:t>section 3.2</w:t>
        </w:r>
        <w:r w:rsidRPr="003C5AC1">
          <w:rPr>
            <w:rStyle w:val="Hyperlink"/>
            <w:sz w:val="22"/>
            <w:szCs w:val="22"/>
          </w:rPr>
          <w:t xml:space="preserve"> </w:t>
        </w:r>
      </w:hyperlink>
      <w:r w:rsidRPr="003F0D0D">
        <w:rPr>
          <w:sz w:val="22"/>
          <w:szCs w:val="22"/>
        </w:rPr>
        <w:t xml:space="preserve">for notes on </w:t>
      </w:r>
      <w:r w:rsidR="003F0D0D" w:rsidRPr="003F0D0D">
        <w:rPr>
          <w:sz w:val="22"/>
          <w:szCs w:val="22"/>
        </w:rPr>
        <w:t>the Australian Collaboration for Coordinated Enhanced Sentinel Surveillance of STIs and BBVs (ACCESS)</w:t>
      </w:r>
      <w:r w:rsidRPr="003F0D0D">
        <w:rPr>
          <w:sz w:val="22"/>
          <w:szCs w:val="22"/>
        </w:rPr>
        <w:t>.</w:t>
      </w:r>
    </w:p>
    <w:p w:rsidR="007F500C" w:rsidRPr="003F0D0D" w:rsidRDefault="007F500C" w:rsidP="00D334D5">
      <w:pPr>
        <w:spacing w:line="264" w:lineRule="auto"/>
        <w:rPr>
          <w:i/>
          <w:sz w:val="22"/>
          <w:szCs w:val="22"/>
        </w:rPr>
      </w:pPr>
    </w:p>
    <w:p w:rsidR="007F500C" w:rsidRPr="003F0D0D" w:rsidRDefault="007F500C" w:rsidP="00D334D5">
      <w:pPr>
        <w:spacing w:line="264" w:lineRule="auto"/>
        <w:rPr>
          <w:sz w:val="22"/>
          <w:szCs w:val="22"/>
        </w:rPr>
      </w:pPr>
      <w:r w:rsidRPr="003F0D0D">
        <w:rPr>
          <w:i/>
          <w:sz w:val="22"/>
          <w:szCs w:val="22"/>
        </w:rPr>
        <w:t>Other priority populations</w:t>
      </w:r>
    </w:p>
    <w:p w:rsidR="007F500C" w:rsidRPr="003F0D0D" w:rsidRDefault="007F500C" w:rsidP="00D334D5">
      <w:pPr>
        <w:spacing w:line="264" w:lineRule="auto"/>
        <w:rPr>
          <w:sz w:val="22"/>
          <w:szCs w:val="22"/>
        </w:rPr>
      </w:pPr>
      <w:r w:rsidRPr="003F0D0D">
        <w:rPr>
          <w:sz w:val="22"/>
          <w:szCs w:val="22"/>
        </w:rPr>
        <w:t xml:space="preserve">See </w:t>
      </w:r>
      <w:r w:rsidR="003F0D0D">
        <w:rPr>
          <w:sz w:val="22"/>
          <w:szCs w:val="22"/>
        </w:rPr>
        <w:t xml:space="preserve">indicator notes in Part A of </w:t>
      </w:r>
      <w:hyperlink w:anchor="_Reduce_the_prevalence" w:history="1">
        <w:r w:rsidR="00986104" w:rsidRPr="003C5AC1">
          <w:rPr>
            <w:rStyle w:val="Hyperlink"/>
            <w:sz w:val="22"/>
            <w:szCs w:val="22"/>
          </w:rPr>
          <w:t>section 3.2</w:t>
        </w:r>
      </w:hyperlink>
      <w:r w:rsidRPr="003F0D0D">
        <w:rPr>
          <w:sz w:val="22"/>
          <w:szCs w:val="22"/>
        </w:rPr>
        <w:t xml:space="preserve"> for notes on priority populations.</w:t>
      </w:r>
    </w:p>
    <w:p w:rsidR="007F500C" w:rsidRPr="003F0D0D" w:rsidRDefault="007F500C" w:rsidP="00D334D5">
      <w:pPr>
        <w:spacing w:line="264" w:lineRule="auto"/>
        <w:rPr>
          <w:i/>
          <w:sz w:val="22"/>
          <w:szCs w:val="22"/>
        </w:rPr>
      </w:pPr>
    </w:p>
    <w:p w:rsidR="007F500C" w:rsidRPr="003F0D0D" w:rsidRDefault="007F500C" w:rsidP="00D334D5">
      <w:pPr>
        <w:spacing w:line="264" w:lineRule="auto"/>
        <w:rPr>
          <w:i/>
          <w:sz w:val="22"/>
          <w:szCs w:val="22"/>
        </w:rPr>
      </w:pPr>
      <w:r w:rsidRPr="003F0D0D">
        <w:rPr>
          <w:i/>
          <w:sz w:val="22"/>
          <w:szCs w:val="22"/>
        </w:rPr>
        <w:t>Self-reported STI testing in gay men</w:t>
      </w:r>
    </w:p>
    <w:p w:rsidR="007F500C" w:rsidRPr="003F0D0D" w:rsidRDefault="007F500C" w:rsidP="00D334D5">
      <w:pPr>
        <w:spacing w:line="264" w:lineRule="auto"/>
        <w:rPr>
          <w:sz w:val="22"/>
          <w:szCs w:val="22"/>
        </w:rPr>
      </w:pPr>
      <w:r w:rsidRPr="003F0D0D">
        <w:rPr>
          <w:sz w:val="22"/>
          <w:szCs w:val="22"/>
        </w:rPr>
        <w:t xml:space="preserve">See </w:t>
      </w:r>
      <w:r w:rsidR="003F0D0D">
        <w:rPr>
          <w:sz w:val="22"/>
          <w:szCs w:val="22"/>
        </w:rPr>
        <w:t>indicator notes in Part B of</w:t>
      </w:r>
      <w:hyperlink w:anchor="_Reduce_the_prevalence" w:history="1">
        <w:r w:rsidR="003F0D0D" w:rsidRPr="003C5AC1">
          <w:rPr>
            <w:rStyle w:val="Hyperlink"/>
            <w:sz w:val="22"/>
            <w:szCs w:val="22"/>
          </w:rPr>
          <w:t xml:space="preserve"> </w:t>
        </w:r>
        <w:r w:rsidR="00986104" w:rsidRPr="003C5AC1">
          <w:rPr>
            <w:rStyle w:val="Hyperlink"/>
            <w:sz w:val="22"/>
            <w:szCs w:val="22"/>
          </w:rPr>
          <w:t>section 3.2</w:t>
        </w:r>
      </w:hyperlink>
      <w:r w:rsidRPr="003F0D0D">
        <w:rPr>
          <w:sz w:val="22"/>
          <w:szCs w:val="22"/>
        </w:rPr>
        <w:t xml:space="preserve"> for notes on the G</w:t>
      </w:r>
      <w:r w:rsidR="003F0D0D" w:rsidRPr="003F0D0D">
        <w:rPr>
          <w:sz w:val="22"/>
          <w:szCs w:val="22"/>
        </w:rPr>
        <w:t xml:space="preserve">ay </w:t>
      </w:r>
      <w:r w:rsidRPr="003F0D0D">
        <w:rPr>
          <w:sz w:val="22"/>
          <w:szCs w:val="22"/>
        </w:rPr>
        <w:t>C</w:t>
      </w:r>
      <w:r w:rsidR="003F0D0D" w:rsidRPr="003F0D0D">
        <w:rPr>
          <w:sz w:val="22"/>
          <w:szCs w:val="22"/>
        </w:rPr>
        <w:t xml:space="preserve">ommunity </w:t>
      </w:r>
      <w:r w:rsidRPr="003F0D0D">
        <w:rPr>
          <w:sz w:val="22"/>
          <w:szCs w:val="22"/>
        </w:rPr>
        <w:t>P</w:t>
      </w:r>
      <w:r w:rsidR="003F0D0D" w:rsidRPr="003F0D0D">
        <w:rPr>
          <w:sz w:val="22"/>
          <w:szCs w:val="22"/>
        </w:rPr>
        <w:t xml:space="preserve">eriodic </w:t>
      </w:r>
      <w:r w:rsidRPr="003F0D0D">
        <w:rPr>
          <w:sz w:val="22"/>
          <w:szCs w:val="22"/>
        </w:rPr>
        <w:t>S</w:t>
      </w:r>
      <w:r w:rsidR="003F0D0D" w:rsidRPr="003F0D0D">
        <w:rPr>
          <w:sz w:val="22"/>
          <w:szCs w:val="22"/>
        </w:rPr>
        <w:t>urvey (GCPS)</w:t>
      </w:r>
      <w:r w:rsidRPr="003F0D0D">
        <w:rPr>
          <w:sz w:val="22"/>
          <w:szCs w:val="22"/>
        </w:rPr>
        <w:t>.</w:t>
      </w:r>
    </w:p>
    <w:p w:rsidR="007F500C" w:rsidRPr="003F0D0D" w:rsidRDefault="007F500C" w:rsidP="00D334D5">
      <w:pPr>
        <w:spacing w:line="264" w:lineRule="auto"/>
        <w:rPr>
          <w:sz w:val="22"/>
          <w:szCs w:val="22"/>
        </w:rPr>
      </w:pPr>
    </w:p>
    <w:p w:rsidR="007F500C" w:rsidRPr="003F0D0D" w:rsidRDefault="00973AD8" w:rsidP="00D334D5">
      <w:pPr>
        <w:spacing w:line="264" w:lineRule="auto"/>
        <w:rPr>
          <w:sz w:val="22"/>
          <w:szCs w:val="22"/>
        </w:rPr>
      </w:pPr>
      <w:r w:rsidRPr="003F0D0D">
        <w:rPr>
          <w:i/>
          <w:sz w:val="22"/>
          <w:szCs w:val="22"/>
        </w:rPr>
        <w:t>Self-reported</w:t>
      </w:r>
      <w:r w:rsidR="007F500C" w:rsidRPr="003F0D0D">
        <w:rPr>
          <w:i/>
          <w:sz w:val="22"/>
          <w:szCs w:val="22"/>
        </w:rPr>
        <w:t xml:space="preserve"> STI testing in young people</w:t>
      </w:r>
    </w:p>
    <w:p w:rsidR="007F500C" w:rsidRPr="00D334D5" w:rsidRDefault="007F500C" w:rsidP="00D334D5">
      <w:pPr>
        <w:spacing w:line="264" w:lineRule="auto"/>
        <w:rPr>
          <w:sz w:val="22"/>
          <w:szCs w:val="22"/>
        </w:rPr>
      </w:pPr>
      <w:r w:rsidRPr="003F0D0D">
        <w:rPr>
          <w:sz w:val="22"/>
          <w:szCs w:val="22"/>
        </w:rPr>
        <w:t>See</w:t>
      </w:r>
      <w:r w:rsidR="003F0D0D">
        <w:rPr>
          <w:sz w:val="22"/>
          <w:szCs w:val="22"/>
        </w:rPr>
        <w:t xml:space="preserve"> indicator notes in Part B of</w:t>
      </w:r>
      <w:r w:rsidRPr="003F0D0D">
        <w:rPr>
          <w:sz w:val="22"/>
          <w:szCs w:val="22"/>
        </w:rPr>
        <w:t xml:space="preserve"> </w:t>
      </w:r>
      <w:hyperlink w:anchor="_Reduce_the_prevalence" w:history="1">
        <w:r w:rsidR="00986104" w:rsidRPr="003C5AC1">
          <w:rPr>
            <w:rStyle w:val="Hyperlink"/>
            <w:sz w:val="22"/>
            <w:szCs w:val="22"/>
          </w:rPr>
          <w:t>section 3.2</w:t>
        </w:r>
      </w:hyperlink>
      <w:r w:rsidRPr="003F0D0D">
        <w:rPr>
          <w:sz w:val="22"/>
          <w:szCs w:val="22"/>
        </w:rPr>
        <w:t xml:space="preserve"> for notes on the Debrief Survey.</w:t>
      </w:r>
    </w:p>
    <w:p w:rsidR="004201D3" w:rsidRDefault="004201D3" w:rsidP="004201D3">
      <w:pPr>
        <w:rPr>
          <w:b/>
          <w:i/>
          <w:sz w:val="22"/>
        </w:rPr>
      </w:pPr>
    </w:p>
    <w:p w:rsidR="007F500C" w:rsidRPr="004201D3" w:rsidRDefault="00EE3E0B" w:rsidP="004201D3">
      <w:pPr>
        <w:rPr>
          <w:b/>
          <w:i/>
          <w:sz w:val="22"/>
        </w:rPr>
      </w:pPr>
      <w:r w:rsidRPr="004201D3">
        <w:rPr>
          <w:b/>
          <w:i/>
          <w:sz w:val="22"/>
        </w:rPr>
        <w:t>Reporting against indicators</w:t>
      </w:r>
    </w:p>
    <w:p w:rsidR="00F15B0E" w:rsidRDefault="00F15B0E" w:rsidP="007C41E8">
      <w:pPr>
        <w:spacing w:line="264" w:lineRule="auto"/>
        <w:ind w:left="-426" w:firstLine="426"/>
        <w:rPr>
          <w:b/>
          <w:sz w:val="22"/>
          <w:szCs w:val="22"/>
        </w:rPr>
      </w:pPr>
    </w:p>
    <w:p w:rsidR="007F500C" w:rsidRPr="00D334D5" w:rsidRDefault="007F500C" w:rsidP="007C41E8">
      <w:pPr>
        <w:spacing w:line="264" w:lineRule="auto"/>
        <w:ind w:left="-426" w:firstLine="426"/>
        <w:rPr>
          <w:sz w:val="22"/>
          <w:szCs w:val="22"/>
        </w:rPr>
      </w:pPr>
      <w:r w:rsidRPr="00D334D5">
        <w:rPr>
          <w:b/>
          <w:sz w:val="22"/>
          <w:szCs w:val="22"/>
        </w:rPr>
        <w:t>Proportion of 15-29 year olds receiving a chlamydia test at least once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F500C" w:rsidRPr="00D334D5" w:rsidTr="00E4668C">
        <w:trPr>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2693"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7F500C"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MBS</w:t>
            </w:r>
          </w:p>
        </w:tc>
        <w:tc>
          <w:tcPr>
            <w:tcW w:w="2693" w:type="dxa"/>
            <w:vAlign w:val="center"/>
          </w:tcPr>
          <w:p w:rsidR="007F500C" w:rsidRPr="00D334D5" w:rsidRDefault="007F500C" w:rsidP="00D334D5">
            <w:pPr>
              <w:spacing w:line="264" w:lineRule="auto"/>
              <w:rPr>
                <w:sz w:val="22"/>
                <w:szCs w:val="22"/>
              </w:rPr>
            </w:pPr>
            <w:r w:rsidRPr="00D334D5">
              <w:rPr>
                <w:sz w:val="22"/>
                <w:szCs w:val="22"/>
              </w:rPr>
              <w:t>Number of individuals aged15-29 years tested at least once in the previous 12 months reported to Medicare (item numbers 69316, 69317, 69319)</w:t>
            </w:r>
          </w:p>
        </w:tc>
        <w:tc>
          <w:tcPr>
            <w:tcW w:w="1701" w:type="dxa"/>
            <w:vAlign w:val="center"/>
          </w:tcPr>
          <w:p w:rsidR="007F500C" w:rsidRPr="00D334D5" w:rsidRDefault="007D4C99" w:rsidP="00D334D5">
            <w:pPr>
              <w:spacing w:line="264" w:lineRule="auto"/>
              <w:jc w:val="center"/>
              <w:rPr>
                <w:sz w:val="22"/>
                <w:szCs w:val="22"/>
              </w:rPr>
            </w:pPr>
            <w:r>
              <w:rPr>
                <w:sz w:val="22"/>
                <w:szCs w:val="22"/>
              </w:rPr>
              <w:t>Services Australia</w:t>
            </w:r>
          </w:p>
        </w:tc>
        <w:tc>
          <w:tcPr>
            <w:tcW w:w="2517" w:type="dxa"/>
            <w:vAlign w:val="center"/>
          </w:tcPr>
          <w:p w:rsidR="007F500C" w:rsidRPr="00D334D5" w:rsidRDefault="007F500C" w:rsidP="00D334D5">
            <w:pPr>
              <w:spacing w:line="264" w:lineRule="auto"/>
              <w:jc w:val="center"/>
              <w:rPr>
                <w:sz w:val="22"/>
                <w:szCs w:val="22"/>
              </w:rPr>
            </w:pPr>
            <w:r w:rsidRPr="00D334D5">
              <w:rPr>
                <w:sz w:val="22"/>
                <w:szCs w:val="22"/>
              </w:rPr>
              <w:t>Monthly</w:t>
            </w:r>
          </w:p>
        </w:tc>
      </w:tr>
      <w:tr w:rsidR="007F500C"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701" w:type="dxa"/>
            <w:vAlign w:val="center"/>
          </w:tcPr>
          <w:p w:rsidR="007F500C" w:rsidRPr="00D334D5" w:rsidRDefault="007F500C" w:rsidP="00973AD8">
            <w:pPr>
              <w:spacing w:line="264" w:lineRule="auto"/>
              <w:jc w:val="center"/>
              <w:rPr>
                <w:sz w:val="22"/>
                <w:szCs w:val="22"/>
              </w:rPr>
            </w:pPr>
            <w:r w:rsidRPr="00D334D5">
              <w:rPr>
                <w:sz w:val="22"/>
                <w:szCs w:val="22"/>
              </w:rPr>
              <w:t xml:space="preserve">ABS </w:t>
            </w:r>
          </w:p>
        </w:tc>
        <w:tc>
          <w:tcPr>
            <w:tcW w:w="2693" w:type="dxa"/>
            <w:vAlign w:val="center"/>
          </w:tcPr>
          <w:p w:rsidR="007F500C" w:rsidRPr="00D334D5" w:rsidRDefault="007F500C" w:rsidP="00D334D5">
            <w:pPr>
              <w:spacing w:line="264" w:lineRule="auto"/>
              <w:rPr>
                <w:sz w:val="22"/>
                <w:szCs w:val="22"/>
              </w:rPr>
            </w:pPr>
            <w:r w:rsidRPr="00D334D5">
              <w:rPr>
                <w:sz w:val="22"/>
                <w:szCs w:val="22"/>
              </w:rPr>
              <w:t>Australian population estimates aged 15-29 years reported by the ABS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A</w:t>
            </w:r>
            <w:r w:rsidR="00973AD8">
              <w:rPr>
                <w:sz w:val="22"/>
                <w:szCs w:val="22"/>
              </w:rPr>
              <w:t xml:space="preserve">ustralian </w:t>
            </w:r>
            <w:r w:rsidRPr="00D334D5">
              <w:rPr>
                <w:sz w:val="22"/>
                <w:szCs w:val="22"/>
              </w:rPr>
              <w:t>B</w:t>
            </w:r>
            <w:r w:rsidR="00973AD8">
              <w:rPr>
                <w:sz w:val="22"/>
                <w:szCs w:val="22"/>
              </w:rPr>
              <w:t xml:space="preserve">ureau of </w:t>
            </w:r>
            <w:r w:rsidRPr="00D334D5">
              <w:rPr>
                <w:sz w:val="22"/>
                <w:szCs w:val="22"/>
              </w:rPr>
              <w:t>S</w:t>
            </w:r>
            <w:r w:rsidR="00973AD8">
              <w:rPr>
                <w:sz w:val="22"/>
                <w:szCs w:val="22"/>
              </w:rPr>
              <w:t>tatistics</w:t>
            </w:r>
          </w:p>
        </w:tc>
        <w:tc>
          <w:tcPr>
            <w:tcW w:w="2517" w:type="dxa"/>
            <w:vAlign w:val="center"/>
          </w:tcPr>
          <w:p w:rsidR="007F500C" w:rsidRPr="00D334D5" w:rsidRDefault="007F500C" w:rsidP="00D334D5">
            <w:pPr>
              <w:spacing w:line="264" w:lineRule="auto"/>
              <w:jc w:val="center"/>
              <w:rPr>
                <w:sz w:val="22"/>
                <w:szCs w:val="22"/>
              </w:rPr>
            </w:pPr>
            <w:r w:rsidRPr="00D334D5">
              <w:rPr>
                <w:sz w:val="22"/>
                <w:szCs w:val="22"/>
              </w:rPr>
              <w:t>Quarterly</w:t>
            </w:r>
            <w:r w:rsidR="00973AD8">
              <w:rPr>
                <w:rStyle w:val="FootnoteReference"/>
                <w:sz w:val="22"/>
                <w:szCs w:val="22"/>
              </w:rPr>
              <w:footnoteReference w:id="34"/>
            </w:r>
          </w:p>
        </w:tc>
      </w:tr>
    </w:tbl>
    <w:p w:rsidR="000D232C" w:rsidRDefault="000D232C" w:rsidP="007C41E8">
      <w:pPr>
        <w:spacing w:line="264" w:lineRule="auto"/>
        <w:rPr>
          <w:b/>
          <w:sz w:val="22"/>
          <w:szCs w:val="22"/>
        </w:rPr>
      </w:pPr>
    </w:p>
    <w:p w:rsidR="007F500C" w:rsidRPr="00D334D5" w:rsidRDefault="007F500C" w:rsidP="007C41E8">
      <w:pPr>
        <w:spacing w:line="264" w:lineRule="auto"/>
        <w:rPr>
          <w:sz w:val="22"/>
          <w:szCs w:val="22"/>
        </w:rPr>
      </w:pPr>
      <w:r w:rsidRPr="00D334D5">
        <w:rPr>
          <w:b/>
          <w:sz w:val="22"/>
          <w:szCs w:val="22"/>
        </w:rPr>
        <w:t>Proportion of 15-29 year olds receiving a gonorrhoea test at least once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383"/>
        <w:gridCol w:w="3402"/>
        <w:gridCol w:w="1701"/>
        <w:gridCol w:w="2126"/>
      </w:tblGrid>
      <w:tr w:rsidR="00986104" w:rsidRPr="00D334D5" w:rsidTr="00E4668C">
        <w:trPr>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383"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3402"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986104"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tc>
        <w:tc>
          <w:tcPr>
            <w:tcW w:w="1383" w:type="dxa"/>
            <w:vAlign w:val="center"/>
          </w:tcPr>
          <w:p w:rsidR="007F500C" w:rsidRPr="00D334D5" w:rsidRDefault="007F500C" w:rsidP="00D334D5">
            <w:pPr>
              <w:spacing w:line="264" w:lineRule="auto"/>
              <w:jc w:val="center"/>
              <w:rPr>
                <w:sz w:val="22"/>
                <w:szCs w:val="22"/>
              </w:rPr>
            </w:pPr>
            <w:r w:rsidRPr="00D334D5">
              <w:rPr>
                <w:sz w:val="22"/>
                <w:szCs w:val="22"/>
              </w:rPr>
              <w:t>MBS</w:t>
            </w:r>
          </w:p>
        </w:tc>
        <w:tc>
          <w:tcPr>
            <w:tcW w:w="3402" w:type="dxa"/>
            <w:vAlign w:val="center"/>
          </w:tcPr>
          <w:p w:rsidR="007F500C" w:rsidRPr="00D334D5" w:rsidRDefault="007F500C" w:rsidP="00D334D5">
            <w:pPr>
              <w:spacing w:line="264" w:lineRule="auto"/>
              <w:rPr>
                <w:sz w:val="22"/>
                <w:szCs w:val="22"/>
              </w:rPr>
            </w:pPr>
            <w:r w:rsidRPr="00D334D5">
              <w:rPr>
                <w:sz w:val="22"/>
                <w:szCs w:val="22"/>
              </w:rPr>
              <w:t>Number of individuals aged</w:t>
            </w:r>
            <w:r w:rsidR="00512486">
              <w:rPr>
                <w:sz w:val="22"/>
                <w:szCs w:val="22"/>
              </w:rPr>
              <w:t xml:space="preserve">  </w:t>
            </w:r>
            <w:r w:rsidRPr="00D334D5">
              <w:rPr>
                <w:sz w:val="22"/>
                <w:szCs w:val="22"/>
              </w:rPr>
              <w:t>15-29 years tested at least once in the previous 12 months reported to Medicare (item numbers 69316, 69317, 69319)</w:t>
            </w:r>
          </w:p>
        </w:tc>
        <w:tc>
          <w:tcPr>
            <w:tcW w:w="1701" w:type="dxa"/>
            <w:vAlign w:val="center"/>
          </w:tcPr>
          <w:p w:rsidR="007F500C" w:rsidRPr="00D334D5" w:rsidRDefault="007D4C99" w:rsidP="00D334D5">
            <w:pPr>
              <w:spacing w:line="264" w:lineRule="auto"/>
              <w:jc w:val="center"/>
              <w:rPr>
                <w:sz w:val="22"/>
                <w:szCs w:val="22"/>
              </w:rPr>
            </w:pPr>
            <w:r>
              <w:rPr>
                <w:sz w:val="22"/>
                <w:szCs w:val="22"/>
              </w:rPr>
              <w:t>Services Australia</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Monthly</w:t>
            </w:r>
          </w:p>
        </w:tc>
      </w:tr>
      <w:tr w:rsidR="00986104"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383" w:type="dxa"/>
            <w:vAlign w:val="center"/>
          </w:tcPr>
          <w:p w:rsidR="007F500C" w:rsidRPr="00D334D5" w:rsidRDefault="007F500C" w:rsidP="00973AD8">
            <w:pPr>
              <w:spacing w:line="264" w:lineRule="auto"/>
              <w:jc w:val="center"/>
              <w:rPr>
                <w:sz w:val="22"/>
                <w:szCs w:val="22"/>
              </w:rPr>
            </w:pPr>
            <w:r w:rsidRPr="00D334D5">
              <w:rPr>
                <w:sz w:val="22"/>
                <w:szCs w:val="22"/>
              </w:rPr>
              <w:t xml:space="preserve">ABS </w:t>
            </w:r>
          </w:p>
        </w:tc>
        <w:tc>
          <w:tcPr>
            <w:tcW w:w="3402" w:type="dxa"/>
            <w:vAlign w:val="center"/>
          </w:tcPr>
          <w:p w:rsidR="007F500C" w:rsidRPr="00D334D5" w:rsidRDefault="007F500C" w:rsidP="00D334D5">
            <w:pPr>
              <w:spacing w:line="264" w:lineRule="auto"/>
              <w:rPr>
                <w:sz w:val="22"/>
                <w:szCs w:val="22"/>
              </w:rPr>
            </w:pPr>
            <w:r w:rsidRPr="00D334D5">
              <w:rPr>
                <w:sz w:val="22"/>
                <w:szCs w:val="22"/>
              </w:rPr>
              <w:t>Australian population estimates aged 15-29 years reported by the ABS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ABS</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Quarterly</w:t>
            </w:r>
            <w:r w:rsidR="00973AD8">
              <w:rPr>
                <w:rStyle w:val="FootnoteReference"/>
                <w:sz w:val="22"/>
                <w:szCs w:val="22"/>
              </w:rPr>
              <w:footnoteReference w:id="35"/>
            </w:r>
          </w:p>
        </w:tc>
      </w:tr>
    </w:tbl>
    <w:p w:rsidR="007F500C" w:rsidRPr="00D334D5" w:rsidRDefault="007F500C" w:rsidP="00D334D5">
      <w:pPr>
        <w:spacing w:line="264" w:lineRule="auto"/>
        <w:ind w:left="-851"/>
        <w:rPr>
          <w:b/>
          <w:sz w:val="22"/>
          <w:szCs w:val="22"/>
        </w:rPr>
      </w:pPr>
    </w:p>
    <w:p w:rsidR="007F500C" w:rsidRPr="00D334D5" w:rsidRDefault="007F500C" w:rsidP="007C41E8">
      <w:pPr>
        <w:spacing w:line="264" w:lineRule="auto"/>
        <w:rPr>
          <w:b/>
          <w:sz w:val="22"/>
          <w:szCs w:val="22"/>
        </w:rPr>
      </w:pPr>
      <w:r w:rsidRPr="00D334D5">
        <w:rPr>
          <w:b/>
          <w:sz w:val="22"/>
          <w:szCs w:val="22"/>
        </w:rPr>
        <w:t xml:space="preserve">Proportion of gay and bisexual men attending a health service </w:t>
      </w:r>
      <w:r w:rsidR="00FA1CA4">
        <w:rPr>
          <w:b/>
          <w:sz w:val="22"/>
          <w:szCs w:val="22"/>
        </w:rPr>
        <w:t xml:space="preserve">participating in the ACCESS network </w:t>
      </w:r>
      <w:r w:rsidRPr="00D334D5">
        <w:rPr>
          <w:b/>
          <w:sz w:val="22"/>
          <w:szCs w:val="22"/>
        </w:rPr>
        <w:t>receiving a chlamydia, gonorrhoea or syphilis test at least once in the previous 12 months</w:t>
      </w:r>
    </w:p>
    <w:tbl>
      <w:tblPr>
        <w:tblStyle w:val="TableGrid2"/>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383"/>
        <w:gridCol w:w="3402"/>
        <w:gridCol w:w="1701"/>
        <w:gridCol w:w="2126"/>
      </w:tblGrid>
      <w:tr w:rsidR="00986104" w:rsidRPr="00D334D5" w:rsidTr="00E4668C">
        <w:trPr>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383"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3402"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986104" w:rsidRPr="00D334D5" w:rsidTr="00E4668C">
        <w:trPr>
          <w:trHeight w:val="933"/>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tc>
        <w:tc>
          <w:tcPr>
            <w:tcW w:w="1383" w:type="dxa"/>
            <w:vAlign w:val="center"/>
          </w:tcPr>
          <w:p w:rsidR="007F500C" w:rsidRPr="00D334D5" w:rsidRDefault="007F500C" w:rsidP="00D334D5">
            <w:pPr>
              <w:spacing w:line="264" w:lineRule="auto"/>
              <w:jc w:val="center"/>
              <w:rPr>
                <w:sz w:val="22"/>
                <w:szCs w:val="22"/>
              </w:rPr>
            </w:pPr>
            <w:r w:rsidRPr="00D334D5">
              <w:rPr>
                <w:sz w:val="22"/>
                <w:szCs w:val="22"/>
              </w:rPr>
              <w:t xml:space="preserve">ACCESS </w:t>
            </w:r>
          </w:p>
        </w:tc>
        <w:tc>
          <w:tcPr>
            <w:tcW w:w="3402" w:type="dxa"/>
            <w:vAlign w:val="center"/>
          </w:tcPr>
          <w:p w:rsidR="007F500C" w:rsidRPr="00D334D5" w:rsidRDefault="007F500C" w:rsidP="00D334D5">
            <w:pPr>
              <w:spacing w:line="264" w:lineRule="auto"/>
              <w:rPr>
                <w:sz w:val="22"/>
                <w:szCs w:val="22"/>
              </w:rPr>
            </w:pPr>
            <w:r w:rsidRPr="00D334D5">
              <w:rPr>
                <w:sz w:val="22"/>
                <w:szCs w:val="22"/>
              </w:rPr>
              <w:t>Number of gay and bisexual men attending a health service</w:t>
            </w:r>
            <w:r w:rsidRPr="00D334D5">
              <w:rPr>
                <w:rStyle w:val="FootnoteReference"/>
                <w:sz w:val="22"/>
                <w:szCs w:val="22"/>
              </w:rPr>
              <w:footnoteReference w:id="36"/>
            </w:r>
            <w:r w:rsidRPr="00D334D5">
              <w:rPr>
                <w:sz w:val="22"/>
                <w:szCs w:val="22"/>
              </w:rPr>
              <w:t xml:space="preserve"> who received</w:t>
            </w:r>
            <w:r w:rsidR="002F06F6">
              <w:rPr>
                <w:sz w:val="22"/>
                <w:szCs w:val="22"/>
              </w:rPr>
              <w:t xml:space="preserve"> </w:t>
            </w:r>
            <w:r w:rsidRPr="00D334D5">
              <w:rPr>
                <w:sz w:val="22"/>
                <w:szCs w:val="22"/>
              </w:rPr>
              <w:t>a chlamydia, gonorrhoea and syphilis test at least once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Burnet/ Kirby Institute</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Annually</w:t>
            </w:r>
          </w:p>
          <w:p w:rsidR="007F500C" w:rsidRPr="00D334D5" w:rsidRDefault="007F500C" w:rsidP="00D334D5">
            <w:pPr>
              <w:spacing w:line="264" w:lineRule="auto"/>
              <w:jc w:val="center"/>
              <w:rPr>
                <w:sz w:val="22"/>
                <w:szCs w:val="22"/>
              </w:rPr>
            </w:pPr>
          </w:p>
        </w:tc>
      </w:tr>
      <w:tr w:rsidR="00986104" w:rsidRPr="00D334D5" w:rsidTr="00E4668C">
        <w:trPr>
          <w:trHeight w:val="933"/>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383" w:type="dxa"/>
            <w:vAlign w:val="center"/>
          </w:tcPr>
          <w:p w:rsidR="007F500C" w:rsidRPr="00D334D5" w:rsidRDefault="007F500C" w:rsidP="00D334D5">
            <w:pPr>
              <w:spacing w:line="264" w:lineRule="auto"/>
              <w:jc w:val="center"/>
              <w:rPr>
                <w:sz w:val="22"/>
                <w:szCs w:val="22"/>
              </w:rPr>
            </w:pPr>
            <w:r w:rsidRPr="00D334D5">
              <w:rPr>
                <w:sz w:val="22"/>
                <w:szCs w:val="22"/>
              </w:rPr>
              <w:t>ACCESS</w:t>
            </w:r>
          </w:p>
        </w:tc>
        <w:tc>
          <w:tcPr>
            <w:tcW w:w="3402" w:type="dxa"/>
            <w:vAlign w:val="center"/>
          </w:tcPr>
          <w:p w:rsidR="007F500C" w:rsidRPr="00D334D5" w:rsidRDefault="007F500C" w:rsidP="00AF148B">
            <w:pPr>
              <w:spacing w:line="264" w:lineRule="auto"/>
              <w:rPr>
                <w:sz w:val="22"/>
                <w:szCs w:val="22"/>
              </w:rPr>
            </w:pPr>
            <w:r w:rsidRPr="00D334D5">
              <w:rPr>
                <w:sz w:val="22"/>
                <w:szCs w:val="22"/>
              </w:rPr>
              <w:t xml:space="preserve">Number of gay and bisexual men attending a health </w:t>
            </w:r>
            <w:proofErr w:type="spellStart"/>
            <w:r w:rsidRPr="00D334D5">
              <w:rPr>
                <w:sz w:val="22"/>
                <w:szCs w:val="22"/>
              </w:rPr>
              <w:t>service</w:t>
            </w:r>
            <w:r w:rsidR="00D94329">
              <w:rPr>
                <w:sz w:val="22"/>
                <w:szCs w:val="22"/>
                <w:vertAlign w:val="superscript"/>
              </w:rPr>
              <w:t>jj</w:t>
            </w:r>
            <w:proofErr w:type="spellEnd"/>
            <w:r w:rsidRPr="00D334D5">
              <w:rPr>
                <w:sz w:val="22"/>
                <w:szCs w:val="22"/>
              </w:rPr>
              <w:t xml:space="preserve">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Burnet/ Kirby Institute</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Annually</w:t>
            </w:r>
          </w:p>
          <w:p w:rsidR="007F500C" w:rsidRPr="00D334D5" w:rsidRDefault="007F500C" w:rsidP="00D334D5">
            <w:pPr>
              <w:spacing w:line="264" w:lineRule="auto"/>
              <w:jc w:val="center"/>
              <w:rPr>
                <w:sz w:val="22"/>
                <w:szCs w:val="22"/>
              </w:rPr>
            </w:pPr>
          </w:p>
        </w:tc>
      </w:tr>
    </w:tbl>
    <w:p w:rsidR="00AE0379" w:rsidRDefault="00AE0379" w:rsidP="00AE0379">
      <w:pPr>
        <w:spacing w:line="264" w:lineRule="auto"/>
        <w:rPr>
          <w:b/>
          <w:sz w:val="22"/>
          <w:szCs w:val="22"/>
        </w:rPr>
      </w:pPr>
    </w:p>
    <w:p w:rsidR="00AE0379" w:rsidRPr="00AE0379" w:rsidRDefault="007F500C" w:rsidP="00AE0379">
      <w:pPr>
        <w:spacing w:line="264" w:lineRule="auto"/>
        <w:rPr>
          <w:b/>
          <w:sz w:val="22"/>
          <w:szCs w:val="22"/>
        </w:rPr>
      </w:pPr>
      <w:r w:rsidRPr="00D334D5">
        <w:rPr>
          <w:b/>
          <w:sz w:val="22"/>
          <w:szCs w:val="22"/>
        </w:rPr>
        <w:t>Proportion of gay</w:t>
      </w:r>
      <w:r w:rsidR="0020530D">
        <w:rPr>
          <w:b/>
          <w:sz w:val="22"/>
          <w:szCs w:val="22"/>
        </w:rPr>
        <w:t xml:space="preserve"> and bisexual</w:t>
      </w:r>
      <w:r w:rsidR="002F06F6">
        <w:rPr>
          <w:b/>
          <w:sz w:val="22"/>
          <w:szCs w:val="22"/>
        </w:rPr>
        <w:t xml:space="preserve"> </w:t>
      </w:r>
      <w:r w:rsidRPr="00D334D5">
        <w:rPr>
          <w:b/>
          <w:sz w:val="22"/>
          <w:szCs w:val="22"/>
        </w:rPr>
        <w:t>men who report having had comprehensive STI testing in the previous</w:t>
      </w:r>
      <w:r w:rsidR="00AE0379">
        <w:rPr>
          <w:b/>
          <w:sz w:val="22"/>
          <w:szCs w:val="22"/>
        </w:rPr>
        <w:t xml:space="preserve"> </w:t>
      </w:r>
      <w:r w:rsidRPr="00D334D5">
        <w:rPr>
          <w:b/>
          <w:sz w:val="22"/>
          <w:szCs w:val="22"/>
        </w:rPr>
        <w:t>12</w:t>
      </w:r>
      <w:r w:rsidR="00AE0379">
        <w:rPr>
          <w:b/>
          <w:sz w:val="22"/>
          <w:szCs w:val="22"/>
        </w:rPr>
        <w:t> </w:t>
      </w:r>
      <w:r w:rsidRPr="00D334D5">
        <w:rPr>
          <w:b/>
          <w:sz w:val="22"/>
          <w:szCs w:val="22"/>
        </w:rPr>
        <w:t>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525"/>
        <w:gridCol w:w="3402"/>
        <w:gridCol w:w="1559"/>
        <w:gridCol w:w="2126"/>
      </w:tblGrid>
      <w:tr w:rsidR="00986104" w:rsidRPr="00D334D5" w:rsidTr="00AE0379">
        <w:trPr>
          <w:trHeight w:val="370"/>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525"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3402"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559"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986104"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tc>
        <w:tc>
          <w:tcPr>
            <w:tcW w:w="1525" w:type="dxa"/>
            <w:vAlign w:val="center"/>
          </w:tcPr>
          <w:p w:rsidR="007F500C" w:rsidRPr="00D334D5" w:rsidRDefault="007F500C" w:rsidP="00D334D5">
            <w:pPr>
              <w:spacing w:line="264" w:lineRule="auto"/>
              <w:jc w:val="center"/>
              <w:rPr>
                <w:sz w:val="22"/>
                <w:szCs w:val="22"/>
              </w:rPr>
            </w:pPr>
            <w:r w:rsidRPr="00D334D5">
              <w:rPr>
                <w:sz w:val="22"/>
                <w:szCs w:val="22"/>
              </w:rPr>
              <w:t>GCPS</w:t>
            </w:r>
          </w:p>
        </w:tc>
        <w:tc>
          <w:tcPr>
            <w:tcW w:w="3402" w:type="dxa"/>
            <w:vAlign w:val="center"/>
          </w:tcPr>
          <w:p w:rsidR="007F500C" w:rsidRPr="00D334D5" w:rsidRDefault="007F500C" w:rsidP="00D334D5">
            <w:pPr>
              <w:spacing w:line="264" w:lineRule="auto"/>
              <w:rPr>
                <w:sz w:val="22"/>
                <w:szCs w:val="22"/>
              </w:rPr>
            </w:pPr>
            <w:r w:rsidRPr="00D334D5">
              <w:rPr>
                <w:sz w:val="22"/>
                <w:szCs w:val="22"/>
              </w:rPr>
              <w:t>Number of respondents who reported having comprehensive STI testing</w:t>
            </w:r>
            <w:r w:rsidRPr="00D334D5">
              <w:rPr>
                <w:rStyle w:val="FootnoteReference"/>
                <w:sz w:val="22"/>
                <w:szCs w:val="22"/>
              </w:rPr>
              <w:footnoteReference w:id="37"/>
            </w:r>
            <w:r w:rsidRPr="00D334D5">
              <w:rPr>
                <w:sz w:val="22"/>
                <w:szCs w:val="22"/>
              </w:rPr>
              <w:t xml:space="preserve"> in the previous 12 months </w:t>
            </w:r>
          </w:p>
        </w:tc>
        <w:tc>
          <w:tcPr>
            <w:tcW w:w="1559" w:type="dxa"/>
            <w:vAlign w:val="center"/>
          </w:tcPr>
          <w:p w:rsidR="007F500C" w:rsidRPr="00D334D5" w:rsidRDefault="007F500C" w:rsidP="00D334D5">
            <w:pPr>
              <w:spacing w:line="264" w:lineRule="auto"/>
              <w:jc w:val="center"/>
              <w:rPr>
                <w:sz w:val="22"/>
                <w:szCs w:val="22"/>
              </w:rPr>
            </w:pPr>
            <w:r w:rsidRPr="00D334D5">
              <w:rPr>
                <w:sz w:val="22"/>
                <w:szCs w:val="22"/>
              </w:rPr>
              <w:t>CSRH</w:t>
            </w:r>
            <w:r w:rsidR="004D46BF">
              <w:rPr>
                <w:sz w:val="22"/>
                <w:szCs w:val="22"/>
              </w:rPr>
              <w:t>/Kirby Institute</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 xml:space="preserve">Annually </w:t>
            </w:r>
          </w:p>
          <w:p w:rsidR="007F500C" w:rsidRPr="00D334D5" w:rsidRDefault="007F500C" w:rsidP="00D334D5">
            <w:pPr>
              <w:spacing w:line="264" w:lineRule="auto"/>
              <w:jc w:val="center"/>
              <w:rPr>
                <w:sz w:val="22"/>
                <w:szCs w:val="22"/>
              </w:rPr>
            </w:pPr>
            <w:r w:rsidRPr="00D334D5">
              <w:rPr>
                <w:sz w:val="22"/>
                <w:szCs w:val="22"/>
              </w:rPr>
              <w:t xml:space="preserve">Biennially </w:t>
            </w:r>
          </w:p>
        </w:tc>
      </w:tr>
      <w:tr w:rsidR="00986104"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525" w:type="dxa"/>
            <w:vAlign w:val="center"/>
          </w:tcPr>
          <w:p w:rsidR="007F500C" w:rsidRPr="00D334D5" w:rsidRDefault="007F500C" w:rsidP="00D334D5">
            <w:pPr>
              <w:spacing w:line="264" w:lineRule="auto"/>
              <w:jc w:val="center"/>
              <w:rPr>
                <w:sz w:val="22"/>
                <w:szCs w:val="22"/>
              </w:rPr>
            </w:pPr>
            <w:r w:rsidRPr="00D334D5">
              <w:rPr>
                <w:sz w:val="22"/>
                <w:szCs w:val="22"/>
              </w:rPr>
              <w:t>GCPS</w:t>
            </w:r>
          </w:p>
        </w:tc>
        <w:tc>
          <w:tcPr>
            <w:tcW w:w="3402" w:type="dxa"/>
            <w:vAlign w:val="center"/>
          </w:tcPr>
          <w:p w:rsidR="007F500C" w:rsidRPr="00D334D5" w:rsidRDefault="007F500C" w:rsidP="00D334D5">
            <w:pPr>
              <w:spacing w:line="264" w:lineRule="auto"/>
              <w:rPr>
                <w:sz w:val="22"/>
                <w:szCs w:val="22"/>
              </w:rPr>
            </w:pPr>
            <w:r w:rsidRPr="00D334D5">
              <w:rPr>
                <w:sz w:val="22"/>
                <w:szCs w:val="22"/>
              </w:rPr>
              <w:t>Total number of respondents</w:t>
            </w:r>
          </w:p>
        </w:tc>
        <w:tc>
          <w:tcPr>
            <w:tcW w:w="1559" w:type="dxa"/>
            <w:vAlign w:val="center"/>
          </w:tcPr>
          <w:p w:rsidR="007F500C" w:rsidRPr="00D334D5" w:rsidRDefault="007F500C" w:rsidP="00D334D5">
            <w:pPr>
              <w:spacing w:line="264" w:lineRule="auto"/>
              <w:jc w:val="center"/>
              <w:rPr>
                <w:sz w:val="22"/>
                <w:szCs w:val="22"/>
              </w:rPr>
            </w:pPr>
            <w:r w:rsidRPr="00D334D5">
              <w:rPr>
                <w:sz w:val="22"/>
                <w:szCs w:val="22"/>
              </w:rPr>
              <w:t>CSRH</w:t>
            </w:r>
            <w:r w:rsidR="004D46BF">
              <w:rPr>
                <w:sz w:val="22"/>
                <w:szCs w:val="22"/>
              </w:rPr>
              <w:t>/Kirby Institute</w:t>
            </w:r>
          </w:p>
        </w:tc>
        <w:tc>
          <w:tcPr>
            <w:tcW w:w="2126" w:type="dxa"/>
            <w:vAlign w:val="center"/>
          </w:tcPr>
          <w:p w:rsidR="007F500C" w:rsidRPr="00D334D5" w:rsidRDefault="007F500C" w:rsidP="00D334D5">
            <w:pPr>
              <w:spacing w:line="264" w:lineRule="auto"/>
              <w:jc w:val="center"/>
              <w:rPr>
                <w:sz w:val="22"/>
                <w:szCs w:val="22"/>
                <w:vertAlign w:val="superscript"/>
              </w:rPr>
            </w:pPr>
            <w:r w:rsidRPr="00D334D5">
              <w:rPr>
                <w:sz w:val="22"/>
                <w:szCs w:val="22"/>
              </w:rPr>
              <w:t xml:space="preserve">Annually </w:t>
            </w:r>
          </w:p>
          <w:p w:rsidR="007F500C" w:rsidRPr="00D334D5" w:rsidRDefault="007F500C" w:rsidP="00D334D5">
            <w:pPr>
              <w:spacing w:line="264" w:lineRule="auto"/>
              <w:jc w:val="center"/>
              <w:rPr>
                <w:sz w:val="22"/>
                <w:szCs w:val="22"/>
                <w:vertAlign w:val="superscript"/>
              </w:rPr>
            </w:pPr>
            <w:r w:rsidRPr="00D334D5">
              <w:rPr>
                <w:sz w:val="22"/>
                <w:szCs w:val="22"/>
              </w:rPr>
              <w:t xml:space="preserve">Biennially </w:t>
            </w:r>
          </w:p>
        </w:tc>
      </w:tr>
    </w:tbl>
    <w:p w:rsidR="00471965" w:rsidRDefault="00471965" w:rsidP="007C41E8">
      <w:pPr>
        <w:spacing w:line="264" w:lineRule="auto"/>
        <w:rPr>
          <w:b/>
          <w:sz w:val="22"/>
          <w:szCs w:val="22"/>
        </w:rPr>
      </w:pPr>
    </w:p>
    <w:p w:rsidR="00471965" w:rsidRDefault="00471965">
      <w:pPr>
        <w:rPr>
          <w:b/>
          <w:sz w:val="22"/>
          <w:szCs w:val="22"/>
        </w:rPr>
      </w:pPr>
      <w:r>
        <w:rPr>
          <w:b/>
          <w:sz w:val="22"/>
          <w:szCs w:val="22"/>
        </w:rPr>
        <w:br w:type="page"/>
      </w:r>
    </w:p>
    <w:p w:rsidR="007F500C" w:rsidRPr="00D334D5" w:rsidRDefault="007F500C" w:rsidP="007C41E8">
      <w:pPr>
        <w:spacing w:line="264" w:lineRule="auto"/>
        <w:rPr>
          <w:b/>
          <w:sz w:val="22"/>
          <w:szCs w:val="22"/>
        </w:rPr>
      </w:pPr>
      <w:r w:rsidRPr="00D334D5">
        <w:rPr>
          <w:b/>
          <w:sz w:val="22"/>
          <w:szCs w:val="22"/>
        </w:rPr>
        <w:lastRenderedPageBreak/>
        <w:t xml:space="preserve">Proportion of sex workers attending a sexual health clinic </w:t>
      </w:r>
      <w:r w:rsidR="00FA1CA4">
        <w:rPr>
          <w:b/>
          <w:sz w:val="22"/>
          <w:szCs w:val="22"/>
        </w:rPr>
        <w:t xml:space="preserve">participating in the ACCESS network </w:t>
      </w:r>
      <w:r w:rsidRPr="00D334D5">
        <w:rPr>
          <w:b/>
          <w:sz w:val="22"/>
          <w:szCs w:val="22"/>
        </w:rPr>
        <w:t>receiving a chlamydia, gonorrhoea or syphilis test at least once in the previous 12 months</w:t>
      </w:r>
    </w:p>
    <w:tbl>
      <w:tblPr>
        <w:tblStyle w:val="TableGrid1"/>
        <w:tblW w:w="10206" w:type="dxa"/>
        <w:tblInd w:w="108"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594"/>
        <w:gridCol w:w="1559"/>
        <w:gridCol w:w="3226"/>
        <w:gridCol w:w="1701"/>
        <w:gridCol w:w="2126"/>
      </w:tblGrid>
      <w:tr w:rsidR="007F500C" w:rsidRPr="00D334D5" w:rsidTr="00E4668C">
        <w:trPr>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559"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3226"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7F500C"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p w:rsidR="007F500C" w:rsidRPr="00D334D5" w:rsidRDefault="007F500C" w:rsidP="00D334D5">
            <w:pPr>
              <w:spacing w:line="264" w:lineRule="auto"/>
              <w:jc w:val="center"/>
              <w:rPr>
                <w:b/>
                <w:sz w:val="22"/>
                <w:szCs w:val="22"/>
              </w:rPr>
            </w:pPr>
          </w:p>
        </w:tc>
        <w:tc>
          <w:tcPr>
            <w:tcW w:w="1559" w:type="dxa"/>
            <w:vAlign w:val="center"/>
          </w:tcPr>
          <w:p w:rsidR="007F500C" w:rsidRPr="00D334D5" w:rsidRDefault="007F500C" w:rsidP="00D334D5">
            <w:pPr>
              <w:spacing w:line="264" w:lineRule="auto"/>
              <w:jc w:val="center"/>
              <w:rPr>
                <w:sz w:val="22"/>
                <w:szCs w:val="22"/>
              </w:rPr>
            </w:pPr>
            <w:r w:rsidRPr="00D334D5">
              <w:rPr>
                <w:sz w:val="22"/>
                <w:szCs w:val="22"/>
              </w:rPr>
              <w:t xml:space="preserve">ACCESS </w:t>
            </w:r>
          </w:p>
        </w:tc>
        <w:tc>
          <w:tcPr>
            <w:tcW w:w="3226" w:type="dxa"/>
            <w:vAlign w:val="center"/>
          </w:tcPr>
          <w:p w:rsidR="007F500C" w:rsidRPr="00D334D5" w:rsidRDefault="007F500C" w:rsidP="00D334D5">
            <w:pPr>
              <w:spacing w:line="264" w:lineRule="auto"/>
              <w:rPr>
                <w:sz w:val="22"/>
                <w:szCs w:val="22"/>
              </w:rPr>
            </w:pPr>
            <w:r w:rsidRPr="00D334D5">
              <w:rPr>
                <w:sz w:val="22"/>
                <w:szCs w:val="22"/>
              </w:rPr>
              <w:t>Number of sex workers attending sexual health clinics who received a chlamydia, gonorrhoea and/or syphilis test at least once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Burnet/ Kirby Institute</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Annually</w:t>
            </w:r>
          </w:p>
          <w:p w:rsidR="007F500C" w:rsidRPr="00D334D5" w:rsidRDefault="007F500C" w:rsidP="00D334D5">
            <w:pPr>
              <w:spacing w:line="264" w:lineRule="auto"/>
              <w:jc w:val="center"/>
              <w:rPr>
                <w:sz w:val="22"/>
                <w:szCs w:val="22"/>
              </w:rPr>
            </w:pPr>
          </w:p>
        </w:tc>
      </w:tr>
      <w:tr w:rsidR="007F500C" w:rsidRPr="00D334D5" w:rsidTr="00E4668C">
        <w:trPr>
          <w:trHeight w:val="650"/>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559" w:type="dxa"/>
            <w:vAlign w:val="center"/>
          </w:tcPr>
          <w:p w:rsidR="007F500C" w:rsidRPr="00D334D5" w:rsidRDefault="007F500C" w:rsidP="00D334D5">
            <w:pPr>
              <w:spacing w:line="264" w:lineRule="auto"/>
              <w:jc w:val="center"/>
              <w:rPr>
                <w:sz w:val="22"/>
                <w:szCs w:val="22"/>
              </w:rPr>
            </w:pPr>
            <w:r w:rsidRPr="00D334D5">
              <w:rPr>
                <w:sz w:val="22"/>
                <w:szCs w:val="22"/>
              </w:rPr>
              <w:t>ACCESS</w:t>
            </w:r>
          </w:p>
        </w:tc>
        <w:tc>
          <w:tcPr>
            <w:tcW w:w="3226" w:type="dxa"/>
            <w:vAlign w:val="center"/>
          </w:tcPr>
          <w:p w:rsidR="007F500C" w:rsidRPr="00D334D5" w:rsidRDefault="007F500C" w:rsidP="00D334D5">
            <w:pPr>
              <w:spacing w:line="264" w:lineRule="auto"/>
              <w:rPr>
                <w:sz w:val="22"/>
                <w:szCs w:val="22"/>
              </w:rPr>
            </w:pPr>
            <w:r w:rsidRPr="00D334D5">
              <w:rPr>
                <w:sz w:val="22"/>
                <w:szCs w:val="22"/>
              </w:rPr>
              <w:t>Number of sex workers attending sexual health clinics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Burnet/ Kirby Institute</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Annually</w:t>
            </w:r>
          </w:p>
          <w:p w:rsidR="007F500C" w:rsidRPr="00D334D5" w:rsidRDefault="007F500C" w:rsidP="00D334D5">
            <w:pPr>
              <w:spacing w:line="264" w:lineRule="auto"/>
              <w:jc w:val="center"/>
              <w:rPr>
                <w:sz w:val="22"/>
                <w:szCs w:val="22"/>
              </w:rPr>
            </w:pPr>
          </w:p>
        </w:tc>
      </w:tr>
    </w:tbl>
    <w:p w:rsidR="007F500C" w:rsidRPr="00D334D5" w:rsidRDefault="007F500C" w:rsidP="00D334D5">
      <w:pPr>
        <w:spacing w:line="264" w:lineRule="auto"/>
        <w:ind w:left="-851"/>
        <w:rPr>
          <w:b/>
          <w:sz w:val="22"/>
          <w:szCs w:val="22"/>
        </w:rPr>
      </w:pPr>
    </w:p>
    <w:p w:rsidR="007F500C" w:rsidRPr="00D334D5" w:rsidRDefault="007F500C" w:rsidP="007C41E8">
      <w:pPr>
        <w:spacing w:line="264" w:lineRule="auto"/>
        <w:rPr>
          <w:b/>
          <w:sz w:val="22"/>
          <w:szCs w:val="22"/>
        </w:rPr>
      </w:pPr>
      <w:r w:rsidRPr="00D334D5">
        <w:rPr>
          <w:b/>
          <w:sz w:val="22"/>
          <w:szCs w:val="22"/>
        </w:rPr>
        <w:t>Proportion of young people (15-29 years) who reported having sex and have had a STI and/or HIV test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3084"/>
        <w:gridCol w:w="1701"/>
        <w:gridCol w:w="2126"/>
      </w:tblGrid>
      <w:tr w:rsidR="007F500C" w:rsidRPr="00D334D5" w:rsidTr="00E4668C">
        <w:trPr>
          <w:tblHeader/>
        </w:trPr>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Indicator components</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Source</w:t>
            </w:r>
          </w:p>
        </w:tc>
        <w:tc>
          <w:tcPr>
            <w:tcW w:w="3084" w:type="dxa"/>
            <w:vAlign w:val="center"/>
          </w:tcPr>
          <w:p w:rsidR="007F500C" w:rsidRPr="00D334D5" w:rsidRDefault="007F500C" w:rsidP="00D334D5">
            <w:pPr>
              <w:spacing w:line="264" w:lineRule="auto"/>
              <w:jc w:val="center"/>
              <w:rPr>
                <w:b/>
                <w:sz w:val="22"/>
                <w:szCs w:val="22"/>
              </w:rPr>
            </w:pPr>
            <w:r w:rsidRPr="00D334D5">
              <w:rPr>
                <w:b/>
                <w:sz w:val="22"/>
                <w:szCs w:val="22"/>
              </w:rPr>
              <w:t>Description</w:t>
            </w:r>
          </w:p>
        </w:tc>
        <w:tc>
          <w:tcPr>
            <w:tcW w:w="1701" w:type="dxa"/>
            <w:vAlign w:val="center"/>
          </w:tcPr>
          <w:p w:rsidR="007F500C" w:rsidRPr="00D334D5" w:rsidRDefault="007F500C"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126" w:type="dxa"/>
            <w:vAlign w:val="center"/>
          </w:tcPr>
          <w:p w:rsidR="007F500C" w:rsidRPr="00D334D5" w:rsidRDefault="007F500C"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7F500C"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Numerator</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Debrief Survey</w:t>
            </w:r>
          </w:p>
        </w:tc>
        <w:tc>
          <w:tcPr>
            <w:tcW w:w="3084" w:type="dxa"/>
            <w:vAlign w:val="center"/>
          </w:tcPr>
          <w:p w:rsidR="007F500C" w:rsidRPr="00D334D5" w:rsidRDefault="007F500C" w:rsidP="00D334D5">
            <w:pPr>
              <w:spacing w:line="264" w:lineRule="auto"/>
              <w:rPr>
                <w:sz w:val="22"/>
                <w:szCs w:val="22"/>
              </w:rPr>
            </w:pPr>
            <w:r w:rsidRPr="00D334D5">
              <w:rPr>
                <w:sz w:val="22"/>
                <w:szCs w:val="22"/>
              </w:rPr>
              <w:t>Number of respondents who reported having sex</w:t>
            </w:r>
            <w:r w:rsidRPr="00D334D5">
              <w:rPr>
                <w:rStyle w:val="FootnoteReference"/>
                <w:sz w:val="22"/>
                <w:szCs w:val="22"/>
              </w:rPr>
              <w:footnoteReference w:id="38"/>
            </w:r>
            <w:r w:rsidRPr="00D334D5">
              <w:rPr>
                <w:sz w:val="22"/>
                <w:szCs w:val="22"/>
              </w:rPr>
              <w:t xml:space="preserve"> and have been tested for STIs and/or HIV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CSRH</w:t>
            </w:r>
          </w:p>
        </w:tc>
        <w:tc>
          <w:tcPr>
            <w:tcW w:w="2126" w:type="dxa"/>
            <w:vAlign w:val="center"/>
          </w:tcPr>
          <w:p w:rsidR="007F500C" w:rsidRPr="00D334D5" w:rsidRDefault="007F500C" w:rsidP="00D334D5">
            <w:pPr>
              <w:spacing w:line="264" w:lineRule="auto"/>
              <w:jc w:val="center"/>
              <w:rPr>
                <w:sz w:val="22"/>
                <w:szCs w:val="22"/>
              </w:rPr>
            </w:pPr>
            <w:r w:rsidRPr="00D334D5">
              <w:rPr>
                <w:sz w:val="22"/>
                <w:szCs w:val="22"/>
              </w:rPr>
              <w:t>Periodically</w:t>
            </w:r>
          </w:p>
        </w:tc>
      </w:tr>
      <w:tr w:rsidR="007F500C" w:rsidRPr="00D334D5" w:rsidTr="00E4668C">
        <w:tc>
          <w:tcPr>
            <w:tcW w:w="1594" w:type="dxa"/>
            <w:vAlign w:val="center"/>
          </w:tcPr>
          <w:p w:rsidR="007F500C" w:rsidRPr="00D334D5" w:rsidRDefault="007F500C" w:rsidP="00D334D5">
            <w:pPr>
              <w:spacing w:line="264" w:lineRule="auto"/>
              <w:jc w:val="center"/>
              <w:rPr>
                <w:b/>
                <w:sz w:val="22"/>
                <w:szCs w:val="22"/>
              </w:rPr>
            </w:pPr>
            <w:r w:rsidRPr="00D334D5">
              <w:rPr>
                <w:b/>
                <w:sz w:val="22"/>
                <w:szCs w:val="22"/>
              </w:rPr>
              <w:t>Denominator</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Debrief Survey</w:t>
            </w:r>
          </w:p>
        </w:tc>
        <w:tc>
          <w:tcPr>
            <w:tcW w:w="3084" w:type="dxa"/>
            <w:vAlign w:val="center"/>
          </w:tcPr>
          <w:p w:rsidR="007F500C" w:rsidRPr="00D334D5" w:rsidRDefault="007F500C" w:rsidP="00D94329">
            <w:pPr>
              <w:spacing w:line="264" w:lineRule="auto"/>
              <w:rPr>
                <w:sz w:val="22"/>
                <w:szCs w:val="22"/>
              </w:rPr>
            </w:pPr>
            <w:r w:rsidRPr="00D334D5">
              <w:rPr>
                <w:sz w:val="22"/>
                <w:szCs w:val="22"/>
              </w:rPr>
              <w:t xml:space="preserve">Total number of respondents who reported having </w:t>
            </w:r>
            <w:proofErr w:type="spellStart"/>
            <w:r w:rsidRPr="00D334D5">
              <w:rPr>
                <w:sz w:val="22"/>
                <w:szCs w:val="22"/>
              </w:rPr>
              <w:t>sex</w:t>
            </w:r>
            <w:r w:rsidR="00D94329" w:rsidRPr="00D94329">
              <w:rPr>
                <w:sz w:val="22"/>
                <w:szCs w:val="22"/>
                <w:vertAlign w:val="superscript"/>
              </w:rPr>
              <w:t>ll</w:t>
            </w:r>
            <w:proofErr w:type="spellEnd"/>
            <w:r w:rsidRPr="00D334D5">
              <w:rPr>
                <w:sz w:val="22"/>
                <w:szCs w:val="22"/>
              </w:rPr>
              <w:t xml:space="preserve"> in the previous 12 months</w:t>
            </w:r>
          </w:p>
        </w:tc>
        <w:tc>
          <w:tcPr>
            <w:tcW w:w="1701" w:type="dxa"/>
            <w:vAlign w:val="center"/>
          </w:tcPr>
          <w:p w:rsidR="007F500C" w:rsidRPr="00D334D5" w:rsidRDefault="007F500C" w:rsidP="00D334D5">
            <w:pPr>
              <w:spacing w:line="264" w:lineRule="auto"/>
              <w:jc w:val="center"/>
              <w:rPr>
                <w:sz w:val="22"/>
                <w:szCs w:val="22"/>
              </w:rPr>
            </w:pPr>
            <w:r w:rsidRPr="00D334D5">
              <w:rPr>
                <w:sz w:val="22"/>
                <w:szCs w:val="22"/>
              </w:rPr>
              <w:t>CSRH</w:t>
            </w:r>
          </w:p>
        </w:tc>
        <w:tc>
          <w:tcPr>
            <w:tcW w:w="2126" w:type="dxa"/>
            <w:vAlign w:val="center"/>
          </w:tcPr>
          <w:p w:rsidR="007F500C" w:rsidRPr="00D334D5" w:rsidRDefault="007F500C" w:rsidP="00D334D5">
            <w:pPr>
              <w:spacing w:line="264" w:lineRule="auto"/>
              <w:jc w:val="center"/>
              <w:rPr>
                <w:sz w:val="22"/>
                <w:szCs w:val="22"/>
                <w:vertAlign w:val="superscript"/>
              </w:rPr>
            </w:pPr>
            <w:r w:rsidRPr="00D334D5">
              <w:rPr>
                <w:sz w:val="22"/>
                <w:szCs w:val="22"/>
              </w:rPr>
              <w:t>Periodically</w:t>
            </w:r>
          </w:p>
        </w:tc>
      </w:tr>
    </w:tbl>
    <w:p w:rsidR="007F500C" w:rsidRPr="00D334D5" w:rsidRDefault="007F500C" w:rsidP="00D334D5">
      <w:pPr>
        <w:spacing w:line="264" w:lineRule="auto"/>
        <w:ind w:left="-851"/>
        <w:rPr>
          <w:b/>
          <w:sz w:val="22"/>
          <w:szCs w:val="22"/>
        </w:rPr>
      </w:pPr>
    </w:p>
    <w:p w:rsidR="00AE0379" w:rsidRDefault="00AE0379">
      <w:pPr>
        <w:rPr>
          <w:rFonts w:cs="Arial"/>
          <w:b/>
          <w:noProof/>
          <w:sz w:val="28"/>
          <w:szCs w:val="28"/>
          <w:lang w:eastAsia="en-AU"/>
        </w:rPr>
      </w:pPr>
      <w:r>
        <w:br w:type="page"/>
      </w:r>
    </w:p>
    <w:p w:rsidR="00D61FC4" w:rsidRPr="00D26DD9" w:rsidRDefault="00D61FC4" w:rsidP="009570F7">
      <w:pPr>
        <w:pStyle w:val="Heading3"/>
      </w:pPr>
      <w:r w:rsidRPr="00D26DD9">
        <w:lastRenderedPageBreak/>
        <w:t>Eliminate congenital syphilis</w:t>
      </w:r>
    </w:p>
    <w:p w:rsidR="00D61FC4" w:rsidRPr="00D334D5" w:rsidRDefault="00D61FC4" w:rsidP="00D334D5">
      <w:pPr>
        <w:spacing w:line="264" w:lineRule="auto"/>
        <w:rPr>
          <w:sz w:val="22"/>
          <w:szCs w:val="22"/>
        </w:rPr>
      </w:pPr>
      <w:r w:rsidRPr="00D334D5">
        <w:rPr>
          <w:noProof/>
          <w:sz w:val="22"/>
          <w:szCs w:val="22"/>
          <w:lang w:eastAsia="en-AU"/>
        </w:rPr>
        <mc:AlternateContent>
          <mc:Choice Requires="wps">
            <w:drawing>
              <wp:inline distT="0" distB="0" distL="0" distR="0" wp14:anchorId="6EB3C9F4" wp14:editId="02577B06">
                <wp:extent cx="6238875" cy="876300"/>
                <wp:effectExtent l="57150" t="38100" r="85725" b="95250"/>
                <wp:docPr id="1" name="Rectangle 1"/>
                <wp:cNvGraphicFramePr/>
                <a:graphic xmlns:a="http://schemas.openxmlformats.org/drawingml/2006/main">
                  <a:graphicData uri="http://schemas.microsoft.com/office/word/2010/wordprocessingShape">
                    <wps:wsp>
                      <wps:cNvSpPr/>
                      <wps:spPr>
                        <a:xfrm>
                          <a:off x="0" y="0"/>
                          <a:ext cx="6238875" cy="876300"/>
                        </a:xfrm>
                        <a:prstGeom prst="rect">
                          <a:avLst/>
                        </a:prstGeom>
                        <a:solidFill>
                          <a:srgbClr val="FF99FF"/>
                        </a:solidFill>
                      </wps:spPr>
                      <wps:style>
                        <a:lnRef idx="1">
                          <a:schemeClr val="accent1"/>
                        </a:lnRef>
                        <a:fillRef idx="2">
                          <a:schemeClr val="accent1"/>
                        </a:fillRef>
                        <a:effectRef idx="1">
                          <a:schemeClr val="accent1"/>
                        </a:effectRef>
                        <a:fontRef idx="minor">
                          <a:schemeClr val="dk1"/>
                        </a:fontRef>
                      </wps:style>
                      <wps:txbx>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0"/>
                              </w:numPr>
                              <w:rPr>
                                <w:sz w:val="22"/>
                              </w:rPr>
                            </w:pPr>
                            <w:r w:rsidRPr="000D232C">
                              <w:rPr>
                                <w:sz w:val="22"/>
                              </w:rPr>
                              <w:t>Number of congenital syphilis notifications.</w:t>
                            </w:r>
                          </w:p>
                          <w:p w:rsidR="0070417C" w:rsidRPr="000D232C" w:rsidRDefault="0070417C" w:rsidP="00897B5C">
                            <w:pPr>
                              <w:pStyle w:val="ListParagraph"/>
                              <w:numPr>
                                <w:ilvl w:val="0"/>
                                <w:numId w:val="30"/>
                              </w:numPr>
                              <w:rPr>
                                <w:sz w:val="22"/>
                              </w:rPr>
                            </w:pPr>
                            <w:r w:rsidRPr="000D232C">
                              <w:rPr>
                                <w:sz w:val="22"/>
                              </w:rPr>
                              <w:t xml:space="preserve">Notification rate of congenital syphilis per 100,000 live births. </w:t>
                            </w:r>
                          </w:p>
                          <w:p w:rsidR="0070417C" w:rsidRPr="00025C00" w:rsidRDefault="0070417C" w:rsidP="00897B5C">
                            <w:pPr>
                              <w:pStyle w:val="ListParagraph"/>
                              <w:numPr>
                                <w:ilvl w:val="0"/>
                                <w:numId w:val="30"/>
                              </w:numPr>
                              <w:rPr>
                                <w:sz w:val="22"/>
                              </w:rPr>
                            </w:pPr>
                            <w:r w:rsidRPr="00025C00">
                              <w:rPr>
                                <w:sz w:val="22"/>
                              </w:rPr>
                              <w:t>Annual notification rate of infectious syphilis in women of reproductive age (15-44 years of age).</w:t>
                            </w:r>
                          </w:p>
                          <w:p w:rsidR="0070417C" w:rsidRPr="00D61FC4" w:rsidRDefault="0070417C" w:rsidP="00B16BC9">
                            <w:pPr>
                              <w:pStyle w:val="Heading4"/>
                              <w:ind w:left="720"/>
                            </w:pPr>
                            <w:r w:rsidRPr="00D61FC4">
                              <w:rPr>
                                <w:rFonts w:cs="Times New Roman"/>
                                <w:i w:val="0"/>
                                <w:szCs w:val="22"/>
                              </w:rPr>
                              <w:br/>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6EB3C9F4" id="Rectangle 1" o:spid="_x0000_s1041" style="width:491.2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1z3gwIAAF0FAAAOAAAAZHJzL2Uyb0RvYy54bWysVFlv2zAMfh+w/yDofXWSXmlQpwhaeBhQ&#10;tEUP9FmRpcSYLGqUEif79aPko0FXYMMwP8ikeJMfdXm1qw3bKvQV2JyPj0acKSuhrOwq5y/PxZcp&#10;Zz4IWwoDVuV8rzy/mn/+dNm4mZrAGkypkJET62eNy/k6BDfLMi/Xqhb+CJyyJNSAtQjE4iorUTTk&#10;vTbZZDQ6yxrA0iFI5T3d3rRCPk/+tVYy3GvtVWAm55RbSCemcxnPbH4pZisUbl3JLg3xD1nUorIU&#10;dHB1I4JgG6x+c1VXEsGDDkcS6gy0rqRKNVA149G7ap7WwqlUCzXHu6FN/v+5lXfbB2RVSbPjzIqa&#10;RvRITRN2ZRQbx/Y0zs9I68k9YMd5ImOtO411/FMVbJdauh9aqnaBSbo8mxxPp+ennEmSTc/Pjkep&#10;59mbtUMfviqoWSRyjhQ9dVJsb32giKTaq8RgHkxVFpUxicHV8tog2woab1FcXBRFTJlMDtSyWEGb&#10;c6LC3qhobOyj0lQ6ZTlOERPo1OBPSKlsSD0gh0k7mmmKPRhO/mzY6UdTlQA5GP9F1MEiRQYbBuO6&#10;soAfRS+/9ynrVp/6cVB3JMNuuWtnftpPeAnlnoCA0G6Id7KoaB63wocHgbQStDy05uGeDm2gyTl0&#10;FGdrwJ8f3Ud9QipJOWtoxXLuf2wEKs7MN0sYvhjRRzuZmJPT8wkx2ErGJyfELA8ldlNfA42ZcErZ&#10;JTLqB9OTGqF+pddgEaOSSFhJsXMuA/bMdWhXn94TqRaLpEZ76ES4tU9O9kCIeHvevQp0HSgDwfkO&#10;+nUUs3fYbHXjiCwsNgF0lYAbW932tRsB7XACZ/fexEfikE9ab6/i/BcAAAD//wMAUEsDBBQABgAI&#10;AAAAIQB4M7OE2wAAAAUBAAAPAAAAZHJzL2Rvd25yZXYueG1sTI9BS8QwEIXvgv8hjODNTXZFrbXp&#10;IgVREIRdXfaaNmNbbCY1yXbrv3f0opcHw3u8902xnt0gJgyx96RhuVAgkBpve2o1vL0+XGQgYjJk&#10;zeAJNXxhhHV5elKY3PojbXDaplZwCcXcaOhSGnMpY9OhM3HhRyT23n1wJvEZWmmDOXK5G+RKqWvp&#10;TE+80JkRqw6bj+3BaXA7xM+gpn29fJ7x5sVXT/VjpfX52Xx/ByLhnP7C8IPP6FAyU+0PZKMYNPAj&#10;6VfZu81WVyBqDl1mCmRZyP/05TcAAAD//wMAUEsBAi0AFAAGAAgAAAAhALaDOJL+AAAA4QEAABMA&#10;AAAAAAAAAAAAAAAAAAAAAFtDb250ZW50X1R5cGVzXS54bWxQSwECLQAUAAYACAAAACEAOP0h/9YA&#10;AACUAQAACwAAAAAAAAAAAAAAAAAvAQAAX3JlbHMvLnJlbHNQSwECLQAUAAYACAAAACEAYdNc94MC&#10;AABdBQAADgAAAAAAAAAAAAAAAAAuAgAAZHJzL2Uyb0RvYy54bWxQSwECLQAUAAYACAAAACEAeDOz&#10;hNsAAAAFAQAADwAAAAAAAAAAAAAAAADdBAAAZHJzL2Rvd25yZXYueG1sUEsFBgAAAAAEAAQA8wAA&#10;AOUFAAAAAA==&#10;" fillcolor="#f9f" strokecolor="#4579b8 [3044]">
                <v:shadow on="t" color="black" opacity="24903f" origin=",.5" offset="0,.55556mm"/>
                <v:textbox inset="2.5mm">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0"/>
                        </w:numPr>
                        <w:rPr>
                          <w:sz w:val="22"/>
                        </w:rPr>
                      </w:pPr>
                      <w:r w:rsidRPr="000D232C">
                        <w:rPr>
                          <w:sz w:val="22"/>
                        </w:rPr>
                        <w:t>Number of congenital syphilis notifications.</w:t>
                      </w:r>
                    </w:p>
                    <w:p w:rsidR="0070417C" w:rsidRPr="000D232C" w:rsidRDefault="0070417C" w:rsidP="00897B5C">
                      <w:pPr>
                        <w:pStyle w:val="ListParagraph"/>
                        <w:numPr>
                          <w:ilvl w:val="0"/>
                          <w:numId w:val="30"/>
                        </w:numPr>
                        <w:rPr>
                          <w:sz w:val="22"/>
                        </w:rPr>
                      </w:pPr>
                      <w:r w:rsidRPr="000D232C">
                        <w:rPr>
                          <w:sz w:val="22"/>
                        </w:rPr>
                        <w:t xml:space="preserve">Notification rate of congenital syphilis per 100,000 live births. </w:t>
                      </w:r>
                    </w:p>
                    <w:p w:rsidR="0070417C" w:rsidRPr="00025C00" w:rsidRDefault="0070417C" w:rsidP="00897B5C">
                      <w:pPr>
                        <w:pStyle w:val="ListParagraph"/>
                        <w:numPr>
                          <w:ilvl w:val="0"/>
                          <w:numId w:val="30"/>
                        </w:numPr>
                        <w:rPr>
                          <w:sz w:val="22"/>
                        </w:rPr>
                      </w:pPr>
                      <w:r w:rsidRPr="00025C00">
                        <w:rPr>
                          <w:sz w:val="22"/>
                        </w:rPr>
                        <w:t>Annual notification rate of infectious syphilis in women of reproductive age (15-44 years of age).</w:t>
                      </w:r>
                    </w:p>
                    <w:p w:rsidR="0070417C" w:rsidRPr="00D61FC4" w:rsidRDefault="0070417C" w:rsidP="00B16BC9">
                      <w:pPr>
                        <w:pStyle w:val="Heading4"/>
                        <w:ind w:left="720"/>
                      </w:pPr>
                      <w:r w:rsidRPr="00D61FC4">
                        <w:rPr>
                          <w:rFonts w:cs="Times New Roman"/>
                          <w:i w:val="0"/>
                          <w:szCs w:val="22"/>
                        </w:rPr>
                        <w:br/>
                      </w:r>
                    </w:p>
                  </w:txbxContent>
                </v:textbox>
                <w10:anchorlock/>
              </v:rect>
            </w:pict>
          </mc:Fallback>
        </mc:AlternateContent>
      </w:r>
    </w:p>
    <w:p w:rsidR="00D61FC4" w:rsidRPr="004201D3" w:rsidRDefault="00D61FC4" w:rsidP="004201D3">
      <w:pPr>
        <w:rPr>
          <w:b/>
          <w:i/>
          <w:sz w:val="22"/>
        </w:rPr>
      </w:pPr>
      <w:r w:rsidRPr="004201D3">
        <w:rPr>
          <w:b/>
          <w:i/>
          <w:sz w:val="22"/>
        </w:rPr>
        <w:t>Indicator notes</w:t>
      </w:r>
    </w:p>
    <w:p w:rsidR="00556259" w:rsidRPr="00D334D5" w:rsidRDefault="00556259" w:rsidP="00D334D5">
      <w:pPr>
        <w:spacing w:after="240" w:line="264" w:lineRule="auto"/>
        <w:rPr>
          <w:sz w:val="22"/>
          <w:szCs w:val="22"/>
        </w:rPr>
      </w:pPr>
      <w:r w:rsidRPr="00D334D5">
        <w:rPr>
          <w:sz w:val="22"/>
          <w:szCs w:val="22"/>
        </w:rPr>
        <w:t xml:space="preserve">Congenital syphilis is a nationally notifiable </w:t>
      </w:r>
      <w:r w:rsidRPr="00FA1CA4">
        <w:rPr>
          <w:sz w:val="22"/>
          <w:szCs w:val="22"/>
        </w:rPr>
        <w:t xml:space="preserve">disease (see </w:t>
      </w:r>
      <w:hyperlink w:anchor="_Reduce_the_prevalence" w:history="1">
        <w:r w:rsidRPr="003C5AC1">
          <w:rPr>
            <w:rStyle w:val="Hyperlink"/>
            <w:sz w:val="22"/>
            <w:szCs w:val="22"/>
          </w:rPr>
          <w:t xml:space="preserve">section </w:t>
        </w:r>
        <w:r w:rsidR="00CD04FA" w:rsidRPr="003C5AC1">
          <w:rPr>
            <w:rStyle w:val="Hyperlink"/>
            <w:sz w:val="22"/>
            <w:szCs w:val="22"/>
          </w:rPr>
          <w:t>3.2</w:t>
        </w:r>
      </w:hyperlink>
      <w:r w:rsidRPr="003C5AC1">
        <w:rPr>
          <w:sz w:val="22"/>
          <w:szCs w:val="22"/>
        </w:rPr>
        <w:t xml:space="preserve"> </w:t>
      </w:r>
      <w:r w:rsidRPr="00FA1CA4">
        <w:rPr>
          <w:sz w:val="22"/>
          <w:szCs w:val="22"/>
        </w:rPr>
        <w:t>for not</w:t>
      </w:r>
      <w:r w:rsidRPr="00D334D5">
        <w:rPr>
          <w:sz w:val="22"/>
          <w:szCs w:val="22"/>
        </w:rPr>
        <w:t>es on NNDSS notifications).</w:t>
      </w:r>
      <w:r w:rsidR="002F06F6">
        <w:rPr>
          <w:sz w:val="22"/>
          <w:szCs w:val="22"/>
        </w:rPr>
        <w:t xml:space="preserve"> </w:t>
      </w:r>
      <w:r w:rsidRPr="00D334D5">
        <w:rPr>
          <w:sz w:val="22"/>
          <w:szCs w:val="22"/>
        </w:rPr>
        <w:t xml:space="preserve">Although the majority of congenital syphilis cases </w:t>
      </w:r>
      <w:proofErr w:type="gramStart"/>
      <w:r w:rsidRPr="00D334D5">
        <w:rPr>
          <w:sz w:val="22"/>
          <w:szCs w:val="22"/>
        </w:rPr>
        <w:t>are diagnosed</w:t>
      </w:r>
      <w:proofErr w:type="gramEnd"/>
      <w:r w:rsidRPr="00D334D5">
        <w:rPr>
          <w:sz w:val="22"/>
          <w:szCs w:val="22"/>
        </w:rPr>
        <w:t xml:space="preserve"> at birth, diagnosis can occur at a later stage in life.</w:t>
      </w:r>
    </w:p>
    <w:p w:rsidR="00D61FC4" w:rsidRPr="008E2A08" w:rsidRDefault="00994A5B" w:rsidP="00D334D5">
      <w:pPr>
        <w:spacing w:line="264" w:lineRule="auto"/>
        <w:rPr>
          <w:sz w:val="22"/>
          <w:szCs w:val="22"/>
        </w:rPr>
      </w:pPr>
      <w:r w:rsidRPr="008E2A08">
        <w:rPr>
          <w:sz w:val="22"/>
          <w:szCs w:val="22"/>
        </w:rPr>
        <w:t>Live birth data are sourced from the ABS and refers to the number of births that occurred in Australia including births to mothers whose place of usual residence was overseas.</w:t>
      </w:r>
      <w:hyperlink w:anchor="_ENREF_23" w:tooltip=",  #14" w:history="1">
        <w:r w:rsidR="00E8548F" w:rsidRPr="008E2A08">
          <w:rPr>
            <w:sz w:val="22"/>
            <w:szCs w:val="22"/>
          </w:rPr>
          <w:fldChar w:fldCharType="begin"/>
        </w:r>
        <w:r w:rsidR="00E8548F" w:rsidRPr="008E2A08">
          <w:rPr>
            <w:sz w:val="22"/>
            <w:szCs w:val="22"/>
          </w:rPr>
          <w:instrText xml:space="preserve"> ADDIN EN.CITE &lt;EndNote&gt;&lt;Cite&gt;&lt;RecNum&gt;14&lt;/RecNum&gt;&lt;DisplayText&gt;&lt;style face="superscript"&gt;23&lt;/style&gt;&lt;/DisplayText&gt;&lt;record&gt;&lt;rec-number&gt;14&lt;/rec-number&gt;&lt;foreign-keys&gt;&lt;key app="EN" db-id="swvd2zs960w5ege55s3x5fd7fdf0w2trp9xr" timestamp="1559261201"&gt;14&lt;/key&gt;&lt;/foreign-keys&gt;&lt;ref-type name="Web Page"&gt;12&lt;/ref-type&gt;&lt;contributors&gt;&lt;/contributors&gt;&lt;titles&gt;&lt;title&gt;Australian Bureau of Statistics: Births, Australia, 2017 ( 3301.0)&lt;/title&gt;&lt;/titles&gt;&lt;dates&gt;&lt;/dates&gt;&lt;urls&gt;&lt;related-urls&gt;&lt;url&gt;https://www.abs.gov.au/AUSSTATS/abs@.nsf/Lookup/3301.0Main+Features12017?OpenDocument&lt;/url&gt;&lt;/related-urls&gt;&lt;/urls&gt;&lt;/record&gt;&lt;/Cite&gt;&lt;/EndNote&gt;</w:instrText>
        </w:r>
        <w:r w:rsidR="00E8548F" w:rsidRPr="008E2A08">
          <w:rPr>
            <w:sz w:val="22"/>
            <w:szCs w:val="22"/>
          </w:rPr>
          <w:fldChar w:fldCharType="separate"/>
        </w:r>
        <w:r w:rsidR="00E8548F" w:rsidRPr="008E2A08">
          <w:rPr>
            <w:noProof/>
            <w:sz w:val="22"/>
            <w:szCs w:val="22"/>
            <w:vertAlign w:val="superscript"/>
          </w:rPr>
          <w:t>23</w:t>
        </w:r>
        <w:r w:rsidR="00E8548F" w:rsidRPr="008E2A08">
          <w:rPr>
            <w:sz w:val="22"/>
            <w:szCs w:val="22"/>
          </w:rPr>
          <w:fldChar w:fldCharType="end"/>
        </w:r>
      </w:hyperlink>
      <w:r w:rsidR="002F06F6" w:rsidRPr="008E2A08">
        <w:rPr>
          <w:sz w:val="22"/>
          <w:szCs w:val="22"/>
        </w:rPr>
        <w:t xml:space="preserve"> </w:t>
      </w:r>
      <w:r w:rsidRPr="008E2A08">
        <w:rPr>
          <w:sz w:val="22"/>
          <w:szCs w:val="22"/>
        </w:rPr>
        <w:t xml:space="preserve">Stillbirths and foetal deaths </w:t>
      </w:r>
      <w:proofErr w:type="gramStart"/>
      <w:r w:rsidRPr="008E2A08">
        <w:rPr>
          <w:sz w:val="22"/>
          <w:szCs w:val="22"/>
        </w:rPr>
        <w:t>are excluded</w:t>
      </w:r>
      <w:proofErr w:type="gramEnd"/>
      <w:r w:rsidRPr="008E2A08">
        <w:rPr>
          <w:sz w:val="22"/>
          <w:szCs w:val="22"/>
        </w:rPr>
        <w:t>.</w:t>
      </w:r>
    </w:p>
    <w:p w:rsidR="00B16BC9" w:rsidRDefault="00B16BC9" w:rsidP="00D334D5">
      <w:pPr>
        <w:spacing w:line="264" w:lineRule="auto"/>
      </w:pPr>
    </w:p>
    <w:p w:rsidR="00B16BC9" w:rsidRPr="008F4A9E" w:rsidRDefault="00B16BC9" w:rsidP="00B16BC9">
      <w:pPr>
        <w:spacing w:line="276" w:lineRule="auto"/>
        <w:rPr>
          <w:i/>
          <w:sz w:val="22"/>
          <w:szCs w:val="22"/>
        </w:rPr>
      </w:pPr>
      <w:r w:rsidRPr="008F4A9E">
        <w:rPr>
          <w:i/>
          <w:sz w:val="22"/>
          <w:szCs w:val="22"/>
        </w:rPr>
        <w:t>Women of reproductive age</w:t>
      </w:r>
    </w:p>
    <w:p w:rsidR="00B16BC9" w:rsidRPr="008E2A08" w:rsidRDefault="00B16BC9" w:rsidP="00B16BC9">
      <w:pPr>
        <w:spacing w:after="240" w:line="276" w:lineRule="auto"/>
        <w:rPr>
          <w:sz w:val="22"/>
          <w:szCs w:val="22"/>
        </w:rPr>
      </w:pPr>
      <w:r w:rsidRPr="008E2A08">
        <w:rPr>
          <w:sz w:val="22"/>
          <w:szCs w:val="22"/>
        </w:rPr>
        <w:t>F</w:t>
      </w:r>
      <w:r w:rsidR="007B7C98" w:rsidRPr="008E2A08">
        <w:rPr>
          <w:sz w:val="22"/>
          <w:szCs w:val="22"/>
        </w:rPr>
        <w:t>o</w:t>
      </w:r>
      <w:r w:rsidRPr="008E2A08">
        <w:rPr>
          <w:sz w:val="22"/>
          <w:szCs w:val="22"/>
        </w:rPr>
        <w:t>etal infection with syphilis is most likely to occur if the mother has infectious syphilis (primary, secondary and early latent stage) but it can occur in the latent stages of infection, defined as an infection greater than 2 years duration, although the risk is lower.</w:t>
      </w:r>
      <w:hyperlink w:anchor="_ENREF_24" w:tooltip="Heymann, 2015 #36" w:history="1">
        <w:r w:rsidR="00E8548F" w:rsidRPr="008E2A08">
          <w:rPr>
            <w:sz w:val="22"/>
            <w:szCs w:val="22"/>
          </w:rPr>
          <w:fldChar w:fldCharType="begin"/>
        </w:r>
        <w:r w:rsidR="00E8548F" w:rsidRPr="008E2A08">
          <w:rPr>
            <w:sz w:val="22"/>
            <w:szCs w:val="22"/>
          </w:rPr>
          <w:instrText xml:space="preserve"> ADDIN EN.CITE &lt;EndNote&gt;&lt;Cite&gt;&lt;Author&gt;Heymann&lt;/Author&gt;&lt;Year&gt;2015&lt;/Year&gt;&lt;RecNum&gt;36&lt;/RecNum&gt;&lt;DisplayText&gt;&lt;style face="superscript"&gt;24&lt;/style&gt;&lt;/DisplayText&gt;&lt;record&gt;&lt;rec-number&gt;36&lt;/rec-number&gt;&lt;foreign-keys&gt;&lt;key app="EN" db-id="swvd2zs960w5ege55s3x5fd7fdf0w2trp9xr" timestamp="1575318298"&gt;36&lt;/key&gt;&lt;/foreign-keys&gt;&lt;ref-type name="Book"&gt;6&lt;/ref-type&gt;&lt;contributors&gt;&lt;authors&gt;&lt;author&gt;Heymann, D&lt;/author&gt;&lt;/authors&gt;&lt;/contributors&gt;&lt;titles&gt;&lt;title&gt;Control of communicable diseases manual&lt;/title&gt;&lt;/titles&gt;&lt;edition&gt;20th&lt;/edition&gt;&lt;dates&gt;&lt;year&gt;2015&lt;/year&gt;&lt;/dates&gt;&lt;pub-location&gt;Washington DC&lt;/pub-location&gt;&lt;publisher&gt;American Public Health Association&lt;/publisher&gt;&lt;urls&gt;&lt;/urls&gt;&lt;/record&gt;&lt;/Cite&gt;&lt;/EndNote&gt;</w:instrText>
        </w:r>
        <w:r w:rsidR="00E8548F" w:rsidRPr="008E2A08">
          <w:rPr>
            <w:sz w:val="22"/>
            <w:szCs w:val="22"/>
          </w:rPr>
          <w:fldChar w:fldCharType="separate"/>
        </w:r>
        <w:r w:rsidR="00E8548F" w:rsidRPr="008E2A08">
          <w:rPr>
            <w:noProof/>
            <w:sz w:val="22"/>
            <w:szCs w:val="22"/>
            <w:vertAlign w:val="superscript"/>
          </w:rPr>
          <w:t>24</w:t>
        </w:r>
        <w:r w:rsidR="00E8548F" w:rsidRPr="008E2A08">
          <w:rPr>
            <w:sz w:val="22"/>
            <w:szCs w:val="22"/>
          </w:rPr>
          <w:fldChar w:fldCharType="end"/>
        </w:r>
      </w:hyperlink>
    </w:p>
    <w:p w:rsidR="00B16BC9" w:rsidRPr="008E2A08" w:rsidRDefault="00B16BC9" w:rsidP="00B16BC9">
      <w:pPr>
        <w:spacing w:after="240" w:line="276" w:lineRule="auto"/>
        <w:rPr>
          <w:sz w:val="22"/>
          <w:szCs w:val="22"/>
        </w:rPr>
      </w:pPr>
      <w:r w:rsidRPr="008E2A08">
        <w:rPr>
          <w:sz w:val="22"/>
          <w:szCs w:val="22"/>
        </w:rPr>
        <w:t xml:space="preserve">Elevated rates of infectious syphilis among women of reproductive age, defined by the Australian Institute of Health and Welfare as women 15-44 years of age, increases the risk of congenital syphilis.  Development of national enhanced data specifications for women pregnant at the time of their syphilis diagnosis is currently underway, and once finalised </w:t>
      </w:r>
      <w:proofErr w:type="gramStart"/>
      <w:r w:rsidRPr="008E2A08">
        <w:rPr>
          <w:sz w:val="22"/>
          <w:szCs w:val="22"/>
        </w:rPr>
        <w:t>will be presented</w:t>
      </w:r>
      <w:proofErr w:type="gramEnd"/>
      <w:r w:rsidRPr="008E2A08">
        <w:rPr>
          <w:sz w:val="22"/>
          <w:szCs w:val="22"/>
        </w:rPr>
        <w:t xml:space="preserve"> in future iterations of this Plan.</w:t>
      </w:r>
    </w:p>
    <w:p w:rsidR="00B16BC9" w:rsidRDefault="00B16BC9" w:rsidP="00B16BC9">
      <w:pPr>
        <w:spacing w:after="240" w:line="276" w:lineRule="auto"/>
      </w:pPr>
      <w:r w:rsidRPr="008F4A9E">
        <w:rPr>
          <w:sz w:val="22"/>
          <w:szCs w:val="22"/>
        </w:rPr>
        <w:t xml:space="preserve">Notes on NNDSS notifications </w:t>
      </w:r>
      <w:proofErr w:type="gramStart"/>
      <w:r w:rsidRPr="008F4A9E">
        <w:rPr>
          <w:sz w:val="22"/>
          <w:szCs w:val="22"/>
        </w:rPr>
        <w:t>can be found</w:t>
      </w:r>
      <w:proofErr w:type="gramEnd"/>
      <w:r w:rsidRPr="008F4A9E">
        <w:rPr>
          <w:sz w:val="22"/>
          <w:szCs w:val="22"/>
        </w:rPr>
        <w:t xml:space="preserve"> in </w:t>
      </w:r>
      <w:hyperlink w:anchor="_Reduce_the_prevalence" w:history="1">
        <w:r w:rsidRPr="003C5AC1">
          <w:rPr>
            <w:rStyle w:val="Hyperlink"/>
            <w:sz w:val="22"/>
            <w:szCs w:val="22"/>
          </w:rPr>
          <w:t xml:space="preserve">section </w:t>
        </w:r>
        <w:r w:rsidR="008F4A9E" w:rsidRPr="003C5AC1">
          <w:rPr>
            <w:rStyle w:val="Hyperlink"/>
            <w:sz w:val="22"/>
            <w:szCs w:val="22"/>
          </w:rPr>
          <w:t>3.2</w:t>
        </w:r>
      </w:hyperlink>
      <w:r w:rsidRPr="003C5AC1">
        <w:rPr>
          <w:sz w:val="22"/>
          <w:szCs w:val="22"/>
        </w:rPr>
        <w:t>.</w:t>
      </w:r>
    </w:p>
    <w:p w:rsidR="00F3496E" w:rsidRPr="004201D3" w:rsidRDefault="00F3496E" w:rsidP="004201D3">
      <w:pPr>
        <w:rPr>
          <w:b/>
          <w:i/>
        </w:rPr>
      </w:pPr>
      <w:r w:rsidRPr="004201D3">
        <w:rPr>
          <w:b/>
          <w:i/>
          <w:sz w:val="22"/>
        </w:rPr>
        <w:t>Reporting against indicators</w:t>
      </w:r>
    </w:p>
    <w:p w:rsidR="00D61FC4" w:rsidRPr="00D334D5" w:rsidRDefault="00D61FC4" w:rsidP="00D334D5">
      <w:pPr>
        <w:spacing w:line="264" w:lineRule="auto"/>
      </w:pPr>
    </w:p>
    <w:p w:rsidR="00D61FC4" w:rsidRPr="00D334D5" w:rsidRDefault="00D61FC4" w:rsidP="007C41E8">
      <w:pPr>
        <w:spacing w:line="264" w:lineRule="auto"/>
        <w:rPr>
          <w:b/>
          <w:sz w:val="22"/>
          <w:szCs w:val="22"/>
        </w:rPr>
      </w:pPr>
      <w:r w:rsidRPr="00D334D5">
        <w:rPr>
          <w:b/>
          <w:sz w:val="22"/>
          <w:szCs w:val="22"/>
        </w:rPr>
        <w:t>Number of congenital syphilis cases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D61FC4" w:rsidRPr="00D334D5" w:rsidTr="00E4668C">
        <w:trPr>
          <w:tblHeader/>
        </w:trPr>
        <w:tc>
          <w:tcPr>
            <w:tcW w:w="1594" w:type="dxa"/>
            <w:vAlign w:val="center"/>
          </w:tcPr>
          <w:p w:rsidR="00D61FC4" w:rsidRPr="00D334D5" w:rsidRDefault="00D61FC4" w:rsidP="00D334D5">
            <w:pPr>
              <w:spacing w:line="264" w:lineRule="auto"/>
              <w:jc w:val="center"/>
              <w:rPr>
                <w:b/>
                <w:sz w:val="22"/>
                <w:szCs w:val="22"/>
              </w:rPr>
            </w:pPr>
            <w:r w:rsidRPr="00D334D5">
              <w:rPr>
                <w:b/>
                <w:sz w:val="22"/>
                <w:szCs w:val="22"/>
              </w:rPr>
              <w:t>Indicator components</w:t>
            </w:r>
          </w:p>
        </w:tc>
        <w:tc>
          <w:tcPr>
            <w:tcW w:w="1701" w:type="dxa"/>
            <w:vAlign w:val="center"/>
          </w:tcPr>
          <w:p w:rsidR="00D61FC4" w:rsidRPr="00D334D5" w:rsidRDefault="00D61FC4" w:rsidP="00D334D5">
            <w:pPr>
              <w:spacing w:line="264" w:lineRule="auto"/>
              <w:jc w:val="center"/>
              <w:rPr>
                <w:b/>
                <w:sz w:val="22"/>
                <w:szCs w:val="22"/>
              </w:rPr>
            </w:pPr>
            <w:r w:rsidRPr="00D334D5">
              <w:rPr>
                <w:b/>
                <w:sz w:val="22"/>
                <w:szCs w:val="22"/>
              </w:rPr>
              <w:t>Source</w:t>
            </w:r>
          </w:p>
        </w:tc>
        <w:tc>
          <w:tcPr>
            <w:tcW w:w="2693" w:type="dxa"/>
            <w:vAlign w:val="center"/>
          </w:tcPr>
          <w:p w:rsidR="00D61FC4" w:rsidRPr="00D334D5" w:rsidRDefault="00D61FC4" w:rsidP="00D334D5">
            <w:pPr>
              <w:spacing w:line="264" w:lineRule="auto"/>
              <w:jc w:val="center"/>
              <w:rPr>
                <w:b/>
                <w:sz w:val="22"/>
                <w:szCs w:val="22"/>
              </w:rPr>
            </w:pPr>
            <w:r w:rsidRPr="00D334D5">
              <w:rPr>
                <w:b/>
                <w:sz w:val="22"/>
                <w:szCs w:val="22"/>
              </w:rPr>
              <w:t>Description</w:t>
            </w:r>
          </w:p>
        </w:tc>
        <w:tc>
          <w:tcPr>
            <w:tcW w:w="1701" w:type="dxa"/>
            <w:vAlign w:val="center"/>
          </w:tcPr>
          <w:p w:rsidR="00D61FC4" w:rsidRPr="00D334D5" w:rsidRDefault="00D61FC4"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D61FC4" w:rsidRPr="00D334D5" w:rsidRDefault="00D61FC4"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D61FC4" w:rsidRPr="00D334D5" w:rsidTr="00E4668C">
        <w:tc>
          <w:tcPr>
            <w:tcW w:w="1594" w:type="dxa"/>
            <w:vAlign w:val="center"/>
          </w:tcPr>
          <w:p w:rsidR="00D61FC4" w:rsidRPr="00D334D5" w:rsidRDefault="00D61FC4" w:rsidP="00D334D5">
            <w:pPr>
              <w:spacing w:line="264" w:lineRule="auto"/>
              <w:jc w:val="center"/>
              <w:rPr>
                <w:b/>
                <w:sz w:val="22"/>
                <w:szCs w:val="22"/>
              </w:rPr>
            </w:pPr>
            <w:r w:rsidRPr="00D334D5">
              <w:rPr>
                <w:b/>
                <w:sz w:val="22"/>
                <w:szCs w:val="22"/>
              </w:rPr>
              <w:t>Numerator</w:t>
            </w:r>
          </w:p>
        </w:tc>
        <w:tc>
          <w:tcPr>
            <w:tcW w:w="1701" w:type="dxa"/>
            <w:vAlign w:val="center"/>
          </w:tcPr>
          <w:p w:rsidR="00D61FC4" w:rsidRPr="00D334D5" w:rsidRDefault="00D61FC4" w:rsidP="00D334D5">
            <w:pPr>
              <w:spacing w:line="264" w:lineRule="auto"/>
              <w:jc w:val="center"/>
              <w:rPr>
                <w:sz w:val="22"/>
                <w:szCs w:val="22"/>
              </w:rPr>
            </w:pPr>
            <w:r w:rsidRPr="00D334D5">
              <w:rPr>
                <w:sz w:val="22"/>
                <w:szCs w:val="22"/>
              </w:rPr>
              <w:t>NNDSS</w:t>
            </w:r>
          </w:p>
        </w:tc>
        <w:tc>
          <w:tcPr>
            <w:tcW w:w="2693" w:type="dxa"/>
            <w:vAlign w:val="center"/>
          </w:tcPr>
          <w:p w:rsidR="00D61FC4" w:rsidRPr="00D334D5" w:rsidRDefault="00D61FC4" w:rsidP="00D334D5">
            <w:pPr>
              <w:spacing w:line="264" w:lineRule="auto"/>
              <w:rPr>
                <w:sz w:val="22"/>
                <w:szCs w:val="22"/>
              </w:rPr>
            </w:pPr>
            <w:r w:rsidRPr="00D334D5">
              <w:rPr>
                <w:sz w:val="22"/>
                <w:szCs w:val="22"/>
              </w:rPr>
              <w:t>Number of congenital syphilis notifications reported to NNDSS</w:t>
            </w:r>
          </w:p>
        </w:tc>
        <w:tc>
          <w:tcPr>
            <w:tcW w:w="1701" w:type="dxa"/>
            <w:vAlign w:val="center"/>
          </w:tcPr>
          <w:p w:rsidR="00D61FC4" w:rsidRPr="00D334D5" w:rsidRDefault="00D61FC4" w:rsidP="00D334D5">
            <w:pPr>
              <w:spacing w:line="264" w:lineRule="auto"/>
              <w:jc w:val="center"/>
              <w:rPr>
                <w:sz w:val="22"/>
                <w:szCs w:val="22"/>
              </w:rPr>
            </w:pPr>
            <w:r w:rsidRPr="00D334D5">
              <w:rPr>
                <w:sz w:val="22"/>
                <w:szCs w:val="22"/>
              </w:rPr>
              <w:t>Department of Health</w:t>
            </w:r>
          </w:p>
        </w:tc>
        <w:tc>
          <w:tcPr>
            <w:tcW w:w="2517" w:type="dxa"/>
            <w:vAlign w:val="center"/>
          </w:tcPr>
          <w:p w:rsidR="00D61FC4" w:rsidRPr="00D334D5" w:rsidRDefault="00D61FC4" w:rsidP="00D334D5">
            <w:pPr>
              <w:spacing w:line="264" w:lineRule="auto"/>
              <w:jc w:val="center"/>
              <w:rPr>
                <w:sz w:val="22"/>
                <w:szCs w:val="22"/>
              </w:rPr>
            </w:pPr>
            <w:r w:rsidRPr="00D334D5">
              <w:rPr>
                <w:sz w:val="22"/>
                <w:szCs w:val="22"/>
              </w:rPr>
              <w:t>As required</w:t>
            </w:r>
          </w:p>
          <w:p w:rsidR="00D61FC4" w:rsidRPr="00D334D5" w:rsidRDefault="00D61FC4" w:rsidP="00D334D5">
            <w:pPr>
              <w:spacing w:line="264" w:lineRule="auto"/>
              <w:jc w:val="center"/>
              <w:rPr>
                <w:sz w:val="22"/>
                <w:szCs w:val="22"/>
              </w:rPr>
            </w:pPr>
            <w:r w:rsidRPr="00D334D5">
              <w:rPr>
                <w:sz w:val="22"/>
                <w:szCs w:val="22"/>
              </w:rPr>
              <w:t>(‘live’ data</w:t>
            </w:r>
            <w:r w:rsidR="00CD04FA">
              <w:rPr>
                <w:rStyle w:val="FootnoteReference"/>
                <w:sz w:val="22"/>
                <w:szCs w:val="22"/>
              </w:rPr>
              <w:footnoteReference w:id="39"/>
            </w:r>
            <w:r w:rsidRPr="00D334D5">
              <w:rPr>
                <w:sz w:val="22"/>
                <w:szCs w:val="22"/>
              </w:rPr>
              <w:t>)</w:t>
            </w:r>
          </w:p>
        </w:tc>
      </w:tr>
    </w:tbl>
    <w:p w:rsidR="00D61FC4" w:rsidRPr="00D334D5" w:rsidRDefault="00D61FC4" w:rsidP="00D334D5">
      <w:pPr>
        <w:spacing w:line="264" w:lineRule="auto"/>
        <w:ind w:hanging="851"/>
        <w:rPr>
          <w:b/>
          <w:sz w:val="22"/>
          <w:szCs w:val="22"/>
        </w:rPr>
      </w:pPr>
    </w:p>
    <w:p w:rsidR="00D61FC4" w:rsidRPr="00D334D5" w:rsidRDefault="00D61FC4" w:rsidP="00D334D5">
      <w:pPr>
        <w:spacing w:line="264" w:lineRule="auto"/>
        <w:rPr>
          <w:sz w:val="22"/>
          <w:szCs w:val="22"/>
        </w:rPr>
      </w:pPr>
      <w:r w:rsidRPr="00D334D5">
        <w:rPr>
          <w:b/>
          <w:sz w:val="22"/>
          <w:szCs w:val="22"/>
        </w:rPr>
        <w:t>Notification rate of congenital syphilis per 100,000 live births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D61FC4" w:rsidRPr="00D334D5" w:rsidTr="00E4668C">
        <w:trPr>
          <w:tblHeader/>
        </w:trPr>
        <w:tc>
          <w:tcPr>
            <w:tcW w:w="1594" w:type="dxa"/>
            <w:vAlign w:val="center"/>
          </w:tcPr>
          <w:p w:rsidR="00D61FC4" w:rsidRPr="00D334D5" w:rsidRDefault="00D61FC4" w:rsidP="00D334D5">
            <w:pPr>
              <w:spacing w:line="264" w:lineRule="auto"/>
              <w:jc w:val="center"/>
              <w:rPr>
                <w:b/>
                <w:sz w:val="22"/>
                <w:szCs w:val="22"/>
              </w:rPr>
            </w:pPr>
            <w:r w:rsidRPr="00D334D5">
              <w:rPr>
                <w:b/>
                <w:sz w:val="22"/>
                <w:szCs w:val="22"/>
              </w:rPr>
              <w:t>Indicator components</w:t>
            </w:r>
          </w:p>
        </w:tc>
        <w:tc>
          <w:tcPr>
            <w:tcW w:w="1701" w:type="dxa"/>
            <w:vAlign w:val="center"/>
          </w:tcPr>
          <w:p w:rsidR="00D61FC4" w:rsidRPr="00D334D5" w:rsidRDefault="00D61FC4" w:rsidP="00D334D5">
            <w:pPr>
              <w:spacing w:line="264" w:lineRule="auto"/>
              <w:jc w:val="center"/>
              <w:rPr>
                <w:b/>
                <w:sz w:val="22"/>
                <w:szCs w:val="22"/>
              </w:rPr>
            </w:pPr>
            <w:r w:rsidRPr="00D334D5">
              <w:rPr>
                <w:b/>
                <w:sz w:val="22"/>
                <w:szCs w:val="22"/>
              </w:rPr>
              <w:t>Source</w:t>
            </w:r>
          </w:p>
        </w:tc>
        <w:tc>
          <w:tcPr>
            <w:tcW w:w="2693" w:type="dxa"/>
            <w:vAlign w:val="center"/>
          </w:tcPr>
          <w:p w:rsidR="00D61FC4" w:rsidRPr="00D334D5" w:rsidRDefault="00D61FC4" w:rsidP="00D334D5">
            <w:pPr>
              <w:spacing w:line="264" w:lineRule="auto"/>
              <w:jc w:val="center"/>
              <w:rPr>
                <w:b/>
                <w:sz w:val="22"/>
                <w:szCs w:val="22"/>
              </w:rPr>
            </w:pPr>
            <w:r w:rsidRPr="00D334D5">
              <w:rPr>
                <w:b/>
                <w:sz w:val="22"/>
                <w:szCs w:val="22"/>
              </w:rPr>
              <w:t>Description</w:t>
            </w:r>
          </w:p>
        </w:tc>
        <w:tc>
          <w:tcPr>
            <w:tcW w:w="1701" w:type="dxa"/>
            <w:vAlign w:val="center"/>
          </w:tcPr>
          <w:p w:rsidR="00D61FC4" w:rsidRPr="00D334D5" w:rsidRDefault="00D61FC4"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D61FC4" w:rsidRPr="00D334D5" w:rsidRDefault="00D61FC4" w:rsidP="00D334D5">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D61FC4" w:rsidRPr="00D334D5" w:rsidTr="00E4668C">
        <w:tc>
          <w:tcPr>
            <w:tcW w:w="1594" w:type="dxa"/>
            <w:vAlign w:val="center"/>
          </w:tcPr>
          <w:p w:rsidR="00D61FC4" w:rsidRPr="00D334D5" w:rsidRDefault="00D61FC4" w:rsidP="00D334D5">
            <w:pPr>
              <w:spacing w:line="264" w:lineRule="auto"/>
              <w:jc w:val="center"/>
              <w:rPr>
                <w:b/>
                <w:sz w:val="22"/>
                <w:szCs w:val="22"/>
              </w:rPr>
            </w:pPr>
            <w:r w:rsidRPr="00D334D5">
              <w:rPr>
                <w:b/>
                <w:sz w:val="22"/>
                <w:szCs w:val="22"/>
              </w:rPr>
              <w:t>Numerator</w:t>
            </w:r>
          </w:p>
        </w:tc>
        <w:tc>
          <w:tcPr>
            <w:tcW w:w="1701" w:type="dxa"/>
            <w:vAlign w:val="center"/>
          </w:tcPr>
          <w:p w:rsidR="00D61FC4" w:rsidRPr="00D334D5" w:rsidRDefault="00D61FC4" w:rsidP="00D334D5">
            <w:pPr>
              <w:spacing w:line="264" w:lineRule="auto"/>
              <w:jc w:val="center"/>
              <w:rPr>
                <w:sz w:val="22"/>
                <w:szCs w:val="22"/>
              </w:rPr>
            </w:pPr>
            <w:r w:rsidRPr="00D334D5">
              <w:rPr>
                <w:sz w:val="22"/>
                <w:szCs w:val="22"/>
              </w:rPr>
              <w:t>NNDSS</w:t>
            </w:r>
          </w:p>
        </w:tc>
        <w:tc>
          <w:tcPr>
            <w:tcW w:w="2693" w:type="dxa"/>
            <w:vAlign w:val="center"/>
          </w:tcPr>
          <w:p w:rsidR="00D61FC4" w:rsidRPr="00D334D5" w:rsidRDefault="00D61FC4" w:rsidP="00D334D5">
            <w:pPr>
              <w:spacing w:line="264" w:lineRule="auto"/>
              <w:rPr>
                <w:sz w:val="22"/>
                <w:szCs w:val="22"/>
              </w:rPr>
            </w:pPr>
            <w:r w:rsidRPr="00D334D5">
              <w:rPr>
                <w:sz w:val="22"/>
                <w:szCs w:val="22"/>
              </w:rPr>
              <w:t>Number of congenital syphilis notifications reported to NNDSS</w:t>
            </w:r>
          </w:p>
        </w:tc>
        <w:tc>
          <w:tcPr>
            <w:tcW w:w="1701" w:type="dxa"/>
            <w:vAlign w:val="center"/>
          </w:tcPr>
          <w:p w:rsidR="00D61FC4" w:rsidRPr="00D334D5" w:rsidRDefault="00D61FC4" w:rsidP="00D334D5">
            <w:pPr>
              <w:spacing w:line="264" w:lineRule="auto"/>
              <w:jc w:val="center"/>
              <w:rPr>
                <w:sz w:val="22"/>
                <w:szCs w:val="22"/>
              </w:rPr>
            </w:pPr>
            <w:r w:rsidRPr="00D334D5">
              <w:rPr>
                <w:sz w:val="22"/>
                <w:szCs w:val="22"/>
              </w:rPr>
              <w:t>Department of Health</w:t>
            </w:r>
          </w:p>
        </w:tc>
        <w:tc>
          <w:tcPr>
            <w:tcW w:w="2517" w:type="dxa"/>
            <w:vAlign w:val="center"/>
          </w:tcPr>
          <w:p w:rsidR="00D61FC4" w:rsidRPr="00D334D5" w:rsidRDefault="00D61FC4" w:rsidP="00D334D5">
            <w:pPr>
              <w:spacing w:line="264" w:lineRule="auto"/>
              <w:jc w:val="center"/>
              <w:rPr>
                <w:sz w:val="22"/>
                <w:szCs w:val="22"/>
              </w:rPr>
            </w:pPr>
            <w:r w:rsidRPr="00D334D5">
              <w:rPr>
                <w:sz w:val="22"/>
                <w:szCs w:val="22"/>
              </w:rPr>
              <w:t>As required</w:t>
            </w:r>
          </w:p>
          <w:p w:rsidR="00D61FC4" w:rsidRPr="00D334D5" w:rsidRDefault="00D61FC4" w:rsidP="00D334D5">
            <w:pPr>
              <w:spacing w:line="264" w:lineRule="auto"/>
              <w:jc w:val="center"/>
              <w:rPr>
                <w:sz w:val="22"/>
                <w:szCs w:val="22"/>
              </w:rPr>
            </w:pPr>
            <w:r w:rsidRPr="00D334D5">
              <w:rPr>
                <w:sz w:val="22"/>
                <w:szCs w:val="22"/>
              </w:rPr>
              <w:t xml:space="preserve">(‘live’ </w:t>
            </w:r>
            <w:proofErr w:type="spellStart"/>
            <w:r w:rsidRPr="00D334D5">
              <w:rPr>
                <w:sz w:val="22"/>
                <w:szCs w:val="22"/>
              </w:rPr>
              <w:t>data</w:t>
            </w:r>
            <w:r w:rsidR="008E2A08">
              <w:rPr>
                <w:sz w:val="22"/>
                <w:szCs w:val="22"/>
                <w:vertAlign w:val="superscript"/>
              </w:rPr>
              <w:t>mm</w:t>
            </w:r>
            <w:proofErr w:type="spellEnd"/>
            <w:r w:rsidRPr="00D334D5">
              <w:rPr>
                <w:sz w:val="22"/>
                <w:szCs w:val="22"/>
              </w:rPr>
              <w:t>)</w:t>
            </w:r>
          </w:p>
        </w:tc>
      </w:tr>
      <w:tr w:rsidR="00D61FC4" w:rsidRPr="00D334D5" w:rsidTr="00E4668C">
        <w:tc>
          <w:tcPr>
            <w:tcW w:w="1594" w:type="dxa"/>
            <w:vAlign w:val="center"/>
          </w:tcPr>
          <w:p w:rsidR="00D61FC4" w:rsidRPr="00D334D5" w:rsidRDefault="00D61FC4" w:rsidP="00D334D5">
            <w:pPr>
              <w:spacing w:line="264" w:lineRule="auto"/>
              <w:jc w:val="center"/>
              <w:rPr>
                <w:b/>
                <w:sz w:val="22"/>
                <w:szCs w:val="22"/>
              </w:rPr>
            </w:pPr>
            <w:r w:rsidRPr="00D334D5">
              <w:rPr>
                <w:b/>
                <w:sz w:val="22"/>
                <w:szCs w:val="22"/>
              </w:rPr>
              <w:t>Denominator</w:t>
            </w:r>
          </w:p>
        </w:tc>
        <w:tc>
          <w:tcPr>
            <w:tcW w:w="1701" w:type="dxa"/>
            <w:vAlign w:val="center"/>
          </w:tcPr>
          <w:p w:rsidR="00D61FC4" w:rsidRPr="00D334D5" w:rsidRDefault="00D61FC4" w:rsidP="00D334D5">
            <w:pPr>
              <w:spacing w:line="264" w:lineRule="auto"/>
              <w:jc w:val="center"/>
              <w:rPr>
                <w:sz w:val="22"/>
                <w:szCs w:val="22"/>
              </w:rPr>
            </w:pPr>
            <w:r w:rsidRPr="00D334D5">
              <w:rPr>
                <w:sz w:val="22"/>
                <w:szCs w:val="22"/>
              </w:rPr>
              <w:t>ABS</w:t>
            </w:r>
          </w:p>
        </w:tc>
        <w:tc>
          <w:tcPr>
            <w:tcW w:w="2693" w:type="dxa"/>
            <w:vAlign w:val="center"/>
          </w:tcPr>
          <w:p w:rsidR="00D61FC4" w:rsidRPr="00D334D5" w:rsidRDefault="00D61FC4" w:rsidP="00D334D5">
            <w:pPr>
              <w:spacing w:line="264" w:lineRule="auto"/>
              <w:rPr>
                <w:sz w:val="22"/>
                <w:szCs w:val="22"/>
              </w:rPr>
            </w:pPr>
            <w:r w:rsidRPr="00D334D5">
              <w:rPr>
                <w:sz w:val="22"/>
                <w:szCs w:val="22"/>
              </w:rPr>
              <w:t>Number of registered births in Australia</w:t>
            </w:r>
          </w:p>
        </w:tc>
        <w:tc>
          <w:tcPr>
            <w:tcW w:w="1701" w:type="dxa"/>
            <w:vAlign w:val="center"/>
          </w:tcPr>
          <w:p w:rsidR="00D61FC4" w:rsidRPr="00D334D5" w:rsidRDefault="00FA1CA4" w:rsidP="00D334D5">
            <w:pPr>
              <w:spacing w:line="264" w:lineRule="auto"/>
              <w:jc w:val="center"/>
              <w:rPr>
                <w:sz w:val="22"/>
                <w:szCs w:val="22"/>
              </w:rPr>
            </w:pPr>
            <w:r>
              <w:rPr>
                <w:sz w:val="22"/>
                <w:szCs w:val="22"/>
              </w:rPr>
              <w:t>Australian Bureau of Statistics</w:t>
            </w:r>
          </w:p>
        </w:tc>
        <w:tc>
          <w:tcPr>
            <w:tcW w:w="2517" w:type="dxa"/>
            <w:vAlign w:val="center"/>
          </w:tcPr>
          <w:p w:rsidR="00D61FC4" w:rsidRPr="00D334D5" w:rsidRDefault="00D61FC4" w:rsidP="00D334D5">
            <w:pPr>
              <w:spacing w:line="264" w:lineRule="auto"/>
              <w:jc w:val="center"/>
              <w:rPr>
                <w:sz w:val="22"/>
                <w:szCs w:val="22"/>
              </w:rPr>
            </w:pPr>
            <w:r w:rsidRPr="00D334D5">
              <w:rPr>
                <w:sz w:val="22"/>
                <w:szCs w:val="22"/>
              </w:rPr>
              <w:t>Annually</w:t>
            </w:r>
          </w:p>
        </w:tc>
      </w:tr>
    </w:tbl>
    <w:p w:rsidR="00D075FA" w:rsidRDefault="00D075FA" w:rsidP="00D075FA">
      <w:pPr>
        <w:rPr>
          <w:rFonts w:cs="Arial"/>
          <w:sz w:val="22"/>
          <w:szCs w:val="28"/>
        </w:rPr>
      </w:pPr>
      <w:r>
        <w:br w:type="page"/>
      </w:r>
    </w:p>
    <w:p w:rsidR="00842FA6" w:rsidRPr="00773047" w:rsidRDefault="00842FA6" w:rsidP="00773047">
      <w:pPr>
        <w:rPr>
          <w:b/>
          <w:sz w:val="22"/>
          <w:szCs w:val="22"/>
        </w:rPr>
      </w:pPr>
      <w:r w:rsidRPr="00773047">
        <w:rPr>
          <w:b/>
          <w:sz w:val="22"/>
          <w:szCs w:val="22"/>
        </w:rPr>
        <w:lastRenderedPageBreak/>
        <w:t>Annual notification rate of infectious syphilis in women of reproductive age (15-44 years of age)</w:t>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835"/>
        <w:gridCol w:w="1559"/>
        <w:gridCol w:w="2551"/>
      </w:tblGrid>
      <w:tr w:rsidR="00842FA6" w:rsidRPr="008E2A08" w:rsidTr="00E4668C">
        <w:trPr>
          <w:tblHeader/>
        </w:trPr>
        <w:tc>
          <w:tcPr>
            <w:tcW w:w="1702" w:type="dxa"/>
            <w:vAlign w:val="center"/>
          </w:tcPr>
          <w:p w:rsidR="00842FA6" w:rsidRPr="008E2A08" w:rsidRDefault="00842FA6" w:rsidP="00842FA6">
            <w:pPr>
              <w:spacing w:line="23" w:lineRule="atLeast"/>
              <w:jc w:val="center"/>
              <w:rPr>
                <w:b/>
                <w:sz w:val="22"/>
                <w:szCs w:val="22"/>
              </w:rPr>
            </w:pPr>
            <w:r w:rsidRPr="008E2A08">
              <w:rPr>
                <w:b/>
                <w:sz w:val="22"/>
                <w:szCs w:val="22"/>
              </w:rPr>
              <w:t>Indicator components</w:t>
            </w:r>
          </w:p>
        </w:tc>
        <w:tc>
          <w:tcPr>
            <w:tcW w:w="1701" w:type="dxa"/>
            <w:vAlign w:val="center"/>
          </w:tcPr>
          <w:p w:rsidR="00842FA6" w:rsidRPr="008E2A08" w:rsidRDefault="00842FA6" w:rsidP="00842FA6">
            <w:pPr>
              <w:spacing w:line="23" w:lineRule="atLeast"/>
              <w:jc w:val="center"/>
              <w:rPr>
                <w:b/>
                <w:sz w:val="22"/>
                <w:szCs w:val="22"/>
              </w:rPr>
            </w:pPr>
            <w:r w:rsidRPr="008E2A08">
              <w:rPr>
                <w:b/>
                <w:sz w:val="22"/>
                <w:szCs w:val="22"/>
              </w:rPr>
              <w:t>Source</w:t>
            </w:r>
          </w:p>
        </w:tc>
        <w:tc>
          <w:tcPr>
            <w:tcW w:w="2835" w:type="dxa"/>
            <w:vAlign w:val="center"/>
          </w:tcPr>
          <w:p w:rsidR="00842FA6" w:rsidRPr="008E2A08" w:rsidRDefault="00842FA6" w:rsidP="00842FA6">
            <w:pPr>
              <w:spacing w:line="23" w:lineRule="atLeast"/>
              <w:jc w:val="center"/>
              <w:rPr>
                <w:b/>
                <w:sz w:val="22"/>
                <w:szCs w:val="22"/>
              </w:rPr>
            </w:pPr>
            <w:r w:rsidRPr="008E2A08">
              <w:rPr>
                <w:b/>
                <w:sz w:val="22"/>
                <w:szCs w:val="22"/>
              </w:rPr>
              <w:t>Description</w:t>
            </w:r>
          </w:p>
        </w:tc>
        <w:tc>
          <w:tcPr>
            <w:tcW w:w="1559" w:type="dxa"/>
            <w:vAlign w:val="center"/>
          </w:tcPr>
          <w:p w:rsidR="00842FA6" w:rsidRPr="008E2A08" w:rsidRDefault="00842FA6" w:rsidP="00842FA6">
            <w:pPr>
              <w:spacing w:line="23" w:lineRule="atLeast"/>
              <w:jc w:val="center"/>
              <w:rPr>
                <w:b/>
                <w:sz w:val="22"/>
                <w:szCs w:val="22"/>
              </w:rPr>
            </w:pPr>
            <w:r w:rsidRPr="008E2A08">
              <w:rPr>
                <w:b/>
                <w:sz w:val="22"/>
                <w:szCs w:val="22"/>
              </w:rPr>
              <w:t>Custodian/</w:t>
            </w:r>
            <w:r w:rsidRPr="008E2A08">
              <w:rPr>
                <w:b/>
                <w:sz w:val="22"/>
                <w:szCs w:val="22"/>
              </w:rPr>
              <w:br/>
              <w:t>stakeholder</w:t>
            </w:r>
          </w:p>
        </w:tc>
        <w:tc>
          <w:tcPr>
            <w:tcW w:w="2551" w:type="dxa"/>
            <w:vAlign w:val="center"/>
          </w:tcPr>
          <w:p w:rsidR="00842FA6" w:rsidRPr="008E2A08" w:rsidRDefault="00842FA6" w:rsidP="00842FA6">
            <w:pPr>
              <w:spacing w:line="23" w:lineRule="atLeast"/>
              <w:jc w:val="center"/>
              <w:rPr>
                <w:b/>
                <w:sz w:val="22"/>
                <w:szCs w:val="22"/>
              </w:rPr>
            </w:pPr>
            <w:r w:rsidRPr="008E2A08">
              <w:rPr>
                <w:b/>
                <w:sz w:val="22"/>
                <w:szCs w:val="22"/>
              </w:rPr>
              <w:t>Availability of data</w:t>
            </w:r>
            <w:r w:rsidRPr="008E2A08">
              <w:rPr>
                <w:b/>
                <w:sz w:val="22"/>
                <w:szCs w:val="22"/>
              </w:rPr>
              <w:br/>
              <w:t xml:space="preserve"> for reporting</w:t>
            </w:r>
          </w:p>
        </w:tc>
      </w:tr>
      <w:tr w:rsidR="00842FA6" w:rsidRPr="008E2A08" w:rsidTr="00E4668C">
        <w:tc>
          <w:tcPr>
            <w:tcW w:w="1702" w:type="dxa"/>
            <w:vAlign w:val="center"/>
          </w:tcPr>
          <w:p w:rsidR="00842FA6" w:rsidRPr="008E2A08" w:rsidRDefault="00842FA6" w:rsidP="00842FA6">
            <w:pPr>
              <w:spacing w:line="23" w:lineRule="atLeast"/>
              <w:jc w:val="center"/>
              <w:rPr>
                <w:b/>
                <w:sz w:val="22"/>
                <w:szCs w:val="22"/>
              </w:rPr>
            </w:pPr>
            <w:r w:rsidRPr="008E2A08">
              <w:rPr>
                <w:b/>
                <w:sz w:val="22"/>
                <w:szCs w:val="22"/>
              </w:rPr>
              <w:t>Numerator</w:t>
            </w:r>
          </w:p>
        </w:tc>
        <w:tc>
          <w:tcPr>
            <w:tcW w:w="1701" w:type="dxa"/>
            <w:vAlign w:val="center"/>
          </w:tcPr>
          <w:p w:rsidR="00842FA6" w:rsidRPr="008E2A08" w:rsidRDefault="00842FA6" w:rsidP="00842FA6">
            <w:pPr>
              <w:spacing w:line="23" w:lineRule="atLeast"/>
              <w:jc w:val="center"/>
              <w:rPr>
                <w:sz w:val="22"/>
                <w:szCs w:val="22"/>
              </w:rPr>
            </w:pPr>
            <w:r w:rsidRPr="008E2A08">
              <w:rPr>
                <w:sz w:val="22"/>
                <w:szCs w:val="22"/>
              </w:rPr>
              <w:t>NNDSS</w:t>
            </w:r>
          </w:p>
        </w:tc>
        <w:tc>
          <w:tcPr>
            <w:tcW w:w="2835" w:type="dxa"/>
            <w:vAlign w:val="center"/>
          </w:tcPr>
          <w:p w:rsidR="00842FA6" w:rsidRPr="008E2A08" w:rsidRDefault="00842FA6" w:rsidP="00B16BC9">
            <w:pPr>
              <w:spacing w:line="23" w:lineRule="atLeast"/>
              <w:rPr>
                <w:sz w:val="22"/>
                <w:szCs w:val="22"/>
              </w:rPr>
            </w:pPr>
            <w:r w:rsidRPr="008E2A08">
              <w:rPr>
                <w:sz w:val="22"/>
                <w:szCs w:val="22"/>
              </w:rPr>
              <w:t>Number of infectious syphilis (defined as infection of less than 2 years duration)  notifications in women of reproductive age (15-44 years of age) reported to NNDSS</w:t>
            </w:r>
          </w:p>
        </w:tc>
        <w:tc>
          <w:tcPr>
            <w:tcW w:w="1559" w:type="dxa"/>
            <w:vAlign w:val="center"/>
          </w:tcPr>
          <w:p w:rsidR="00842FA6" w:rsidRPr="008E2A08" w:rsidRDefault="00842FA6" w:rsidP="00842FA6">
            <w:pPr>
              <w:spacing w:line="23" w:lineRule="atLeast"/>
              <w:jc w:val="center"/>
              <w:rPr>
                <w:sz w:val="22"/>
                <w:szCs w:val="22"/>
              </w:rPr>
            </w:pPr>
            <w:r w:rsidRPr="008E2A08">
              <w:rPr>
                <w:sz w:val="22"/>
                <w:szCs w:val="22"/>
              </w:rPr>
              <w:t>Department of Health</w:t>
            </w:r>
          </w:p>
        </w:tc>
        <w:tc>
          <w:tcPr>
            <w:tcW w:w="2551" w:type="dxa"/>
            <w:vAlign w:val="center"/>
          </w:tcPr>
          <w:p w:rsidR="00842FA6" w:rsidRPr="008E2A08" w:rsidRDefault="00842FA6" w:rsidP="00AE0379">
            <w:pPr>
              <w:spacing w:line="23" w:lineRule="atLeast"/>
              <w:jc w:val="center"/>
              <w:rPr>
                <w:sz w:val="22"/>
                <w:szCs w:val="22"/>
              </w:rPr>
            </w:pPr>
            <w:r w:rsidRPr="008E2A08">
              <w:rPr>
                <w:sz w:val="22"/>
                <w:szCs w:val="22"/>
              </w:rPr>
              <w:t>As required</w:t>
            </w:r>
            <w:r w:rsidR="00AE0379">
              <w:rPr>
                <w:sz w:val="22"/>
                <w:szCs w:val="22"/>
              </w:rPr>
              <w:t xml:space="preserve"> </w:t>
            </w:r>
            <w:r w:rsidR="00AE0379">
              <w:rPr>
                <w:sz w:val="22"/>
                <w:szCs w:val="22"/>
              </w:rPr>
              <w:br/>
            </w:r>
            <w:r w:rsidRPr="008E2A08">
              <w:rPr>
                <w:sz w:val="22"/>
                <w:szCs w:val="22"/>
              </w:rPr>
              <w:t>(‘live’ data</w:t>
            </w:r>
            <w:r w:rsidRPr="008E2A08">
              <w:rPr>
                <w:rStyle w:val="FootnoteReference"/>
                <w:sz w:val="22"/>
                <w:szCs w:val="22"/>
              </w:rPr>
              <w:footnoteReference w:id="40"/>
            </w:r>
            <w:r w:rsidRPr="008E2A08">
              <w:rPr>
                <w:sz w:val="22"/>
                <w:szCs w:val="22"/>
              </w:rPr>
              <w:t>)</w:t>
            </w:r>
          </w:p>
        </w:tc>
      </w:tr>
      <w:tr w:rsidR="00842FA6" w:rsidRPr="008E2A08" w:rsidTr="00E4668C">
        <w:tc>
          <w:tcPr>
            <w:tcW w:w="1702" w:type="dxa"/>
            <w:vAlign w:val="center"/>
          </w:tcPr>
          <w:p w:rsidR="00842FA6" w:rsidRPr="008E2A08" w:rsidRDefault="00842FA6" w:rsidP="00842FA6">
            <w:pPr>
              <w:spacing w:line="23" w:lineRule="atLeast"/>
              <w:jc w:val="center"/>
              <w:rPr>
                <w:b/>
                <w:sz w:val="22"/>
                <w:szCs w:val="22"/>
              </w:rPr>
            </w:pPr>
            <w:r w:rsidRPr="008E2A08">
              <w:rPr>
                <w:b/>
                <w:sz w:val="22"/>
                <w:szCs w:val="22"/>
              </w:rPr>
              <w:t>Denominator</w:t>
            </w:r>
          </w:p>
        </w:tc>
        <w:tc>
          <w:tcPr>
            <w:tcW w:w="1701" w:type="dxa"/>
            <w:vAlign w:val="center"/>
          </w:tcPr>
          <w:p w:rsidR="00842FA6" w:rsidRPr="008E2A08" w:rsidRDefault="00842FA6" w:rsidP="00842FA6">
            <w:pPr>
              <w:spacing w:line="23" w:lineRule="atLeast"/>
              <w:jc w:val="center"/>
              <w:rPr>
                <w:sz w:val="22"/>
                <w:szCs w:val="22"/>
              </w:rPr>
            </w:pPr>
            <w:r w:rsidRPr="008E2A08">
              <w:rPr>
                <w:sz w:val="22"/>
                <w:szCs w:val="22"/>
              </w:rPr>
              <w:t>ABS</w:t>
            </w:r>
          </w:p>
        </w:tc>
        <w:tc>
          <w:tcPr>
            <w:tcW w:w="2835" w:type="dxa"/>
            <w:vAlign w:val="center"/>
          </w:tcPr>
          <w:p w:rsidR="00842FA6" w:rsidRPr="008E2A08" w:rsidRDefault="00B16BC9" w:rsidP="00842FA6">
            <w:pPr>
              <w:spacing w:line="23" w:lineRule="atLeast"/>
              <w:rPr>
                <w:sz w:val="22"/>
                <w:szCs w:val="22"/>
              </w:rPr>
            </w:pPr>
            <w:r w:rsidRPr="008E2A08">
              <w:rPr>
                <w:sz w:val="22"/>
                <w:szCs w:val="22"/>
              </w:rPr>
              <w:t>P</w:t>
            </w:r>
            <w:r w:rsidR="00842FA6" w:rsidRPr="008E2A08">
              <w:rPr>
                <w:sz w:val="22"/>
                <w:szCs w:val="22"/>
              </w:rPr>
              <w:t>opulation estimates for women aged 15-44 years of age reported by the ABS</w:t>
            </w:r>
          </w:p>
        </w:tc>
        <w:tc>
          <w:tcPr>
            <w:tcW w:w="1559" w:type="dxa"/>
            <w:vAlign w:val="center"/>
          </w:tcPr>
          <w:p w:rsidR="00842FA6" w:rsidRPr="008E2A08" w:rsidRDefault="00842FA6" w:rsidP="00842FA6">
            <w:pPr>
              <w:spacing w:line="23" w:lineRule="atLeast"/>
              <w:jc w:val="center"/>
              <w:rPr>
                <w:sz w:val="22"/>
                <w:szCs w:val="22"/>
              </w:rPr>
            </w:pPr>
            <w:r w:rsidRPr="008E2A08">
              <w:rPr>
                <w:sz w:val="22"/>
                <w:szCs w:val="22"/>
              </w:rPr>
              <w:t>Australian Bureau of Statistics</w:t>
            </w:r>
          </w:p>
        </w:tc>
        <w:tc>
          <w:tcPr>
            <w:tcW w:w="2551" w:type="dxa"/>
            <w:vAlign w:val="center"/>
          </w:tcPr>
          <w:p w:rsidR="00842FA6" w:rsidRPr="008E2A08" w:rsidRDefault="00842FA6" w:rsidP="00B16BC9">
            <w:pPr>
              <w:spacing w:line="23" w:lineRule="atLeast"/>
              <w:jc w:val="center"/>
              <w:rPr>
                <w:sz w:val="22"/>
                <w:szCs w:val="22"/>
              </w:rPr>
            </w:pPr>
            <w:r w:rsidRPr="008E2A08">
              <w:rPr>
                <w:sz w:val="22"/>
                <w:szCs w:val="22"/>
              </w:rPr>
              <w:t>Annually</w:t>
            </w:r>
          </w:p>
        </w:tc>
      </w:tr>
    </w:tbl>
    <w:p w:rsidR="00AE0379" w:rsidRDefault="00AE0379" w:rsidP="00B16BC9">
      <w:pPr>
        <w:spacing w:after="200" w:line="276" w:lineRule="auto"/>
        <w:rPr>
          <w:b/>
          <w:sz w:val="22"/>
          <w:szCs w:val="22"/>
        </w:rPr>
      </w:pPr>
    </w:p>
    <w:p w:rsidR="00AE0379" w:rsidRDefault="00AE0379">
      <w:pPr>
        <w:rPr>
          <w:b/>
          <w:sz w:val="22"/>
          <w:szCs w:val="22"/>
        </w:rPr>
      </w:pPr>
      <w:r>
        <w:rPr>
          <w:b/>
          <w:sz w:val="22"/>
          <w:szCs w:val="22"/>
        </w:rPr>
        <w:br w:type="page"/>
      </w:r>
    </w:p>
    <w:p w:rsidR="00D334D5" w:rsidRPr="00D26DD9" w:rsidRDefault="00D334D5" w:rsidP="009570F7">
      <w:pPr>
        <w:pStyle w:val="Heading3"/>
      </w:pPr>
      <w:bookmarkStart w:id="53" w:name="_Toc423690123"/>
      <w:r w:rsidRPr="00D26DD9">
        <w:lastRenderedPageBreak/>
        <w:t xml:space="preserve">Minimise the reported experience and expression of stigma in relation to STI </w:t>
      </w:r>
      <w:bookmarkEnd w:id="53"/>
    </w:p>
    <w:p w:rsidR="00D334D5" w:rsidRPr="00D334D5" w:rsidRDefault="00D334D5" w:rsidP="00D334D5">
      <w:pPr>
        <w:spacing w:line="264" w:lineRule="auto"/>
        <w:rPr>
          <w:sz w:val="22"/>
          <w:szCs w:val="22"/>
        </w:rPr>
      </w:pPr>
      <w:r w:rsidRPr="00D334D5">
        <w:rPr>
          <w:noProof/>
          <w:sz w:val="22"/>
          <w:szCs w:val="22"/>
          <w:lang w:eastAsia="en-AU"/>
        </w:rPr>
        <mc:AlternateContent>
          <mc:Choice Requires="wps">
            <w:drawing>
              <wp:inline distT="0" distB="0" distL="0" distR="0" wp14:anchorId="4D4BF607" wp14:editId="762A5816">
                <wp:extent cx="6231255" cy="1276350"/>
                <wp:effectExtent l="57150" t="38100" r="74295" b="95250"/>
                <wp:docPr id="16" name="Rectangle 16"/>
                <wp:cNvGraphicFramePr/>
                <a:graphic xmlns:a="http://schemas.openxmlformats.org/drawingml/2006/main">
                  <a:graphicData uri="http://schemas.microsoft.com/office/word/2010/wordprocessingShape">
                    <wps:wsp>
                      <wps:cNvSpPr/>
                      <wps:spPr>
                        <a:xfrm>
                          <a:off x="0" y="0"/>
                          <a:ext cx="6231255" cy="1276350"/>
                        </a:xfrm>
                        <a:prstGeom prst="rect">
                          <a:avLst/>
                        </a:prstGeom>
                        <a:solidFill>
                          <a:srgbClr val="FF99FF"/>
                        </a:solidFill>
                      </wps:spPr>
                      <wps:style>
                        <a:lnRef idx="1">
                          <a:schemeClr val="accent1"/>
                        </a:lnRef>
                        <a:fillRef idx="2">
                          <a:schemeClr val="accent1"/>
                        </a:fillRef>
                        <a:effectRef idx="1">
                          <a:schemeClr val="accent1"/>
                        </a:effectRef>
                        <a:fontRef idx="minor">
                          <a:schemeClr val="dk1"/>
                        </a:fontRef>
                      </wps:style>
                      <wps:txbx>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1"/>
                              </w:numPr>
                              <w:rPr>
                                <w:sz w:val="22"/>
                              </w:rPr>
                            </w:pPr>
                            <w:r w:rsidRPr="000D232C">
                              <w:rPr>
                                <w:sz w:val="22"/>
                              </w:rPr>
                              <w:t>Proportion of young people reporting negative behaviour towards people with an STI.</w:t>
                            </w:r>
                          </w:p>
                          <w:p w:rsidR="0070417C" w:rsidRPr="000D232C" w:rsidRDefault="0070417C" w:rsidP="00897B5C">
                            <w:pPr>
                              <w:pStyle w:val="ListParagraph"/>
                              <w:numPr>
                                <w:ilvl w:val="0"/>
                                <w:numId w:val="31"/>
                              </w:numPr>
                              <w:rPr>
                                <w:sz w:val="22"/>
                              </w:rPr>
                            </w:pPr>
                            <w:r w:rsidRPr="000D232C">
                              <w:rPr>
                                <w:sz w:val="22"/>
                              </w:rPr>
                              <w:t>Proportion of people who report that they would expect to experience stigma if they had an STI.</w:t>
                            </w:r>
                          </w:p>
                          <w:p w:rsidR="0070417C" w:rsidRPr="000D232C" w:rsidRDefault="0070417C" w:rsidP="00897B5C">
                            <w:pPr>
                              <w:pStyle w:val="ListParagraph"/>
                              <w:numPr>
                                <w:ilvl w:val="0"/>
                                <w:numId w:val="31"/>
                              </w:numPr>
                              <w:rPr>
                                <w:sz w:val="22"/>
                              </w:rPr>
                            </w:pPr>
                            <w:r w:rsidRPr="000D232C">
                              <w:rPr>
                                <w:sz w:val="22"/>
                              </w:rPr>
                              <w:t>Proportion of young people who report that they experienced stigma or discrimination due to their STI.</w:t>
                            </w:r>
                          </w:p>
                          <w:p w:rsidR="0070417C" w:rsidRPr="000D232C" w:rsidRDefault="0070417C" w:rsidP="00897B5C">
                            <w:pPr>
                              <w:pStyle w:val="ListParagraph"/>
                              <w:numPr>
                                <w:ilvl w:val="0"/>
                                <w:numId w:val="31"/>
                              </w:numPr>
                              <w:rPr>
                                <w:sz w:val="22"/>
                              </w:rPr>
                            </w:pPr>
                            <w:r w:rsidRPr="000D232C">
                              <w:rPr>
                                <w:sz w:val="22"/>
                              </w:rPr>
                              <w:t>Proportion of health care workers reporting or witnessing negative behaviour towards people with an STI.</w:t>
                            </w:r>
                          </w:p>
                          <w:p w:rsidR="0070417C" w:rsidRPr="001B5D90" w:rsidRDefault="0070417C" w:rsidP="00D334D5"/>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4D4BF607" id="Rectangle 16" o:spid="_x0000_s1042" style="width:490.65pt;height:1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FahAIAAGAFAAAOAAAAZHJzL2Uyb0RvYy54bWysVN1r2zAQfx/sfxB6Xx27TbqGOCWkeAxK&#10;W9qOPiuylJjJknZSYmd//U7yR0NX2Bjzg3yn+933nRbXba3IQYCrjM5pejahRGhuykpvc/rtufj0&#10;mRLnmS6ZMlrk9CgcvV5+/LBo7FxkZmdUKYCgEe3mjc3pzns7TxLHd6Jm7sxYoVEoDdTMIwvbpATW&#10;oPVaJdlkMksaA6UFw4VzeHvTCeky2pdScH8vpROeqJxibD6eEM9NOJPlgs23wOyu4n0Y7B+iqFml&#10;0elo6oZ5RvZQ/WaqrjgYZ6Q/46ZOjJQVFzEHzCadvMnmacesiLlgcZwdy+T+n1l+d3gAUpXYuxkl&#10;mtXYo0esGtNbJQjeYYEa6+aIe7IP0HMOyZBtK6EOf8yDtLGox7GoovWE4+UsO0+z6ZQSjrI0u5yd&#10;T2PZk1d1C85/EaYmgcgpoP9YTHa4dR5dInSABG/OqKosKqUiA9vNWgE5MOxwUVxdFUWIGVVOYElI&#10;oQs6Uv6oRFBW+lFIzB7DTKPHOHditMc4F9qnvcGIDmoSfY+K2Z8Ve3xQFXEmR+W/8DpqRM9G+1G5&#10;rrSB97yX34eQZYfHepzkHUjfbtqh7X1TN6Y84iyA6ZbEWV5U2I9b5vwDA9wK3B/cdH+Ph1Smyanp&#10;KUp2Bn6+dx/wOKwopaTBLcup+7FnIChRXzWO8dUEP1zLyFxMLzNkoJOkFxfIbE4lel+vDbY5xTfF&#10;8kgGvFcDKcHUL/ggrIJXFDHN0XdOuYeBWftu+/FJ4WK1ijBcRcv8rX6yfBiEMG/P7QsD2w+lx3m+&#10;M8NGsvmb2eywoUXarPbeyCoObih1V9e+BbjGcTj7Jye8E6d8RL0+jMtfAAAA//8DAFBLAwQUAAYA&#10;CAAAACEADZTdntsAAAAFAQAADwAAAGRycy9kb3ducmV2LnhtbEyPQUvEMBCF74L/IYzgzU26gq61&#10;02UpiIKw4Kp4TZuxLTaTbpLt1n+/0YteBh7v8d43xXq2g5jIh94xQrZQIIgbZ3puEd5eH65WIELU&#10;bPTgmBC+KcC6PD8rdG7ckV9o2sVWpBIOuUboYhxzKUPTkdVh4Ubi5H06b3VM0rfSeH1M5XaQS6Vu&#10;pNU9p4VOj1R11HztDhbBvhPtvZo+6ux5ptutq57qxwrx8mLe3IOINMe/MPzgJ3QoE1PtDmyCGBDS&#10;I/H3Ju9ulV2DqBGWKlMgy0L+py9PAAAA//8DAFBLAQItABQABgAIAAAAIQC2gziS/gAAAOEBAAAT&#10;AAAAAAAAAAAAAAAAAAAAAABbQ29udGVudF9UeXBlc10ueG1sUEsBAi0AFAAGAAgAAAAhADj9If/W&#10;AAAAlAEAAAsAAAAAAAAAAAAAAAAALwEAAF9yZWxzLy5yZWxzUEsBAi0AFAAGAAgAAAAhAMFlsVqE&#10;AgAAYAUAAA4AAAAAAAAAAAAAAAAALgIAAGRycy9lMm9Eb2MueG1sUEsBAi0AFAAGAAgAAAAhAA2U&#10;3Z7bAAAABQEAAA8AAAAAAAAAAAAAAAAA3gQAAGRycy9kb3ducmV2LnhtbFBLBQYAAAAABAAEAPMA&#10;AADmBQAAAAA=&#10;" fillcolor="#f9f" strokecolor="#4579b8 [3044]">
                <v:shadow on="t" color="black" opacity="24903f" origin=",.5" offset="0,.55556mm"/>
                <v:textbox inset="2.5mm">
                  <w:txbxContent>
                    <w:p w:rsidR="0070417C" w:rsidRPr="004201D3" w:rsidRDefault="0070417C" w:rsidP="004201D3">
                      <w:pPr>
                        <w:rPr>
                          <w:i/>
                          <w:sz w:val="22"/>
                        </w:rPr>
                      </w:pPr>
                      <w:r w:rsidRPr="004201D3">
                        <w:rPr>
                          <w:i/>
                          <w:sz w:val="22"/>
                        </w:rPr>
                        <w:t>Indicator/s</w:t>
                      </w:r>
                    </w:p>
                    <w:p w:rsidR="0070417C" w:rsidRPr="000D232C" w:rsidRDefault="0070417C" w:rsidP="00897B5C">
                      <w:pPr>
                        <w:pStyle w:val="ListParagraph"/>
                        <w:numPr>
                          <w:ilvl w:val="0"/>
                          <w:numId w:val="31"/>
                        </w:numPr>
                        <w:rPr>
                          <w:sz w:val="22"/>
                        </w:rPr>
                      </w:pPr>
                      <w:r w:rsidRPr="000D232C">
                        <w:rPr>
                          <w:sz w:val="22"/>
                        </w:rPr>
                        <w:t>Proportion of young people reporting negative behaviour towards people with an STI.</w:t>
                      </w:r>
                    </w:p>
                    <w:p w:rsidR="0070417C" w:rsidRPr="000D232C" w:rsidRDefault="0070417C" w:rsidP="00897B5C">
                      <w:pPr>
                        <w:pStyle w:val="ListParagraph"/>
                        <w:numPr>
                          <w:ilvl w:val="0"/>
                          <w:numId w:val="31"/>
                        </w:numPr>
                        <w:rPr>
                          <w:sz w:val="22"/>
                        </w:rPr>
                      </w:pPr>
                      <w:r w:rsidRPr="000D232C">
                        <w:rPr>
                          <w:sz w:val="22"/>
                        </w:rPr>
                        <w:t>Proportion of people who report that they would expect to experience stigma if they had an STI.</w:t>
                      </w:r>
                    </w:p>
                    <w:p w:rsidR="0070417C" w:rsidRPr="000D232C" w:rsidRDefault="0070417C" w:rsidP="00897B5C">
                      <w:pPr>
                        <w:pStyle w:val="ListParagraph"/>
                        <w:numPr>
                          <w:ilvl w:val="0"/>
                          <w:numId w:val="31"/>
                        </w:numPr>
                        <w:rPr>
                          <w:sz w:val="22"/>
                        </w:rPr>
                      </w:pPr>
                      <w:r w:rsidRPr="000D232C">
                        <w:rPr>
                          <w:sz w:val="22"/>
                        </w:rPr>
                        <w:t>Proportion of young people who report that they experienced stigma or discrimination due to their STI.</w:t>
                      </w:r>
                    </w:p>
                    <w:p w:rsidR="0070417C" w:rsidRPr="000D232C" w:rsidRDefault="0070417C" w:rsidP="00897B5C">
                      <w:pPr>
                        <w:pStyle w:val="ListParagraph"/>
                        <w:numPr>
                          <w:ilvl w:val="0"/>
                          <w:numId w:val="31"/>
                        </w:numPr>
                        <w:rPr>
                          <w:sz w:val="22"/>
                        </w:rPr>
                      </w:pPr>
                      <w:r w:rsidRPr="000D232C">
                        <w:rPr>
                          <w:sz w:val="22"/>
                        </w:rPr>
                        <w:t>Proportion of health care workers reporting or witnessing negative behaviour towards people with an STI.</w:t>
                      </w:r>
                    </w:p>
                    <w:p w:rsidR="0070417C" w:rsidRPr="001B5D90" w:rsidRDefault="0070417C" w:rsidP="00D334D5"/>
                  </w:txbxContent>
                </v:textbox>
                <w10:anchorlock/>
              </v:rect>
            </w:pict>
          </mc:Fallback>
        </mc:AlternateContent>
      </w:r>
    </w:p>
    <w:p w:rsidR="00D334D5" w:rsidRPr="004201D3" w:rsidRDefault="00D334D5" w:rsidP="004201D3">
      <w:pPr>
        <w:rPr>
          <w:b/>
          <w:i/>
          <w:sz w:val="22"/>
        </w:rPr>
      </w:pPr>
      <w:r w:rsidRPr="004201D3">
        <w:rPr>
          <w:b/>
          <w:i/>
          <w:sz w:val="22"/>
        </w:rPr>
        <w:t>Indicator notes</w:t>
      </w:r>
    </w:p>
    <w:p w:rsidR="00D334D5" w:rsidRPr="00D334D5" w:rsidRDefault="00D334D5" w:rsidP="00D334D5">
      <w:pPr>
        <w:spacing w:line="264" w:lineRule="auto"/>
        <w:rPr>
          <w:sz w:val="22"/>
        </w:rPr>
      </w:pPr>
      <w:r w:rsidRPr="00D334D5">
        <w:rPr>
          <w:sz w:val="22"/>
        </w:rPr>
        <w:t>Further information on the development of the stigma related indicato</w:t>
      </w:r>
      <w:r w:rsidRPr="0034501D">
        <w:rPr>
          <w:sz w:val="22"/>
        </w:rPr>
        <w:t xml:space="preserve">rs see </w:t>
      </w:r>
      <w:hyperlink w:anchor="_Minimise_the_reported" w:history="1">
        <w:r w:rsidRPr="008F4A9E">
          <w:rPr>
            <w:rStyle w:val="Hyperlink"/>
            <w:sz w:val="22"/>
          </w:rPr>
          <w:t>section 1.7</w:t>
        </w:r>
      </w:hyperlink>
      <w:r w:rsidRPr="0034501D">
        <w:rPr>
          <w:sz w:val="22"/>
        </w:rPr>
        <w:t>.</w:t>
      </w:r>
    </w:p>
    <w:p w:rsidR="00D334D5" w:rsidRPr="00D334D5" w:rsidRDefault="00D334D5" w:rsidP="00D334D5">
      <w:pPr>
        <w:spacing w:line="264" w:lineRule="auto"/>
        <w:rPr>
          <w:i/>
          <w:sz w:val="22"/>
        </w:rPr>
      </w:pPr>
    </w:p>
    <w:p w:rsidR="00D334D5" w:rsidRPr="00D334D5" w:rsidRDefault="00D334D5" w:rsidP="00D334D5">
      <w:pPr>
        <w:spacing w:line="264" w:lineRule="auto"/>
        <w:rPr>
          <w:i/>
          <w:sz w:val="22"/>
        </w:rPr>
      </w:pPr>
      <w:r w:rsidRPr="00D334D5">
        <w:rPr>
          <w:i/>
          <w:sz w:val="22"/>
        </w:rPr>
        <w:t>Young people (15-29 year olds)</w:t>
      </w:r>
    </w:p>
    <w:p w:rsidR="00D334D5" w:rsidRPr="006633E4" w:rsidRDefault="00D334D5" w:rsidP="00D334D5">
      <w:pPr>
        <w:spacing w:line="264" w:lineRule="auto"/>
        <w:rPr>
          <w:sz w:val="22"/>
        </w:rPr>
      </w:pPr>
      <w:r w:rsidRPr="006633E4">
        <w:rPr>
          <w:sz w:val="22"/>
        </w:rPr>
        <w:t>The Centre for Soci</w:t>
      </w:r>
      <w:r w:rsidR="007B77EB" w:rsidRPr="006633E4">
        <w:rPr>
          <w:sz w:val="22"/>
        </w:rPr>
        <w:t>al Research in Health (CSRH) has</w:t>
      </w:r>
      <w:r w:rsidRPr="006633E4">
        <w:rPr>
          <w:sz w:val="22"/>
        </w:rPr>
        <w:t xml:space="preserve"> developed a</w:t>
      </w:r>
      <w:r w:rsidR="006633E4" w:rsidRPr="006633E4">
        <w:rPr>
          <w:sz w:val="22"/>
        </w:rPr>
        <w:t xml:space="preserve">n </w:t>
      </w:r>
      <w:r w:rsidRPr="006633E4">
        <w:rPr>
          <w:sz w:val="22"/>
        </w:rPr>
        <w:t xml:space="preserve">indicator </w:t>
      </w:r>
      <w:r w:rsidR="007B77EB" w:rsidRPr="006633E4">
        <w:rPr>
          <w:sz w:val="22"/>
        </w:rPr>
        <w:t xml:space="preserve">to assess </w:t>
      </w:r>
      <w:r w:rsidR="006633E4" w:rsidRPr="006633E4">
        <w:rPr>
          <w:sz w:val="22"/>
        </w:rPr>
        <w:t>the level of stigma experienced by</w:t>
      </w:r>
      <w:r w:rsidR="007B77EB" w:rsidRPr="006633E4">
        <w:rPr>
          <w:sz w:val="22"/>
        </w:rPr>
        <w:t xml:space="preserve"> </w:t>
      </w:r>
      <w:r w:rsidR="006633E4" w:rsidRPr="006633E4">
        <w:rPr>
          <w:sz w:val="22"/>
        </w:rPr>
        <w:t>young Australians aged 15-29 in relation to their STI status.</w:t>
      </w:r>
      <w:r w:rsidRPr="006633E4">
        <w:rPr>
          <w:sz w:val="22"/>
        </w:rPr>
        <w:t xml:space="preserve"> The Debrief survey, an online cross-sectional national behavioural survey of young Australians aged 15-29 years sexual health. Participants </w:t>
      </w:r>
      <w:proofErr w:type="gramStart"/>
      <w:r w:rsidRPr="006633E4">
        <w:rPr>
          <w:sz w:val="22"/>
        </w:rPr>
        <w:t>are recruited</w:t>
      </w:r>
      <w:proofErr w:type="gramEnd"/>
      <w:r w:rsidRPr="006633E4">
        <w:rPr>
          <w:sz w:val="22"/>
        </w:rPr>
        <w:t xml:space="preserve"> via paid targeted advertising on Facebook and Instagram. </w:t>
      </w:r>
      <w:proofErr w:type="gramStart"/>
      <w:r w:rsidRPr="006633E4">
        <w:rPr>
          <w:sz w:val="22"/>
        </w:rPr>
        <w:t>Three questions were selected to indicated expressed and/or experienced stigma “Would you behave negatively towards other people because they have (or have had) an STI?”, “In the past 12 months, have you experienced any stigma or discrimination in relation to having an STI?” and “If you ever had an STI, do you think you would experience any stigma or discrimination in relation to this STI?”</w:t>
      </w:r>
      <w:r w:rsidR="001D4460" w:rsidRPr="006633E4">
        <w:rPr>
          <w:sz w:val="22"/>
        </w:rPr>
        <w:t>.</w:t>
      </w:r>
      <w:proofErr w:type="gramEnd"/>
    </w:p>
    <w:p w:rsidR="00D334D5" w:rsidRPr="006633E4" w:rsidRDefault="00D334D5" w:rsidP="00D334D5">
      <w:pPr>
        <w:spacing w:line="264" w:lineRule="auto"/>
        <w:rPr>
          <w:i/>
          <w:sz w:val="22"/>
        </w:rPr>
      </w:pPr>
    </w:p>
    <w:p w:rsidR="00D334D5" w:rsidRPr="006633E4" w:rsidRDefault="00D334D5" w:rsidP="00D334D5">
      <w:pPr>
        <w:spacing w:line="264" w:lineRule="auto"/>
        <w:rPr>
          <w:i/>
          <w:sz w:val="22"/>
        </w:rPr>
      </w:pPr>
      <w:r w:rsidRPr="006633E4">
        <w:rPr>
          <w:i/>
          <w:sz w:val="22"/>
        </w:rPr>
        <w:t>Healthcare workers</w:t>
      </w:r>
    </w:p>
    <w:p w:rsidR="00D334D5" w:rsidRPr="006633E4" w:rsidRDefault="00D334D5" w:rsidP="00D334D5">
      <w:pPr>
        <w:spacing w:line="264" w:lineRule="auto"/>
        <w:rPr>
          <w:sz w:val="22"/>
        </w:rPr>
      </w:pPr>
      <w:r w:rsidRPr="006633E4">
        <w:rPr>
          <w:sz w:val="22"/>
        </w:rPr>
        <w:t>CSRH developed a</w:t>
      </w:r>
      <w:r w:rsidR="007B77EB" w:rsidRPr="006633E4">
        <w:rPr>
          <w:sz w:val="22"/>
        </w:rPr>
        <w:t>n indicator to assess expressed stigma among</w:t>
      </w:r>
      <w:r w:rsidRPr="006633E4">
        <w:rPr>
          <w:sz w:val="22"/>
        </w:rPr>
        <w:t xml:space="preserve"> health care workers</w:t>
      </w:r>
      <w:r w:rsidR="006633E4" w:rsidRPr="006633E4">
        <w:rPr>
          <w:sz w:val="22"/>
        </w:rPr>
        <w:t xml:space="preserve"> towards clients with and STI</w:t>
      </w:r>
      <w:r w:rsidRPr="006633E4">
        <w:rPr>
          <w:sz w:val="22"/>
        </w:rPr>
        <w:t>. Two questions were selected to indicate expressed and witnessed stigma in relation to STI status: “Would you behave negatively towards other people because of their STI?” and “In the last 12 months, have you witnessed any health workers behaving negatively towards patients/clients because of their STI?</w:t>
      </w:r>
      <w:proofErr w:type="gramStart"/>
      <w:r w:rsidR="006633E4" w:rsidRPr="006633E4">
        <w:rPr>
          <w:sz w:val="22"/>
        </w:rPr>
        <w:t>”</w:t>
      </w:r>
      <w:r w:rsidR="006633E4">
        <w:rPr>
          <w:sz w:val="22"/>
        </w:rPr>
        <w:t>.</w:t>
      </w:r>
      <w:proofErr w:type="gramEnd"/>
    </w:p>
    <w:p w:rsidR="00D334D5" w:rsidRPr="006633E4" w:rsidRDefault="00D334D5" w:rsidP="00D334D5">
      <w:pPr>
        <w:spacing w:line="264" w:lineRule="auto"/>
        <w:rPr>
          <w:sz w:val="22"/>
        </w:rPr>
      </w:pPr>
    </w:p>
    <w:p w:rsidR="00D334D5" w:rsidRPr="00D334D5" w:rsidRDefault="00D334D5" w:rsidP="00D334D5">
      <w:pPr>
        <w:spacing w:line="264" w:lineRule="auto"/>
        <w:rPr>
          <w:sz w:val="22"/>
        </w:rPr>
      </w:pPr>
      <w:r w:rsidRPr="006633E4">
        <w:rPr>
          <w:sz w:val="22"/>
        </w:rPr>
        <w:t xml:space="preserve">An online survey </w:t>
      </w:r>
      <w:proofErr w:type="gramStart"/>
      <w:r w:rsidRPr="006633E4">
        <w:rPr>
          <w:sz w:val="22"/>
        </w:rPr>
        <w:t>was developed</w:t>
      </w:r>
      <w:proofErr w:type="gramEnd"/>
      <w:r w:rsidRPr="006633E4">
        <w:rPr>
          <w:sz w:val="22"/>
        </w:rPr>
        <w:t xml:space="preserve"> for health care workers. Participants </w:t>
      </w:r>
      <w:proofErr w:type="gramStart"/>
      <w:r w:rsidRPr="006633E4">
        <w:rPr>
          <w:sz w:val="22"/>
        </w:rPr>
        <w:t>were recruited</w:t>
      </w:r>
      <w:proofErr w:type="gramEnd"/>
      <w:r w:rsidRPr="006633E4">
        <w:rPr>
          <w:sz w:val="22"/>
        </w:rPr>
        <w:t xml:space="preserve"> through the Australasian Society for HIV, Viral Hepatitis and Sexual Health Medicine (ASHM). It is important to note that this sample is not representative and is likely to show an underrepresentation of stigma expressed by health care workers more generally.</w:t>
      </w:r>
    </w:p>
    <w:p w:rsidR="004201D3" w:rsidRDefault="004201D3" w:rsidP="004201D3">
      <w:pPr>
        <w:rPr>
          <w:lang w:eastAsia="en-AU"/>
        </w:rPr>
      </w:pPr>
    </w:p>
    <w:p w:rsidR="00882FBB" w:rsidRDefault="00EE3E0B" w:rsidP="00882FBB">
      <w:pPr>
        <w:rPr>
          <w:b/>
          <w:i/>
          <w:sz w:val="22"/>
          <w:lang w:eastAsia="en-AU"/>
        </w:rPr>
      </w:pPr>
      <w:r w:rsidRPr="004201D3">
        <w:rPr>
          <w:b/>
          <w:i/>
          <w:sz w:val="22"/>
          <w:lang w:eastAsia="en-AU"/>
        </w:rPr>
        <w:t>Reporting against indicators</w:t>
      </w:r>
    </w:p>
    <w:p w:rsidR="00882FBB" w:rsidRDefault="00882FBB" w:rsidP="00882FBB">
      <w:pPr>
        <w:rPr>
          <w:b/>
          <w:i/>
          <w:sz w:val="22"/>
          <w:lang w:eastAsia="en-AU"/>
        </w:rPr>
      </w:pPr>
    </w:p>
    <w:p w:rsidR="00D334D5" w:rsidRPr="00882FBB" w:rsidRDefault="00D334D5" w:rsidP="00882FBB">
      <w:pPr>
        <w:rPr>
          <w:b/>
          <w:i/>
          <w:sz w:val="22"/>
          <w:lang w:eastAsia="en-AU"/>
        </w:rPr>
      </w:pPr>
      <w:r w:rsidRPr="00D334D5">
        <w:rPr>
          <w:b/>
          <w:sz w:val="22"/>
          <w:szCs w:val="22"/>
        </w:rPr>
        <w:t>Proportion of young people reporting negative behaviour towards people with an STI</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3509"/>
        <w:gridCol w:w="1418"/>
        <w:gridCol w:w="1984"/>
      </w:tblGrid>
      <w:tr w:rsidR="00D334D5" w:rsidRPr="00D334D5" w:rsidTr="00E4668C">
        <w:trPr>
          <w:tblHeader/>
        </w:trPr>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Indicator components</w:t>
            </w:r>
          </w:p>
        </w:tc>
        <w:tc>
          <w:tcPr>
            <w:tcW w:w="1701" w:type="dxa"/>
            <w:vAlign w:val="center"/>
          </w:tcPr>
          <w:p w:rsidR="00D334D5" w:rsidRPr="00D334D5" w:rsidRDefault="00D334D5" w:rsidP="00D334D5">
            <w:pPr>
              <w:spacing w:line="264" w:lineRule="auto"/>
              <w:jc w:val="center"/>
              <w:rPr>
                <w:b/>
                <w:sz w:val="22"/>
                <w:szCs w:val="22"/>
              </w:rPr>
            </w:pPr>
            <w:r w:rsidRPr="00D334D5">
              <w:rPr>
                <w:b/>
                <w:sz w:val="22"/>
                <w:szCs w:val="22"/>
              </w:rPr>
              <w:t>Source</w:t>
            </w:r>
          </w:p>
        </w:tc>
        <w:tc>
          <w:tcPr>
            <w:tcW w:w="3509" w:type="dxa"/>
            <w:vAlign w:val="center"/>
          </w:tcPr>
          <w:p w:rsidR="00D334D5" w:rsidRPr="00D334D5" w:rsidRDefault="00D334D5" w:rsidP="00D334D5">
            <w:pPr>
              <w:spacing w:line="264" w:lineRule="auto"/>
              <w:jc w:val="center"/>
              <w:rPr>
                <w:b/>
                <w:sz w:val="22"/>
                <w:szCs w:val="22"/>
              </w:rPr>
            </w:pPr>
            <w:r w:rsidRPr="00D334D5">
              <w:rPr>
                <w:b/>
                <w:sz w:val="22"/>
                <w:szCs w:val="22"/>
              </w:rPr>
              <w:t>Description</w:t>
            </w:r>
          </w:p>
        </w:tc>
        <w:tc>
          <w:tcPr>
            <w:tcW w:w="1418" w:type="dxa"/>
            <w:vAlign w:val="center"/>
          </w:tcPr>
          <w:p w:rsidR="00D334D5" w:rsidRPr="00D334D5" w:rsidRDefault="00D334D5"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1984" w:type="dxa"/>
            <w:vAlign w:val="center"/>
          </w:tcPr>
          <w:p w:rsidR="00F23A7E" w:rsidRDefault="00D334D5" w:rsidP="00D334D5">
            <w:pPr>
              <w:spacing w:line="264" w:lineRule="auto"/>
              <w:jc w:val="center"/>
              <w:rPr>
                <w:b/>
                <w:sz w:val="22"/>
                <w:szCs w:val="22"/>
              </w:rPr>
            </w:pPr>
            <w:r w:rsidRPr="00D334D5">
              <w:rPr>
                <w:b/>
                <w:sz w:val="22"/>
                <w:szCs w:val="22"/>
              </w:rPr>
              <w:t>Availability</w:t>
            </w:r>
          </w:p>
          <w:p w:rsidR="00D334D5" w:rsidRPr="00D334D5" w:rsidRDefault="00D334D5" w:rsidP="00D334D5">
            <w:pPr>
              <w:spacing w:line="264" w:lineRule="auto"/>
              <w:jc w:val="center"/>
              <w:rPr>
                <w:b/>
                <w:sz w:val="22"/>
                <w:szCs w:val="22"/>
              </w:rPr>
            </w:pPr>
            <w:r w:rsidRPr="00D334D5">
              <w:rPr>
                <w:b/>
                <w:sz w:val="22"/>
                <w:szCs w:val="22"/>
              </w:rPr>
              <w:t xml:space="preserve"> of data</w:t>
            </w:r>
            <w:r w:rsidRPr="00D334D5">
              <w:rPr>
                <w:b/>
                <w:sz w:val="22"/>
                <w:szCs w:val="22"/>
              </w:rPr>
              <w:br/>
              <w:t xml:space="preserve"> for reporting</w:t>
            </w:r>
          </w:p>
        </w:tc>
      </w:tr>
      <w:tr w:rsidR="00D334D5" w:rsidRPr="00D334D5" w:rsidTr="00E4668C">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Numerator</w:t>
            </w:r>
          </w:p>
        </w:tc>
        <w:tc>
          <w:tcPr>
            <w:tcW w:w="1701" w:type="dxa"/>
            <w:vAlign w:val="center"/>
          </w:tcPr>
          <w:p w:rsidR="00D334D5" w:rsidRPr="00D334D5" w:rsidRDefault="00D334D5" w:rsidP="00D334D5">
            <w:pPr>
              <w:spacing w:line="264" w:lineRule="auto"/>
              <w:jc w:val="center"/>
              <w:rPr>
                <w:sz w:val="22"/>
                <w:szCs w:val="22"/>
              </w:rPr>
            </w:pPr>
            <w:r w:rsidRPr="00D334D5">
              <w:rPr>
                <w:sz w:val="22"/>
                <w:szCs w:val="22"/>
              </w:rPr>
              <w:t>Debrief Survey</w:t>
            </w:r>
          </w:p>
        </w:tc>
        <w:tc>
          <w:tcPr>
            <w:tcW w:w="3509" w:type="dxa"/>
            <w:vAlign w:val="center"/>
          </w:tcPr>
          <w:p w:rsidR="00D334D5" w:rsidRPr="00D334D5" w:rsidRDefault="00D334D5" w:rsidP="00D334D5">
            <w:pPr>
              <w:spacing w:line="264" w:lineRule="auto"/>
              <w:rPr>
                <w:sz w:val="22"/>
                <w:szCs w:val="22"/>
              </w:rPr>
            </w:pPr>
            <w:r w:rsidRPr="00D334D5">
              <w:rPr>
                <w:sz w:val="22"/>
                <w:szCs w:val="22"/>
              </w:rPr>
              <w:t>Number of survey participants reporting that they would rarely, sometimes, often or always behave negatively towards people with an STI</w:t>
            </w:r>
          </w:p>
        </w:tc>
        <w:tc>
          <w:tcPr>
            <w:tcW w:w="1418" w:type="dxa"/>
            <w:vAlign w:val="center"/>
          </w:tcPr>
          <w:p w:rsidR="00D334D5" w:rsidRPr="00D334D5" w:rsidRDefault="00F23A7E" w:rsidP="00D334D5">
            <w:pPr>
              <w:spacing w:line="264" w:lineRule="auto"/>
              <w:jc w:val="center"/>
              <w:rPr>
                <w:sz w:val="22"/>
                <w:szCs w:val="22"/>
              </w:rPr>
            </w:pPr>
            <w:r>
              <w:rPr>
                <w:sz w:val="22"/>
                <w:szCs w:val="22"/>
              </w:rPr>
              <w:t>CSR</w:t>
            </w:r>
            <w:r w:rsidR="00D334D5" w:rsidRPr="00D334D5">
              <w:rPr>
                <w:sz w:val="22"/>
                <w:szCs w:val="22"/>
              </w:rPr>
              <w:t>H</w:t>
            </w:r>
          </w:p>
        </w:tc>
        <w:tc>
          <w:tcPr>
            <w:tcW w:w="1984" w:type="dxa"/>
            <w:vAlign w:val="center"/>
          </w:tcPr>
          <w:p w:rsidR="00D334D5" w:rsidRPr="00D334D5" w:rsidRDefault="00D334D5" w:rsidP="00D334D5">
            <w:pPr>
              <w:spacing w:line="264" w:lineRule="auto"/>
              <w:jc w:val="center"/>
              <w:rPr>
                <w:sz w:val="22"/>
                <w:szCs w:val="22"/>
              </w:rPr>
            </w:pPr>
            <w:r w:rsidRPr="00D334D5">
              <w:rPr>
                <w:sz w:val="22"/>
                <w:szCs w:val="22"/>
              </w:rPr>
              <w:t>Periodically</w:t>
            </w:r>
          </w:p>
        </w:tc>
      </w:tr>
      <w:tr w:rsidR="00D334D5" w:rsidRPr="00D334D5" w:rsidTr="00D075FA">
        <w:trPr>
          <w:trHeight w:val="483"/>
        </w:trPr>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Denominator</w:t>
            </w:r>
          </w:p>
        </w:tc>
        <w:tc>
          <w:tcPr>
            <w:tcW w:w="1701" w:type="dxa"/>
            <w:vAlign w:val="center"/>
          </w:tcPr>
          <w:p w:rsidR="00D334D5" w:rsidRPr="00D334D5" w:rsidRDefault="00D334D5" w:rsidP="00D334D5">
            <w:pPr>
              <w:spacing w:line="264" w:lineRule="auto"/>
              <w:jc w:val="center"/>
              <w:rPr>
                <w:sz w:val="22"/>
                <w:szCs w:val="22"/>
              </w:rPr>
            </w:pPr>
            <w:r w:rsidRPr="00D334D5">
              <w:rPr>
                <w:sz w:val="22"/>
                <w:szCs w:val="22"/>
              </w:rPr>
              <w:t>Debrief Survey</w:t>
            </w:r>
          </w:p>
        </w:tc>
        <w:tc>
          <w:tcPr>
            <w:tcW w:w="3509" w:type="dxa"/>
            <w:vAlign w:val="center"/>
          </w:tcPr>
          <w:p w:rsidR="00D334D5" w:rsidRPr="00D334D5" w:rsidRDefault="00D334D5" w:rsidP="00D334D5">
            <w:pPr>
              <w:spacing w:line="264" w:lineRule="auto"/>
              <w:rPr>
                <w:sz w:val="22"/>
                <w:szCs w:val="22"/>
              </w:rPr>
            </w:pPr>
            <w:r w:rsidRPr="00D334D5">
              <w:rPr>
                <w:sz w:val="22"/>
                <w:szCs w:val="22"/>
              </w:rPr>
              <w:t>Number of survey participants</w:t>
            </w:r>
          </w:p>
        </w:tc>
        <w:tc>
          <w:tcPr>
            <w:tcW w:w="1418" w:type="dxa"/>
            <w:vAlign w:val="center"/>
          </w:tcPr>
          <w:p w:rsidR="00D334D5" w:rsidRPr="00D334D5" w:rsidRDefault="00F23A7E" w:rsidP="00D334D5">
            <w:pPr>
              <w:spacing w:line="264" w:lineRule="auto"/>
              <w:jc w:val="center"/>
              <w:rPr>
                <w:sz w:val="22"/>
                <w:szCs w:val="22"/>
              </w:rPr>
            </w:pPr>
            <w:r>
              <w:rPr>
                <w:sz w:val="22"/>
                <w:szCs w:val="22"/>
              </w:rPr>
              <w:t>CSR</w:t>
            </w:r>
            <w:r w:rsidRPr="00D334D5">
              <w:rPr>
                <w:sz w:val="22"/>
                <w:szCs w:val="22"/>
              </w:rPr>
              <w:t>H</w:t>
            </w:r>
          </w:p>
        </w:tc>
        <w:tc>
          <w:tcPr>
            <w:tcW w:w="1984" w:type="dxa"/>
            <w:vAlign w:val="center"/>
          </w:tcPr>
          <w:p w:rsidR="00D334D5" w:rsidRPr="00D334D5" w:rsidRDefault="00D334D5" w:rsidP="00D334D5">
            <w:pPr>
              <w:spacing w:line="264" w:lineRule="auto"/>
              <w:jc w:val="center"/>
              <w:rPr>
                <w:sz w:val="22"/>
                <w:szCs w:val="22"/>
              </w:rPr>
            </w:pPr>
            <w:r w:rsidRPr="00D334D5">
              <w:rPr>
                <w:sz w:val="22"/>
                <w:szCs w:val="22"/>
              </w:rPr>
              <w:t>Periodically</w:t>
            </w:r>
          </w:p>
        </w:tc>
      </w:tr>
    </w:tbl>
    <w:p w:rsidR="00D334D5" w:rsidRPr="00D334D5" w:rsidRDefault="00D334D5" w:rsidP="00D334D5">
      <w:pPr>
        <w:spacing w:line="264" w:lineRule="auto"/>
        <w:ind w:left="-851"/>
        <w:rPr>
          <w:b/>
          <w:sz w:val="22"/>
          <w:szCs w:val="22"/>
        </w:rPr>
      </w:pPr>
    </w:p>
    <w:p w:rsidR="00D075FA" w:rsidRDefault="00D075FA">
      <w:pPr>
        <w:rPr>
          <w:b/>
          <w:sz w:val="22"/>
          <w:szCs w:val="22"/>
        </w:rPr>
      </w:pPr>
      <w:r>
        <w:rPr>
          <w:b/>
          <w:sz w:val="22"/>
          <w:szCs w:val="22"/>
        </w:rPr>
        <w:br w:type="page"/>
      </w:r>
    </w:p>
    <w:p w:rsidR="00D334D5" w:rsidRPr="00D334D5" w:rsidRDefault="00D334D5" w:rsidP="007C41E8">
      <w:pPr>
        <w:spacing w:line="264" w:lineRule="auto"/>
        <w:rPr>
          <w:sz w:val="22"/>
          <w:szCs w:val="22"/>
          <w:lang w:eastAsia="en-AU"/>
        </w:rPr>
      </w:pPr>
      <w:r w:rsidRPr="00D334D5">
        <w:rPr>
          <w:b/>
          <w:sz w:val="22"/>
          <w:szCs w:val="22"/>
        </w:rPr>
        <w:lastRenderedPageBreak/>
        <w:t>Proportion of young people who report that they would expect to experience stigma or discrimination if they had an STI</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3509"/>
        <w:gridCol w:w="1418"/>
        <w:gridCol w:w="1984"/>
      </w:tblGrid>
      <w:tr w:rsidR="00D334D5" w:rsidRPr="00D334D5" w:rsidTr="00E4668C">
        <w:trPr>
          <w:tblHeader/>
        </w:trPr>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Indicator components</w:t>
            </w:r>
          </w:p>
        </w:tc>
        <w:tc>
          <w:tcPr>
            <w:tcW w:w="1701" w:type="dxa"/>
            <w:vAlign w:val="center"/>
          </w:tcPr>
          <w:p w:rsidR="00D334D5" w:rsidRPr="00D334D5" w:rsidRDefault="00D334D5" w:rsidP="00D334D5">
            <w:pPr>
              <w:spacing w:line="264" w:lineRule="auto"/>
              <w:jc w:val="center"/>
              <w:rPr>
                <w:b/>
                <w:sz w:val="22"/>
                <w:szCs w:val="22"/>
              </w:rPr>
            </w:pPr>
            <w:r w:rsidRPr="00D334D5">
              <w:rPr>
                <w:b/>
                <w:sz w:val="22"/>
                <w:szCs w:val="22"/>
              </w:rPr>
              <w:t>Source</w:t>
            </w:r>
          </w:p>
        </w:tc>
        <w:tc>
          <w:tcPr>
            <w:tcW w:w="3509" w:type="dxa"/>
            <w:vAlign w:val="center"/>
          </w:tcPr>
          <w:p w:rsidR="00D334D5" w:rsidRPr="00D334D5" w:rsidRDefault="00D334D5" w:rsidP="00D334D5">
            <w:pPr>
              <w:spacing w:line="264" w:lineRule="auto"/>
              <w:jc w:val="center"/>
              <w:rPr>
                <w:b/>
                <w:sz w:val="22"/>
                <w:szCs w:val="22"/>
              </w:rPr>
            </w:pPr>
            <w:r w:rsidRPr="00D334D5">
              <w:rPr>
                <w:b/>
                <w:sz w:val="22"/>
                <w:szCs w:val="22"/>
              </w:rPr>
              <w:t>Description</w:t>
            </w:r>
          </w:p>
        </w:tc>
        <w:tc>
          <w:tcPr>
            <w:tcW w:w="1418" w:type="dxa"/>
            <w:vAlign w:val="center"/>
          </w:tcPr>
          <w:p w:rsidR="00D334D5" w:rsidRPr="00D334D5" w:rsidRDefault="00D334D5" w:rsidP="00D334D5">
            <w:pPr>
              <w:spacing w:line="264" w:lineRule="auto"/>
              <w:jc w:val="center"/>
              <w:rPr>
                <w:b/>
                <w:sz w:val="22"/>
                <w:szCs w:val="22"/>
              </w:rPr>
            </w:pPr>
            <w:r w:rsidRPr="00D334D5">
              <w:rPr>
                <w:b/>
                <w:sz w:val="22"/>
                <w:szCs w:val="22"/>
              </w:rPr>
              <w:t>Custodian/</w:t>
            </w:r>
            <w:r w:rsidRPr="00D334D5">
              <w:rPr>
                <w:b/>
                <w:sz w:val="22"/>
                <w:szCs w:val="22"/>
              </w:rPr>
              <w:br/>
              <w:t>stakeholder</w:t>
            </w:r>
          </w:p>
        </w:tc>
        <w:tc>
          <w:tcPr>
            <w:tcW w:w="1984" w:type="dxa"/>
            <w:vAlign w:val="center"/>
          </w:tcPr>
          <w:p w:rsidR="00F23A7E" w:rsidRDefault="00D334D5" w:rsidP="00D334D5">
            <w:pPr>
              <w:spacing w:line="264" w:lineRule="auto"/>
              <w:jc w:val="center"/>
              <w:rPr>
                <w:b/>
                <w:sz w:val="22"/>
                <w:szCs w:val="22"/>
              </w:rPr>
            </w:pPr>
            <w:r w:rsidRPr="00D334D5">
              <w:rPr>
                <w:b/>
                <w:sz w:val="22"/>
                <w:szCs w:val="22"/>
              </w:rPr>
              <w:t xml:space="preserve">Availability </w:t>
            </w:r>
          </w:p>
          <w:p w:rsidR="00D334D5" w:rsidRPr="00D334D5" w:rsidRDefault="00D334D5" w:rsidP="00D334D5">
            <w:pPr>
              <w:spacing w:line="264" w:lineRule="auto"/>
              <w:jc w:val="center"/>
              <w:rPr>
                <w:b/>
                <w:sz w:val="22"/>
                <w:szCs w:val="22"/>
              </w:rPr>
            </w:pPr>
            <w:r w:rsidRPr="00D334D5">
              <w:rPr>
                <w:b/>
                <w:sz w:val="22"/>
                <w:szCs w:val="22"/>
              </w:rPr>
              <w:t>of data</w:t>
            </w:r>
            <w:r w:rsidRPr="00D334D5">
              <w:rPr>
                <w:b/>
                <w:sz w:val="22"/>
                <w:szCs w:val="22"/>
              </w:rPr>
              <w:br/>
              <w:t xml:space="preserve"> for reporting</w:t>
            </w:r>
          </w:p>
        </w:tc>
      </w:tr>
      <w:tr w:rsidR="00D334D5" w:rsidRPr="00D334D5" w:rsidTr="00E4668C">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Numerator</w:t>
            </w:r>
          </w:p>
        </w:tc>
        <w:tc>
          <w:tcPr>
            <w:tcW w:w="1701" w:type="dxa"/>
            <w:vAlign w:val="center"/>
          </w:tcPr>
          <w:p w:rsidR="00D334D5" w:rsidRPr="00D334D5" w:rsidRDefault="00D334D5" w:rsidP="00D334D5">
            <w:pPr>
              <w:spacing w:line="264" w:lineRule="auto"/>
              <w:jc w:val="center"/>
            </w:pPr>
            <w:r w:rsidRPr="00D334D5">
              <w:rPr>
                <w:sz w:val="22"/>
                <w:szCs w:val="22"/>
              </w:rPr>
              <w:t>Debrief Survey</w:t>
            </w:r>
          </w:p>
        </w:tc>
        <w:tc>
          <w:tcPr>
            <w:tcW w:w="3509" w:type="dxa"/>
            <w:vAlign w:val="center"/>
          </w:tcPr>
          <w:p w:rsidR="00D334D5" w:rsidRPr="00D334D5" w:rsidRDefault="00D334D5" w:rsidP="00D334D5">
            <w:pPr>
              <w:spacing w:line="264" w:lineRule="auto"/>
              <w:rPr>
                <w:sz w:val="22"/>
                <w:szCs w:val="22"/>
              </w:rPr>
            </w:pPr>
            <w:r w:rsidRPr="00D334D5">
              <w:rPr>
                <w:sz w:val="22"/>
                <w:szCs w:val="22"/>
              </w:rPr>
              <w:t>Number of survey participants reporting that they would</w:t>
            </w:r>
            <w:r w:rsidR="00F23A7E">
              <w:rPr>
                <w:sz w:val="22"/>
                <w:szCs w:val="22"/>
              </w:rPr>
              <w:t xml:space="preserve"> </w:t>
            </w:r>
            <w:r w:rsidRPr="00D334D5">
              <w:rPr>
                <w:sz w:val="22"/>
                <w:szCs w:val="22"/>
              </w:rPr>
              <w:t>rarely, sometimes, often or always expect to experience stigma and discrimination if they had an STI</w:t>
            </w:r>
          </w:p>
        </w:tc>
        <w:tc>
          <w:tcPr>
            <w:tcW w:w="1418" w:type="dxa"/>
            <w:vAlign w:val="center"/>
          </w:tcPr>
          <w:p w:rsidR="00D334D5" w:rsidRPr="00D334D5" w:rsidRDefault="00F23A7E" w:rsidP="00D334D5">
            <w:pPr>
              <w:spacing w:line="264" w:lineRule="auto"/>
              <w:jc w:val="center"/>
              <w:rPr>
                <w:sz w:val="22"/>
                <w:szCs w:val="22"/>
              </w:rPr>
            </w:pPr>
            <w:r>
              <w:rPr>
                <w:sz w:val="22"/>
                <w:szCs w:val="22"/>
              </w:rPr>
              <w:t>CSR</w:t>
            </w:r>
            <w:r w:rsidR="00D334D5" w:rsidRPr="00D334D5">
              <w:rPr>
                <w:sz w:val="22"/>
                <w:szCs w:val="22"/>
              </w:rPr>
              <w:t>H</w:t>
            </w:r>
          </w:p>
        </w:tc>
        <w:tc>
          <w:tcPr>
            <w:tcW w:w="1984" w:type="dxa"/>
            <w:vAlign w:val="center"/>
          </w:tcPr>
          <w:p w:rsidR="00D334D5" w:rsidRPr="00D334D5" w:rsidRDefault="00D334D5" w:rsidP="00D334D5">
            <w:pPr>
              <w:spacing w:line="264" w:lineRule="auto"/>
              <w:jc w:val="center"/>
              <w:rPr>
                <w:sz w:val="22"/>
                <w:szCs w:val="22"/>
              </w:rPr>
            </w:pPr>
            <w:r w:rsidRPr="00D334D5">
              <w:rPr>
                <w:sz w:val="22"/>
                <w:szCs w:val="22"/>
              </w:rPr>
              <w:t>Periodically</w:t>
            </w:r>
          </w:p>
        </w:tc>
      </w:tr>
      <w:tr w:rsidR="00D334D5" w:rsidRPr="00D334D5" w:rsidTr="00D075FA">
        <w:trPr>
          <w:trHeight w:val="457"/>
        </w:trPr>
        <w:tc>
          <w:tcPr>
            <w:tcW w:w="1594" w:type="dxa"/>
            <w:vAlign w:val="center"/>
          </w:tcPr>
          <w:p w:rsidR="00D334D5" w:rsidRPr="00D334D5" w:rsidRDefault="00D334D5" w:rsidP="00D334D5">
            <w:pPr>
              <w:spacing w:line="264" w:lineRule="auto"/>
              <w:jc w:val="center"/>
              <w:rPr>
                <w:b/>
                <w:sz w:val="22"/>
                <w:szCs w:val="22"/>
              </w:rPr>
            </w:pPr>
            <w:r w:rsidRPr="00D334D5">
              <w:rPr>
                <w:b/>
                <w:sz w:val="22"/>
                <w:szCs w:val="22"/>
              </w:rPr>
              <w:t>Denominator</w:t>
            </w:r>
          </w:p>
        </w:tc>
        <w:tc>
          <w:tcPr>
            <w:tcW w:w="1701" w:type="dxa"/>
            <w:vAlign w:val="center"/>
          </w:tcPr>
          <w:p w:rsidR="00D334D5" w:rsidRPr="00D334D5" w:rsidRDefault="00D334D5" w:rsidP="00D334D5">
            <w:pPr>
              <w:spacing w:line="264" w:lineRule="auto"/>
              <w:jc w:val="center"/>
            </w:pPr>
            <w:r w:rsidRPr="00D334D5">
              <w:rPr>
                <w:sz w:val="22"/>
                <w:szCs w:val="22"/>
              </w:rPr>
              <w:t>Debrief Survey</w:t>
            </w:r>
          </w:p>
        </w:tc>
        <w:tc>
          <w:tcPr>
            <w:tcW w:w="3509" w:type="dxa"/>
            <w:vAlign w:val="center"/>
          </w:tcPr>
          <w:p w:rsidR="00D334D5" w:rsidRPr="00D334D5" w:rsidRDefault="00D334D5" w:rsidP="00D334D5">
            <w:pPr>
              <w:spacing w:line="264" w:lineRule="auto"/>
              <w:rPr>
                <w:sz w:val="22"/>
                <w:szCs w:val="22"/>
              </w:rPr>
            </w:pPr>
            <w:r w:rsidRPr="00D334D5">
              <w:rPr>
                <w:sz w:val="22"/>
                <w:szCs w:val="22"/>
              </w:rPr>
              <w:t>Number of survey participants</w:t>
            </w:r>
          </w:p>
        </w:tc>
        <w:tc>
          <w:tcPr>
            <w:tcW w:w="1418" w:type="dxa"/>
            <w:vAlign w:val="center"/>
          </w:tcPr>
          <w:p w:rsidR="00D334D5" w:rsidRPr="00D334D5" w:rsidRDefault="00F23A7E" w:rsidP="00D334D5">
            <w:pPr>
              <w:spacing w:line="264" w:lineRule="auto"/>
              <w:jc w:val="center"/>
              <w:rPr>
                <w:sz w:val="22"/>
                <w:szCs w:val="22"/>
              </w:rPr>
            </w:pPr>
            <w:r>
              <w:rPr>
                <w:sz w:val="22"/>
                <w:szCs w:val="22"/>
              </w:rPr>
              <w:t>CSR</w:t>
            </w:r>
            <w:r w:rsidRPr="00D334D5">
              <w:rPr>
                <w:sz w:val="22"/>
                <w:szCs w:val="22"/>
              </w:rPr>
              <w:t>H</w:t>
            </w:r>
          </w:p>
        </w:tc>
        <w:tc>
          <w:tcPr>
            <w:tcW w:w="1984" w:type="dxa"/>
            <w:vAlign w:val="center"/>
          </w:tcPr>
          <w:p w:rsidR="00D334D5" w:rsidRPr="00D334D5" w:rsidRDefault="00D334D5" w:rsidP="00D334D5">
            <w:pPr>
              <w:spacing w:line="264" w:lineRule="auto"/>
              <w:jc w:val="center"/>
              <w:rPr>
                <w:sz w:val="22"/>
                <w:szCs w:val="22"/>
              </w:rPr>
            </w:pPr>
            <w:r w:rsidRPr="00D334D5">
              <w:rPr>
                <w:sz w:val="22"/>
                <w:szCs w:val="22"/>
              </w:rPr>
              <w:t>Periodically</w:t>
            </w:r>
          </w:p>
        </w:tc>
      </w:tr>
    </w:tbl>
    <w:p w:rsidR="00D334D5" w:rsidRPr="00D334D5" w:rsidRDefault="00D334D5" w:rsidP="00D334D5">
      <w:pPr>
        <w:spacing w:line="264" w:lineRule="auto"/>
        <w:ind w:left="-851"/>
        <w:rPr>
          <w:b/>
          <w:sz w:val="22"/>
          <w:szCs w:val="22"/>
        </w:rPr>
      </w:pPr>
    </w:p>
    <w:p w:rsidR="00D334D5" w:rsidRPr="00D334D5" w:rsidRDefault="00512486" w:rsidP="007C41E8">
      <w:pPr>
        <w:ind w:left="363" w:hanging="505"/>
        <w:rPr>
          <w:sz w:val="22"/>
        </w:rPr>
      </w:pPr>
      <w:r>
        <w:rPr>
          <w:b/>
          <w:bCs/>
          <w:sz w:val="22"/>
        </w:rPr>
        <w:t xml:space="preserve">  </w:t>
      </w:r>
      <w:r w:rsidR="00D334D5" w:rsidRPr="00D334D5">
        <w:rPr>
          <w:b/>
          <w:bCs/>
          <w:sz w:val="22"/>
        </w:rPr>
        <w:t>Proportion of young people who report that they experienced stigma or discrimination due to their STI</w:t>
      </w:r>
    </w:p>
    <w:tbl>
      <w:tblPr>
        <w:tblpPr w:leftFromText="180" w:rightFromText="180" w:vertAnchor="text" w:horzAnchor="margin" w:tblpX="108" w:tblpY="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667"/>
        <w:gridCol w:w="3543"/>
        <w:gridCol w:w="1418"/>
        <w:gridCol w:w="1951"/>
      </w:tblGrid>
      <w:tr w:rsidR="00D334D5" w:rsidRPr="00D334D5" w:rsidTr="00025C00">
        <w:trPr>
          <w:tblHeader/>
        </w:trPr>
        <w:tc>
          <w:tcPr>
            <w:tcW w:w="1594"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b/>
                <w:bCs/>
                <w:sz w:val="20"/>
                <w:szCs w:val="22"/>
              </w:rPr>
            </w:pPr>
            <w:r w:rsidRPr="00D334D5">
              <w:rPr>
                <w:b/>
                <w:bCs/>
                <w:sz w:val="22"/>
              </w:rPr>
              <w:t>Indicator components</w:t>
            </w:r>
          </w:p>
        </w:tc>
        <w:tc>
          <w:tcPr>
            <w:tcW w:w="1667"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b/>
                <w:bCs/>
                <w:sz w:val="20"/>
                <w:szCs w:val="22"/>
              </w:rPr>
            </w:pPr>
            <w:r w:rsidRPr="00D334D5">
              <w:rPr>
                <w:b/>
                <w:bCs/>
                <w:sz w:val="22"/>
              </w:rPr>
              <w:t>Source</w:t>
            </w:r>
          </w:p>
        </w:tc>
        <w:tc>
          <w:tcPr>
            <w:tcW w:w="3543"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b/>
                <w:bCs/>
                <w:sz w:val="20"/>
                <w:szCs w:val="22"/>
              </w:rPr>
            </w:pPr>
            <w:r w:rsidRPr="00D334D5">
              <w:rPr>
                <w:b/>
                <w:bCs/>
                <w:sz w:val="22"/>
              </w:rPr>
              <w:t>Description</w:t>
            </w:r>
          </w:p>
        </w:tc>
        <w:tc>
          <w:tcPr>
            <w:tcW w:w="1418"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b/>
                <w:bCs/>
                <w:sz w:val="20"/>
                <w:szCs w:val="22"/>
              </w:rPr>
            </w:pPr>
            <w:r w:rsidRPr="00D334D5">
              <w:rPr>
                <w:b/>
                <w:bCs/>
                <w:sz w:val="22"/>
              </w:rPr>
              <w:t>Custodian/</w:t>
            </w:r>
            <w:r w:rsidRPr="00D334D5">
              <w:rPr>
                <w:b/>
                <w:bCs/>
                <w:sz w:val="22"/>
              </w:rPr>
              <w:br/>
              <w:t>stakeholder</w:t>
            </w:r>
          </w:p>
        </w:tc>
        <w:tc>
          <w:tcPr>
            <w:tcW w:w="1951" w:type="dxa"/>
            <w:tcMar>
              <w:top w:w="0" w:type="dxa"/>
              <w:left w:w="108" w:type="dxa"/>
              <w:bottom w:w="0" w:type="dxa"/>
              <w:right w:w="108" w:type="dxa"/>
            </w:tcMar>
            <w:vAlign w:val="center"/>
            <w:hideMark/>
          </w:tcPr>
          <w:p w:rsidR="00F23A7E" w:rsidRDefault="00D334D5" w:rsidP="007C41E8">
            <w:pPr>
              <w:spacing w:line="264" w:lineRule="auto"/>
              <w:jc w:val="center"/>
              <w:rPr>
                <w:b/>
                <w:bCs/>
                <w:sz w:val="22"/>
              </w:rPr>
            </w:pPr>
            <w:r w:rsidRPr="00D334D5">
              <w:rPr>
                <w:b/>
                <w:bCs/>
                <w:sz w:val="22"/>
              </w:rPr>
              <w:t xml:space="preserve">Availability </w:t>
            </w:r>
          </w:p>
          <w:p w:rsidR="00D334D5" w:rsidRPr="00D334D5" w:rsidRDefault="00D334D5" w:rsidP="007C41E8">
            <w:pPr>
              <w:spacing w:line="264" w:lineRule="auto"/>
              <w:jc w:val="center"/>
              <w:rPr>
                <w:rFonts w:ascii="Calibri" w:eastAsiaTheme="minorHAnsi" w:hAnsi="Calibri" w:cs="Calibri"/>
                <w:b/>
                <w:bCs/>
                <w:sz w:val="20"/>
                <w:szCs w:val="22"/>
              </w:rPr>
            </w:pPr>
            <w:r w:rsidRPr="00D334D5">
              <w:rPr>
                <w:b/>
                <w:bCs/>
                <w:sz w:val="22"/>
              </w:rPr>
              <w:t>of data for reporting</w:t>
            </w:r>
          </w:p>
        </w:tc>
      </w:tr>
      <w:tr w:rsidR="00D334D5" w:rsidRPr="00D334D5" w:rsidTr="00025C00">
        <w:tc>
          <w:tcPr>
            <w:tcW w:w="1594"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b/>
                <w:bCs/>
                <w:sz w:val="20"/>
                <w:szCs w:val="22"/>
              </w:rPr>
            </w:pPr>
            <w:r w:rsidRPr="00D334D5">
              <w:rPr>
                <w:b/>
                <w:bCs/>
                <w:sz w:val="22"/>
              </w:rPr>
              <w:t>Numerator</w:t>
            </w:r>
          </w:p>
        </w:tc>
        <w:tc>
          <w:tcPr>
            <w:tcW w:w="1667"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sz w:val="20"/>
                <w:szCs w:val="22"/>
              </w:rPr>
            </w:pPr>
            <w:r w:rsidRPr="00D334D5">
              <w:rPr>
                <w:sz w:val="22"/>
              </w:rPr>
              <w:t>Debrief survey</w:t>
            </w:r>
          </w:p>
        </w:tc>
        <w:tc>
          <w:tcPr>
            <w:tcW w:w="3543"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sz w:val="20"/>
                <w:szCs w:val="22"/>
              </w:rPr>
            </w:pPr>
            <w:r w:rsidRPr="00D334D5">
              <w:rPr>
                <w:sz w:val="22"/>
              </w:rPr>
              <w:t>Number of survey participants reporting that they rarely, sometimes, often or always experienced stigma and discrimination due to their STI</w:t>
            </w:r>
          </w:p>
        </w:tc>
        <w:tc>
          <w:tcPr>
            <w:tcW w:w="1418"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sz w:val="20"/>
                <w:szCs w:val="22"/>
              </w:rPr>
            </w:pPr>
            <w:r w:rsidRPr="00D334D5">
              <w:rPr>
                <w:sz w:val="22"/>
              </w:rPr>
              <w:t>CSRH</w:t>
            </w:r>
          </w:p>
        </w:tc>
        <w:tc>
          <w:tcPr>
            <w:tcW w:w="1951"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sz w:val="20"/>
                <w:szCs w:val="22"/>
              </w:rPr>
            </w:pPr>
            <w:r w:rsidRPr="00D334D5">
              <w:rPr>
                <w:sz w:val="22"/>
              </w:rPr>
              <w:t>Periodically</w:t>
            </w:r>
          </w:p>
        </w:tc>
      </w:tr>
      <w:tr w:rsidR="00D334D5" w:rsidRPr="00D334D5" w:rsidTr="00D075FA">
        <w:trPr>
          <w:trHeight w:val="445"/>
        </w:trPr>
        <w:tc>
          <w:tcPr>
            <w:tcW w:w="1594"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b/>
                <w:bCs/>
                <w:sz w:val="20"/>
                <w:szCs w:val="22"/>
              </w:rPr>
            </w:pPr>
            <w:r w:rsidRPr="00D334D5">
              <w:rPr>
                <w:b/>
                <w:bCs/>
                <w:sz w:val="22"/>
              </w:rPr>
              <w:t>Denominator</w:t>
            </w:r>
          </w:p>
        </w:tc>
        <w:tc>
          <w:tcPr>
            <w:tcW w:w="1667"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sz w:val="20"/>
                <w:szCs w:val="22"/>
              </w:rPr>
            </w:pPr>
            <w:r w:rsidRPr="00D334D5">
              <w:rPr>
                <w:sz w:val="22"/>
              </w:rPr>
              <w:t>Debrief survey</w:t>
            </w:r>
          </w:p>
        </w:tc>
        <w:tc>
          <w:tcPr>
            <w:tcW w:w="3543" w:type="dxa"/>
            <w:tcMar>
              <w:top w:w="0" w:type="dxa"/>
              <w:left w:w="108" w:type="dxa"/>
              <w:bottom w:w="0" w:type="dxa"/>
              <w:right w:w="108" w:type="dxa"/>
            </w:tcMar>
            <w:vAlign w:val="center"/>
            <w:hideMark/>
          </w:tcPr>
          <w:p w:rsidR="00D334D5" w:rsidRPr="00D334D5" w:rsidRDefault="00D334D5" w:rsidP="007C41E8">
            <w:pPr>
              <w:spacing w:line="264" w:lineRule="auto"/>
              <w:rPr>
                <w:rFonts w:ascii="Calibri" w:eastAsiaTheme="minorHAnsi" w:hAnsi="Calibri" w:cs="Calibri"/>
                <w:sz w:val="20"/>
                <w:szCs w:val="22"/>
              </w:rPr>
            </w:pPr>
            <w:r w:rsidRPr="00D334D5">
              <w:rPr>
                <w:sz w:val="22"/>
              </w:rPr>
              <w:t>Number of survey participants</w:t>
            </w:r>
          </w:p>
        </w:tc>
        <w:tc>
          <w:tcPr>
            <w:tcW w:w="1418"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sz w:val="20"/>
                <w:szCs w:val="22"/>
              </w:rPr>
            </w:pPr>
            <w:r w:rsidRPr="00D334D5">
              <w:rPr>
                <w:sz w:val="22"/>
              </w:rPr>
              <w:t>CSRH</w:t>
            </w:r>
          </w:p>
        </w:tc>
        <w:tc>
          <w:tcPr>
            <w:tcW w:w="1951" w:type="dxa"/>
            <w:tcMar>
              <w:top w:w="0" w:type="dxa"/>
              <w:left w:w="108" w:type="dxa"/>
              <w:bottom w:w="0" w:type="dxa"/>
              <w:right w:w="108" w:type="dxa"/>
            </w:tcMar>
            <w:vAlign w:val="center"/>
            <w:hideMark/>
          </w:tcPr>
          <w:p w:rsidR="00D334D5" w:rsidRPr="00D334D5" w:rsidRDefault="00D334D5" w:rsidP="007C41E8">
            <w:pPr>
              <w:spacing w:line="264" w:lineRule="auto"/>
              <w:jc w:val="center"/>
              <w:rPr>
                <w:rFonts w:ascii="Calibri" w:eastAsiaTheme="minorHAnsi" w:hAnsi="Calibri" w:cs="Calibri"/>
                <w:sz w:val="20"/>
                <w:szCs w:val="22"/>
              </w:rPr>
            </w:pPr>
            <w:r w:rsidRPr="00D334D5">
              <w:rPr>
                <w:sz w:val="22"/>
              </w:rPr>
              <w:t>Periodically</w:t>
            </w:r>
          </w:p>
        </w:tc>
      </w:tr>
    </w:tbl>
    <w:p w:rsidR="00882FBB" w:rsidRDefault="00882FBB" w:rsidP="007B77EB">
      <w:pPr>
        <w:spacing w:line="264" w:lineRule="auto"/>
        <w:ind w:left="-142"/>
        <w:rPr>
          <w:sz w:val="22"/>
          <w:szCs w:val="22"/>
        </w:rPr>
      </w:pPr>
    </w:p>
    <w:p w:rsidR="00D334D5" w:rsidRPr="00D334D5" w:rsidRDefault="00D334D5" w:rsidP="007B77EB">
      <w:pPr>
        <w:spacing w:line="264" w:lineRule="auto"/>
        <w:ind w:left="-142"/>
        <w:rPr>
          <w:b/>
          <w:bCs/>
          <w:sz w:val="22"/>
        </w:rPr>
      </w:pPr>
      <w:r w:rsidRPr="00D334D5">
        <w:rPr>
          <w:b/>
          <w:bCs/>
          <w:sz w:val="22"/>
        </w:rPr>
        <w:t>Proportion of health care workers reporting or witnessing negative behaviour towards people with an STI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701"/>
        <w:gridCol w:w="3543"/>
        <w:gridCol w:w="1418"/>
        <w:gridCol w:w="1984"/>
      </w:tblGrid>
      <w:tr w:rsidR="00D334D5" w:rsidRPr="00D334D5" w:rsidTr="00025C00">
        <w:trPr>
          <w:tblHeader/>
        </w:trPr>
        <w:tc>
          <w:tcPr>
            <w:tcW w:w="1560"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Indicator components</w:t>
            </w:r>
          </w:p>
        </w:tc>
        <w:tc>
          <w:tcPr>
            <w:tcW w:w="1701"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Source</w:t>
            </w:r>
          </w:p>
        </w:tc>
        <w:tc>
          <w:tcPr>
            <w:tcW w:w="3543"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Description</w:t>
            </w:r>
          </w:p>
        </w:tc>
        <w:tc>
          <w:tcPr>
            <w:tcW w:w="1418"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Custodian/</w:t>
            </w:r>
            <w:r w:rsidRPr="00D334D5">
              <w:rPr>
                <w:b/>
                <w:bCs/>
                <w:sz w:val="22"/>
              </w:rPr>
              <w:br/>
              <w:t>stakeholder</w:t>
            </w:r>
          </w:p>
        </w:tc>
        <w:tc>
          <w:tcPr>
            <w:tcW w:w="1984" w:type="dxa"/>
            <w:tcMar>
              <w:top w:w="0" w:type="dxa"/>
              <w:left w:w="108" w:type="dxa"/>
              <w:bottom w:w="0" w:type="dxa"/>
              <w:right w:w="108" w:type="dxa"/>
            </w:tcMar>
            <w:vAlign w:val="center"/>
            <w:hideMark/>
          </w:tcPr>
          <w:p w:rsidR="00F23A7E" w:rsidRDefault="00D334D5" w:rsidP="00D334D5">
            <w:pPr>
              <w:spacing w:line="264" w:lineRule="auto"/>
              <w:jc w:val="center"/>
              <w:rPr>
                <w:b/>
                <w:bCs/>
                <w:sz w:val="22"/>
              </w:rPr>
            </w:pPr>
            <w:r w:rsidRPr="00D334D5">
              <w:rPr>
                <w:b/>
                <w:bCs/>
                <w:sz w:val="22"/>
              </w:rPr>
              <w:t xml:space="preserve">Availability </w:t>
            </w:r>
          </w:p>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of data for reporting</w:t>
            </w:r>
          </w:p>
        </w:tc>
      </w:tr>
      <w:tr w:rsidR="00D334D5" w:rsidRPr="00D334D5" w:rsidTr="00025C00">
        <w:tc>
          <w:tcPr>
            <w:tcW w:w="1560"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Numerator</w:t>
            </w:r>
          </w:p>
        </w:tc>
        <w:tc>
          <w:tcPr>
            <w:tcW w:w="1701"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ASHM in association with CSRH</w:t>
            </w:r>
          </w:p>
        </w:tc>
        <w:tc>
          <w:tcPr>
            <w:tcW w:w="3543" w:type="dxa"/>
            <w:tcMar>
              <w:top w:w="0" w:type="dxa"/>
              <w:left w:w="108" w:type="dxa"/>
              <w:bottom w:w="0" w:type="dxa"/>
              <w:right w:w="108" w:type="dxa"/>
            </w:tcMar>
            <w:vAlign w:val="center"/>
            <w:hideMark/>
          </w:tcPr>
          <w:p w:rsidR="00D334D5" w:rsidRPr="00D334D5" w:rsidRDefault="00D334D5" w:rsidP="00D334D5">
            <w:pPr>
              <w:spacing w:line="264" w:lineRule="auto"/>
              <w:rPr>
                <w:rFonts w:ascii="Calibri" w:eastAsiaTheme="minorHAnsi" w:hAnsi="Calibri" w:cs="Calibri"/>
                <w:sz w:val="20"/>
                <w:szCs w:val="22"/>
              </w:rPr>
            </w:pPr>
            <w:r w:rsidRPr="00D334D5">
              <w:rPr>
                <w:sz w:val="22"/>
              </w:rPr>
              <w:t>Number of surveyed health care workers who report expressing or witnessing any stigma or discrimination towards clients with an STI</w:t>
            </w:r>
          </w:p>
        </w:tc>
        <w:tc>
          <w:tcPr>
            <w:tcW w:w="1418"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ASHM</w:t>
            </w:r>
          </w:p>
        </w:tc>
        <w:tc>
          <w:tcPr>
            <w:tcW w:w="1984"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Periodically</w:t>
            </w:r>
          </w:p>
        </w:tc>
      </w:tr>
      <w:tr w:rsidR="00D334D5" w:rsidRPr="00D334D5" w:rsidTr="00025C00">
        <w:tc>
          <w:tcPr>
            <w:tcW w:w="1560"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b/>
                <w:bCs/>
                <w:sz w:val="20"/>
                <w:szCs w:val="22"/>
              </w:rPr>
            </w:pPr>
            <w:r w:rsidRPr="00D334D5">
              <w:rPr>
                <w:b/>
                <w:bCs/>
                <w:sz w:val="22"/>
              </w:rPr>
              <w:t>Denominator</w:t>
            </w:r>
          </w:p>
        </w:tc>
        <w:tc>
          <w:tcPr>
            <w:tcW w:w="1701"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ASHM in association with CSRH</w:t>
            </w:r>
          </w:p>
        </w:tc>
        <w:tc>
          <w:tcPr>
            <w:tcW w:w="3543" w:type="dxa"/>
            <w:tcMar>
              <w:top w:w="0" w:type="dxa"/>
              <w:left w:w="108" w:type="dxa"/>
              <w:bottom w:w="0" w:type="dxa"/>
              <w:right w:w="108" w:type="dxa"/>
            </w:tcMar>
            <w:vAlign w:val="center"/>
            <w:hideMark/>
          </w:tcPr>
          <w:p w:rsidR="00D334D5" w:rsidRPr="00D334D5" w:rsidRDefault="00D334D5" w:rsidP="00D334D5">
            <w:pPr>
              <w:spacing w:line="264" w:lineRule="auto"/>
              <w:rPr>
                <w:rFonts w:ascii="Calibri" w:eastAsiaTheme="minorHAnsi" w:hAnsi="Calibri" w:cs="Calibri"/>
                <w:sz w:val="20"/>
                <w:szCs w:val="22"/>
              </w:rPr>
            </w:pPr>
            <w:r w:rsidRPr="00D334D5">
              <w:rPr>
                <w:sz w:val="22"/>
              </w:rPr>
              <w:t>Number of survey participants</w:t>
            </w:r>
          </w:p>
        </w:tc>
        <w:tc>
          <w:tcPr>
            <w:tcW w:w="1418"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ASHM</w:t>
            </w:r>
          </w:p>
        </w:tc>
        <w:tc>
          <w:tcPr>
            <w:tcW w:w="1984" w:type="dxa"/>
            <w:tcMar>
              <w:top w:w="0" w:type="dxa"/>
              <w:left w:w="108" w:type="dxa"/>
              <w:bottom w:w="0" w:type="dxa"/>
              <w:right w:w="108" w:type="dxa"/>
            </w:tcMar>
            <w:vAlign w:val="center"/>
            <w:hideMark/>
          </w:tcPr>
          <w:p w:rsidR="00D334D5" w:rsidRPr="00D334D5" w:rsidRDefault="00D334D5" w:rsidP="00D334D5">
            <w:pPr>
              <w:spacing w:line="264" w:lineRule="auto"/>
              <w:jc w:val="center"/>
              <w:rPr>
                <w:rFonts w:ascii="Calibri" w:eastAsiaTheme="minorHAnsi" w:hAnsi="Calibri" w:cs="Calibri"/>
                <w:sz w:val="20"/>
                <w:szCs w:val="22"/>
              </w:rPr>
            </w:pPr>
            <w:r w:rsidRPr="00D334D5">
              <w:rPr>
                <w:sz w:val="22"/>
              </w:rPr>
              <w:t>Periodically</w:t>
            </w:r>
          </w:p>
        </w:tc>
      </w:tr>
    </w:tbl>
    <w:p w:rsidR="00882FBB" w:rsidRDefault="00882FBB">
      <w:pPr>
        <w:rPr>
          <w:b/>
          <w:sz w:val="22"/>
          <w:szCs w:val="22"/>
        </w:rPr>
      </w:pPr>
    </w:p>
    <w:p w:rsidR="00882FBB" w:rsidRDefault="00882FBB">
      <w:pPr>
        <w:rPr>
          <w:b/>
          <w:sz w:val="22"/>
          <w:szCs w:val="22"/>
        </w:rPr>
      </w:pPr>
      <w:r>
        <w:rPr>
          <w:b/>
          <w:sz w:val="22"/>
          <w:szCs w:val="22"/>
        </w:rPr>
        <w:br w:type="page"/>
      </w:r>
    </w:p>
    <w:p w:rsidR="00BE4C98" w:rsidRPr="00C63B5F" w:rsidRDefault="00855CB4" w:rsidP="00D334D5">
      <w:pPr>
        <w:pStyle w:val="Heading2"/>
        <w:numPr>
          <w:ilvl w:val="0"/>
          <w:numId w:val="3"/>
        </w:numPr>
        <w:spacing w:line="264" w:lineRule="auto"/>
        <w:rPr>
          <w:rFonts w:cs="Times New Roman"/>
          <w:color w:val="FF0000"/>
        </w:rPr>
      </w:pPr>
      <w:bookmarkStart w:id="54" w:name="_Toc47078156"/>
      <w:r w:rsidRPr="00C63B5F">
        <w:rPr>
          <w:rFonts w:cs="Times New Roman"/>
          <w:color w:val="FF0000"/>
        </w:rPr>
        <w:lastRenderedPageBreak/>
        <w:t>National H</w:t>
      </w:r>
      <w:r w:rsidR="002709C9" w:rsidRPr="00C63B5F">
        <w:rPr>
          <w:rFonts w:cs="Times New Roman"/>
          <w:color w:val="FF0000"/>
        </w:rPr>
        <w:t>IV</w:t>
      </w:r>
      <w:r w:rsidRPr="00C63B5F">
        <w:rPr>
          <w:rFonts w:cs="Times New Roman"/>
          <w:color w:val="FF0000"/>
        </w:rPr>
        <w:t xml:space="preserve"> Strategy</w:t>
      </w:r>
      <w:bookmarkEnd w:id="54"/>
    </w:p>
    <w:p w:rsidR="00754E68" w:rsidRPr="0066358F" w:rsidRDefault="00754E68" w:rsidP="00754E68">
      <w:pPr>
        <w:spacing w:line="276" w:lineRule="auto"/>
        <w:rPr>
          <w:sz w:val="22"/>
          <w:szCs w:val="22"/>
        </w:rPr>
      </w:pPr>
      <w:r w:rsidRPr="0066358F">
        <w:rPr>
          <w:sz w:val="22"/>
          <w:szCs w:val="22"/>
        </w:rPr>
        <w:t xml:space="preserve">The goals of the </w:t>
      </w:r>
      <w:hyperlink r:id="rId15" w:history="1">
        <w:r w:rsidRPr="0066358F">
          <w:rPr>
            <w:rStyle w:val="Hyperlink"/>
            <w:sz w:val="22"/>
            <w:szCs w:val="22"/>
          </w:rPr>
          <w:t>Eighth National HIV Strategy</w:t>
        </w:r>
      </w:hyperlink>
      <w:r w:rsidRPr="0066358F">
        <w:rPr>
          <w:sz w:val="22"/>
          <w:szCs w:val="22"/>
        </w:rPr>
        <w:t xml:space="preserve"> are</w:t>
      </w:r>
      <w:r w:rsidRPr="0066358F">
        <w:rPr>
          <w:color w:val="FF5050"/>
          <w:sz w:val="22"/>
          <w:szCs w:val="22"/>
        </w:rPr>
        <w:t xml:space="preserve"> </w:t>
      </w:r>
      <w:r w:rsidRPr="0066358F">
        <w:rPr>
          <w:sz w:val="22"/>
          <w:szCs w:val="22"/>
        </w:rPr>
        <w:t>to:</w:t>
      </w:r>
    </w:p>
    <w:p w:rsidR="00754E68" w:rsidRPr="0066358F" w:rsidRDefault="00754E68" w:rsidP="00754E68">
      <w:pPr>
        <w:spacing w:line="276" w:lineRule="auto"/>
        <w:rPr>
          <w:sz w:val="22"/>
          <w:szCs w:val="22"/>
        </w:rPr>
      </w:pPr>
    </w:p>
    <w:p w:rsidR="00754E68" w:rsidRPr="0066358F" w:rsidRDefault="00754E68" w:rsidP="00897B5C">
      <w:pPr>
        <w:pStyle w:val="ListParagraph"/>
        <w:numPr>
          <w:ilvl w:val="0"/>
          <w:numId w:val="14"/>
        </w:numPr>
        <w:spacing w:line="276" w:lineRule="auto"/>
        <w:rPr>
          <w:sz w:val="22"/>
          <w:szCs w:val="22"/>
        </w:rPr>
      </w:pPr>
      <w:r w:rsidRPr="0066358F">
        <w:rPr>
          <w:sz w:val="22"/>
          <w:szCs w:val="22"/>
        </w:rPr>
        <w:t>Virtually eliminate HIV transmission in Australia w</w:t>
      </w:r>
      <w:r w:rsidR="00834280">
        <w:rPr>
          <w:sz w:val="22"/>
          <w:szCs w:val="22"/>
        </w:rPr>
        <w:t>ithin the life of this Strategy</w:t>
      </w:r>
    </w:p>
    <w:p w:rsidR="00754E68" w:rsidRPr="0066358F" w:rsidRDefault="00754E68" w:rsidP="00897B5C">
      <w:pPr>
        <w:pStyle w:val="ListParagraph"/>
        <w:numPr>
          <w:ilvl w:val="0"/>
          <w:numId w:val="14"/>
        </w:numPr>
        <w:spacing w:line="276" w:lineRule="auto"/>
        <w:rPr>
          <w:sz w:val="22"/>
          <w:szCs w:val="22"/>
        </w:rPr>
      </w:pPr>
      <w:r w:rsidRPr="0066358F">
        <w:rPr>
          <w:sz w:val="22"/>
          <w:szCs w:val="22"/>
        </w:rPr>
        <w:t>Sustain the virtual elimination of HIV transmission among people who inject drugs, among sex w</w:t>
      </w:r>
      <w:r w:rsidR="00834280">
        <w:rPr>
          <w:sz w:val="22"/>
          <w:szCs w:val="22"/>
        </w:rPr>
        <w:t>orkers and from mother to child</w:t>
      </w:r>
    </w:p>
    <w:p w:rsidR="00754E68" w:rsidRPr="0066358F" w:rsidRDefault="00754E68" w:rsidP="00897B5C">
      <w:pPr>
        <w:pStyle w:val="ListParagraph"/>
        <w:numPr>
          <w:ilvl w:val="0"/>
          <w:numId w:val="14"/>
        </w:numPr>
        <w:spacing w:line="276" w:lineRule="auto"/>
        <w:rPr>
          <w:sz w:val="22"/>
          <w:szCs w:val="22"/>
        </w:rPr>
      </w:pPr>
      <w:r w:rsidRPr="0066358F">
        <w:rPr>
          <w:sz w:val="22"/>
          <w:szCs w:val="22"/>
        </w:rPr>
        <w:t>Reduce mortali</w:t>
      </w:r>
      <w:r w:rsidR="00834280">
        <w:rPr>
          <w:sz w:val="22"/>
          <w:szCs w:val="22"/>
        </w:rPr>
        <w:t>ty and morbidity related to HIV</w:t>
      </w:r>
    </w:p>
    <w:p w:rsidR="00754E68" w:rsidRPr="0066358F" w:rsidRDefault="00754E68" w:rsidP="00897B5C">
      <w:pPr>
        <w:pStyle w:val="ListParagraph"/>
        <w:numPr>
          <w:ilvl w:val="0"/>
          <w:numId w:val="14"/>
        </w:numPr>
        <w:spacing w:line="276" w:lineRule="auto"/>
        <w:ind w:right="-370"/>
        <w:rPr>
          <w:sz w:val="22"/>
          <w:szCs w:val="22"/>
        </w:rPr>
      </w:pPr>
      <w:r w:rsidRPr="0066358F">
        <w:rPr>
          <w:sz w:val="22"/>
          <w:szCs w:val="22"/>
        </w:rPr>
        <w:t>Eliminate the negative impact of stigma, discrimination, and legal and human r</w:t>
      </w:r>
      <w:r w:rsidR="00834280">
        <w:rPr>
          <w:sz w:val="22"/>
          <w:szCs w:val="22"/>
        </w:rPr>
        <w:t>ights issues on people’s health</w:t>
      </w:r>
    </w:p>
    <w:p w:rsidR="00754E68" w:rsidRPr="0066358F" w:rsidRDefault="00754E68" w:rsidP="00897B5C">
      <w:pPr>
        <w:pStyle w:val="ListParagraph"/>
        <w:numPr>
          <w:ilvl w:val="0"/>
          <w:numId w:val="14"/>
        </w:numPr>
        <w:spacing w:line="276" w:lineRule="auto"/>
        <w:rPr>
          <w:sz w:val="22"/>
          <w:szCs w:val="22"/>
        </w:rPr>
      </w:pPr>
      <w:r w:rsidRPr="0066358F">
        <w:rPr>
          <w:sz w:val="22"/>
          <w:szCs w:val="22"/>
        </w:rPr>
        <w:t>Minimise the personal and social impact of HIV.</w:t>
      </w:r>
    </w:p>
    <w:p w:rsidR="00754E68" w:rsidRDefault="00754E68" w:rsidP="00754E68">
      <w:pPr>
        <w:rPr>
          <w:b/>
          <w:noProof/>
          <w:sz w:val="32"/>
          <w:szCs w:val="32"/>
          <w:lang w:eastAsia="en-AU"/>
        </w:rPr>
      </w:pPr>
      <w:bookmarkStart w:id="55" w:name="_Reduce_the_incidence_3"/>
      <w:bookmarkEnd w:id="55"/>
    </w:p>
    <w:p w:rsidR="00754E68" w:rsidRPr="00FE5951" w:rsidRDefault="00754E68" w:rsidP="00754E68">
      <w:pPr>
        <w:rPr>
          <w:b/>
          <w:noProof/>
          <w:sz w:val="32"/>
          <w:szCs w:val="32"/>
          <w:lang w:eastAsia="en-AU"/>
        </w:rPr>
      </w:pPr>
      <w:r>
        <w:rPr>
          <w:b/>
          <w:noProof/>
          <w:sz w:val="32"/>
          <w:szCs w:val="32"/>
          <w:lang w:eastAsia="en-AU"/>
        </w:rPr>
        <w:t>Targets – HIV</w:t>
      </w:r>
    </w:p>
    <w:p w:rsidR="00754E68" w:rsidRDefault="00834280" w:rsidP="00754E68">
      <w:pPr>
        <w:spacing w:after="240" w:line="276" w:lineRule="auto"/>
        <w:rPr>
          <w:noProof/>
          <w:sz w:val="22"/>
          <w:szCs w:val="22"/>
          <w:lang w:eastAsia="en-AU"/>
        </w:rPr>
      </w:pPr>
      <w:r>
        <w:rPr>
          <w:noProof/>
          <w:sz w:val="22"/>
          <w:szCs w:val="22"/>
          <w:lang w:eastAsia="en-AU"/>
        </w:rPr>
        <w:t xml:space="preserve">The nine targets </w:t>
      </w:r>
      <w:r w:rsidR="00754E68" w:rsidRPr="0066358F">
        <w:rPr>
          <w:noProof/>
          <w:sz w:val="22"/>
          <w:szCs w:val="22"/>
          <w:lang w:eastAsia="en-AU"/>
        </w:rPr>
        <w:t>in the National HIV Strategy provide a specific focus for the efforts made towards achieving the goals of this Strategy:</w:t>
      </w:r>
    </w:p>
    <w:p w:rsidR="00754E68"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Increase the proportion of people with HIV (in all priority populat</w:t>
      </w:r>
      <w:r w:rsidR="00834280" w:rsidRPr="005E0963">
        <w:rPr>
          <w:noProof/>
          <w:sz w:val="22"/>
          <w:szCs w:val="22"/>
          <w:lang w:eastAsia="en-AU"/>
        </w:rPr>
        <w:t>ions) who are diagnosed to 95%</w:t>
      </w:r>
    </w:p>
    <w:p w:rsidR="00754E68"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Increase the proportion of people diagnose</w:t>
      </w:r>
      <w:r w:rsidR="00834280" w:rsidRPr="005E0963">
        <w:rPr>
          <w:noProof/>
          <w:sz w:val="22"/>
          <w:szCs w:val="22"/>
          <w:lang w:eastAsia="en-AU"/>
        </w:rPr>
        <w:t>d with HIV on treatment to 95%</w:t>
      </w:r>
    </w:p>
    <w:p w:rsidR="00754E68"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 xml:space="preserve">Increase the proportion of those on treatment with an </w:t>
      </w:r>
      <w:r w:rsidR="00834280" w:rsidRPr="005E0963">
        <w:rPr>
          <w:noProof/>
          <w:sz w:val="22"/>
          <w:szCs w:val="22"/>
          <w:lang w:eastAsia="en-AU"/>
        </w:rPr>
        <w:t>undetectable viral load to 95%</w:t>
      </w:r>
    </w:p>
    <w:p w:rsidR="00834280"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 xml:space="preserve">Reduce the incidence of HIV transmissions in men who have sex with men </w:t>
      </w:r>
    </w:p>
    <w:p w:rsidR="00834280" w:rsidRPr="005E0963" w:rsidRDefault="00834280" w:rsidP="00897B5C">
      <w:pPr>
        <w:pStyle w:val="ListParagraph"/>
        <w:numPr>
          <w:ilvl w:val="1"/>
          <w:numId w:val="35"/>
        </w:numPr>
        <w:rPr>
          <w:noProof/>
          <w:sz w:val="22"/>
          <w:szCs w:val="22"/>
          <w:lang w:eastAsia="en-AU"/>
        </w:rPr>
      </w:pPr>
      <w:r w:rsidRPr="005E0963">
        <w:rPr>
          <w:noProof/>
          <w:sz w:val="22"/>
          <w:szCs w:val="22"/>
          <w:lang w:eastAsia="en-AU"/>
        </w:rPr>
        <w:t xml:space="preserve">Reduce the incidence of HIV transmissions in other priority populations </w:t>
      </w:r>
    </w:p>
    <w:p w:rsidR="00754E68" w:rsidRPr="005E0963" w:rsidRDefault="00754E68" w:rsidP="00897B5C">
      <w:pPr>
        <w:pStyle w:val="ListParagraph"/>
        <w:numPr>
          <w:ilvl w:val="1"/>
          <w:numId w:val="35"/>
        </w:numPr>
        <w:rPr>
          <w:noProof/>
          <w:sz w:val="22"/>
          <w:szCs w:val="22"/>
          <w:lang w:eastAsia="en-AU"/>
        </w:rPr>
      </w:pPr>
      <w:r w:rsidRPr="005E0963">
        <w:rPr>
          <w:noProof/>
          <w:sz w:val="22"/>
          <w:szCs w:val="22"/>
          <w:lang w:eastAsia="en-AU"/>
        </w:rPr>
        <w:t>Sustain the virtual elimination of HIV among sex workers, among people who inject drugs and HIV transmission from mother to child through the maintenance of</w:t>
      </w:r>
      <w:r w:rsidR="00834280" w:rsidRPr="005E0963">
        <w:rPr>
          <w:noProof/>
          <w:sz w:val="22"/>
          <w:szCs w:val="22"/>
          <w:lang w:eastAsia="en-AU"/>
        </w:rPr>
        <w:t xml:space="preserve"> effective prevention programs</w:t>
      </w:r>
    </w:p>
    <w:p w:rsidR="00754E68"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Increase the proportion of eligible people who are on PrEP, in combination with STI prevention and</w:t>
      </w:r>
      <w:r w:rsidR="00512486" w:rsidRPr="005E0963">
        <w:rPr>
          <w:noProof/>
          <w:sz w:val="22"/>
          <w:szCs w:val="22"/>
          <w:lang w:eastAsia="en-AU"/>
        </w:rPr>
        <w:t xml:space="preserve">  </w:t>
      </w:r>
      <w:r w:rsidR="00834280" w:rsidRPr="005E0963">
        <w:rPr>
          <w:noProof/>
          <w:sz w:val="22"/>
          <w:szCs w:val="22"/>
          <w:lang w:eastAsia="en-AU"/>
        </w:rPr>
        <w:t>testing to 75%</w:t>
      </w:r>
    </w:p>
    <w:p w:rsidR="00754E68" w:rsidRPr="005E0963" w:rsidRDefault="002F06F6" w:rsidP="00897B5C">
      <w:pPr>
        <w:pStyle w:val="ListParagraph"/>
        <w:numPr>
          <w:ilvl w:val="1"/>
          <w:numId w:val="35"/>
        </w:numPr>
        <w:rPr>
          <w:noProof/>
          <w:sz w:val="22"/>
          <w:szCs w:val="22"/>
          <w:lang w:eastAsia="en-AU"/>
        </w:rPr>
      </w:pPr>
      <w:r w:rsidRPr="005E0963">
        <w:rPr>
          <w:noProof/>
          <w:sz w:val="22"/>
          <w:szCs w:val="22"/>
          <w:lang w:eastAsia="en-AU"/>
        </w:rPr>
        <w:t xml:space="preserve"> </w:t>
      </w:r>
      <w:r w:rsidR="00754E68" w:rsidRPr="005E0963">
        <w:rPr>
          <w:noProof/>
          <w:sz w:val="22"/>
          <w:szCs w:val="22"/>
          <w:lang w:eastAsia="en-AU"/>
        </w:rPr>
        <w:t>75% of people with HIV report good qual</w:t>
      </w:r>
      <w:r w:rsidR="00834280" w:rsidRPr="005E0963">
        <w:rPr>
          <w:noProof/>
          <w:sz w:val="22"/>
          <w:szCs w:val="22"/>
          <w:lang w:eastAsia="en-AU"/>
        </w:rPr>
        <w:t>ity of life</w:t>
      </w:r>
    </w:p>
    <w:p w:rsidR="00754E68" w:rsidRPr="005E0963" w:rsidRDefault="00754E68" w:rsidP="00897B5C">
      <w:pPr>
        <w:pStyle w:val="ListParagraph"/>
        <w:numPr>
          <w:ilvl w:val="1"/>
          <w:numId w:val="35"/>
        </w:numPr>
        <w:rPr>
          <w:noProof/>
          <w:sz w:val="22"/>
          <w:szCs w:val="22"/>
          <w:lang w:eastAsia="en-AU"/>
        </w:rPr>
      </w:pPr>
      <w:r w:rsidRPr="005E0963">
        <w:rPr>
          <w:noProof/>
          <w:sz w:val="22"/>
          <w:szCs w:val="22"/>
          <w:lang w:eastAsia="en-AU"/>
        </w:rPr>
        <w:t xml:space="preserve"> Reduce by 75% the reported experience of stigma among people with HIV, and expression of stigma, in relation to HIV status.</w:t>
      </w:r>
    </w:p>
    <w:p w:rsidR="000A7FD4" w:rsidRDefault="000A7FD4" w:rsidP="000A7FD4">
      <w:pPr>
        <w:spacing w:line="264" w:lineRule="auto"/>
        <w:rPr>
          <w:noProof/>
          <w:sz w:val="22"/>
          <w:szCs w:val="22"/>
          <w:lang w:eastAsia="en-AU"/>
        </w:rPr>
      </w:pPr>
    </w:p>
    <w:p w:rsidR="000A7FD4" w:rsidRPr="000A7FD4" w:rsidRDefault="000A7FD4" w:rsidP="000A7FD4">
      <w:pPr>
        <w:spacing w:line="264" w:lineRule="auto"/>
        <w:rPr>
          <w:sz w:val="22"/>
          <w:szCs w:val="22"/>
          <w:highlight w:val="yellow"/>
        </w:rPr>
      </w:pPr>
      <w:r w:rsidRPr="000A7FD4">
        <w:rPr>
          <w:noProof/>
          <w:sz w:val="22"/>
          <w:szCs w:val="22"/>
          <w:lang w:eastAsia="en-AU"/>
        </w:rPr>
        <w:t xml:space="preserve">Indicators to monitor progress towards achieving the targets are presented under the </w:t>
      </w:r>
      <w:r w:rsidR="0034501D">
        <w:rPr>
          <w:noProof/>
          <w:sz w:val="22"/>
          <w:szCs w:val="22"/>
          <w:lang w:eastAsia="en-AU"/>
        </w:rPr>
        <w:t>eight</w:t>
      </w:r>
      <w:r w:rsidR="00834280">
        <w:rPr>
          <w:noProof/>
          <w:sz w:val="22"/>
          <w:szCs w:val="22"/>
          <w:lang w:eastAsia="en-AU"/>
        </w:rPr>
        <w:t xml:space="preserve"> sub-headings (</w:t>
      </w:r>
      <w:r w:rsidR="00834280" w:rsidRPr="0066358F">
        <w:rPr>
          <w:noProof/>
          <w:sz w:val="22"/>
          <w:szCs w:val="22"/>
          <w:lang w:eastAsia="en-AU"/>
        </w:rPr>
        <w:t xml:space="preserve">targets </w:t>
      </w:r>
      <w:r w:rsidR="00AB0B3B">
        <w:rPr>
          <w:noProof/>
          <w:sz w:val="22"/>
          <w:szCs w:val="22"/>
          <w:lang w:eastAsia="en-AU"/>
        </w:rPr>
        <w:t>4</w:t>
      </w:r>
      <w:r w:rsidR="005018FD">
        <w:rPr>
          <w:noProof/>
          <w:sz w:val="22"/>
          <w:szCs w:val="22"/>
          <w:lang w:eastAsia="en-AU"/>
        </w:rPr>
        <w:t>.4 an</w:t>
      </w:r>
      <w:r w:rsidR="00834280">
        <w:rPr>
          <w:noProof/>
          <w:sz w:val="22"/>
          <w:szCs w:val="22"/>
          <w:lang w:eastAsia="en-AU"/>
        </w:rPr>
        <w:t xml:space="preserve">d </w:t>
      </w:r>
      <w:r w:rsidR="00AB0B3B">
        <w:rPr>
          <w:noProof/>
          <w:sz w:val="22"/>
          <w:szCs w:val="22"/>
          <w:lang w:eastAsia="en-AU"/>
        </w:rPr>
        <w:t>4</w:t>
      </w:r>
      <w:r w:rsidR="00834280">
        <w:rPr>
          <w:noProof/>
          <w:sz w:val="22"/>
          <w:szCs w:val="22"/>
          <w:lang w:eastAsia="en-AU"/>
        </w:rPr>
        <w:t>.5 have been combined for reporting purposes</w:t>
      </w:r>
      <w:r w:rsidR="00834280" w:rsidRPr="0066358F">
        <w:rPr>
          <w:noProof/>
          <w:sz w:val="22"/>
          <w:szCs w:val="22"/>
          <w:lang w:eastAsia="en-AU"/>
        </w:rPr>
        <w:t>)</w:t>
      </w:r>
      <w:r w:rsidR="002F06F6">
        <w:rPr>
          <w:noProof/>
          <w:sz w:val="22"/>
          <w:szCs w:val="22"/>
          <w:lang w:eastAsia="en-AU"/>
        </w:rPr>
        <w:t xml:space="preserve"> </w:t>
      </w:r>
      <w:r w:rsidRPr="000A7FD4">
        <w:rPr>
          <w:noProof/>
          <w:sz w:val="22"/>
          <w:szCs w:val="22"/>
          <w:lang w:eastAsia="en-AU"/>
        </w:rPr>
        <w:t>below representing the specific targets.</w:t>
      </w:r>
    </w:p>
    <w:p w:rsidR="00754E68" w:rsidRDefault="00754E68">
      <w:r>
        <w:br w:type="page"/>
      </w:r>
    </w:p>
    <w:p w:rsidR="00754E68" w:rsidRPr="009240A5" w:rsidRDefault="00754E68" w:rsidP="009570F7">
      <w:pPr>
        <w:pStyle w:val="Heading3"/>
      </w:pPr>
      <w:bookmarkStart w:id="56" w:name="_Increase_the_proportion_1"/>
      <w:bookmarkStart w:id="57" w:name="_Toc423690126"/>
      <w:bookmarkEnd w:id="56"/>
      <w:r w:rsidRPr="009240A5">
        <w:lastRenderedPageBreak/>
        <w:t>Increase the proportion of people with HIV (in all priority populations) who are diagnosed to 95%</w:t>
      </w:r>
    </w:p>
    <w:p w:rsidR="00754E68" w:rsidRPr="00F56826" w:rsidRDefault="00754E68" w:rsidP="00754E68">
      <w:r w:rsidRPr="00F56826">
        <w:rPr>
          <w:noProof/>
          <w:lang w:eastAsia="en-AU"/>
        </w:rPr>
        <mc:AlternateContent>
          <mc:Choice Requires="wps">
            <w:drawing>
              <wp:inline distT="0" distB="0" distL="0" distR="0" wp14:anchorId="1D0062E2" wp14:editId="32DE3A90">
                <wp:extent cx="6248400" cy="2476500"/>
                <wp:effectExtent l="57150" t="38100" r="76200" b="95250"/>
                <wp:docPr id="18" name="Rectangle 18"/>
                <wp:cNvGraphicFramePr/>
                <a:graphic xmlns:a="http://schemas.openxmlformats.org/drawingml/2006/main">
                  <a:graphicData uri="http://schemas.microsoft.com/office/word/2010/wordprocessingShape">
                    <wps:wsp>
                      <wps:cNvSpPr/>
                      <wps:spPr>
                        <a:xfrm>
                          <a:off x="0" y="0"/>
                          <a:ext cx="6248400" cy="2476500"/>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rPr>
                            </w:pPr>
                            <w:r w:rsidRPr="004201D3">
                              <w:rPr>
                                <w:i/>
                                <w:sz w:val="22"/>
                              </w:rPr>
                              <w:t>Indicator/s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 people li</w:t>
                            </w:r>
                            <w:r>
                              <w:rPr>
                                <w:rFonts w:ascii="Times New Roman" w:hAnsi="Times New Roman" w:cs="Times New Roman"/>
                                <w:sz w:val="22"/>
                                <w:szCs w:val="22"/>
                              </w:rPr>
                              <w:t xml:space="preserve">ving with HIV who </w:t>
                            </w:r>
                            <w:proofErr w:type="gramStart"/>
                            <w:r>
                              <w:rPr>
                                <w:rFonts w:ascii="Times New Roman" w:hAnsi="Times New Roman" w:cs="Times New Roman"/>
                                <w:sz w:val="22"/>
                                <w:szCs w:val="22"/>
                              </w:rPr>
                              <w:t>are diagnosed</w:t>
                            </w:r>
                            <w:proofErr w:type="gramEnd"/>
                            <w:r>
                              <w:rPr>
                                <w:rFonts w:ascii="Times New Roman" w:hAnsi="Times New Roman" w:cs="Times New Roman"/>
                                <w:sz w:val="22"/>
                                <w:szCs w:val="22"/>
                              </w:rPr>
                              <w:t>.</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 xml:space="preserve">Proportion of gay and bisexual men who </w:t>
                            </w:r>
                            <w:proofErr w:type="gramStart"/>
                            <w:r w:rsidRPr="00C63B5F">
                              <w:rPr>
                                <w:rFonts w:ascii="Times New Roman" w:hAnsi="Times New Roman" w:cs="Times New Roman"/>
                                <w:sz w:val="22"/>
                                <w:szCs w:val="22"/>
                              </w:rPr>
                              <w:t>have been tested</w:t>
                            </w:r>
                            <w:proofErr w:type="gramEnd"/>
                            <w:r w:rsidRPr="00C63B5F">
                              <w:rPr>
                                <w:rFonts w:ascii="Times New Roman" w:hAnsi="Times New Roman" w:cs="Times New Roman"/>
                                <w:sz w:val="22"/>
                                <w:szCs w:val="22"/>
                              </w:rPr>
                              <w:t xml:space="preserve"> for HIV 1 time or</w:t>
                            </w:r>
                            <w:r>
                              <w:rPr>
                                <w:rFonts w:ascii="Times New Roman" w:hAnsi="Times New Roman" w:cs="Times New Roman"/>
                                <w:sz w:val="22"/>
                                <w:szCs w:val="22"/>
                              </w:rPr>
                              <w:t xml:space="preserve"> more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 xml:space="preserve">Proportion of gay and bisexual men who </w:t>
                            </w:r>
                            <w:proofErr w:type="gramStart"/>
                            <w:r w:rsidRPr="00C63B5F">
                              <w:rPr>
                                <w:rFonts w:ascii="Times New Roman" w:hAnsi="Times New Roman" w:cs="Times New Roman"/>
                                <w:sz w:val="22"/>
                                <w:szCs w:val="22"/>
                              </w:rPr>
                              <w:t>have been tested</w:t>
                            </w:r>
                            <w:proofErr w:type="gramEnd"/>
                            <w:r w:rsidRPr="00C63B5F">
                              <w:rPr>
                                <w:rFonts w:ascii="Times New Roman" w:hAnsi="Times New Roman" w:cs="Times New Roman"/>
                                <w:sz w:val="22"/>
                                <w:szCs w:val="22"/>
                              </w:rPr>
                              <w:t xml:space="preserve"> for HIV 3 times or more </w:t>
                            </w:r>
                            <w:r>
                              <w:rPr>
                                <w:rFonts w:ascii="Times New Roman" w:hAnsi="Times New Roman" w:cs="Times New Roman"/>
                                <w:sz w:val="22"/>
                                <w:szCs w:val="22"/>
                              </w:rPr>
                              <w:t>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Pr>
                                <w:rFonts w:ascii="Times New Roman" w:hAnsi="Times New Roman" w:cs="Times New Roman"/>
                                <w:sz w:val="22"/>
                                <w:szCs w:val="22"/>
                              </w:rPr>
                              <w:t>Proportion of people who inject drugs</w:t>
                            </w:r>
                            <w:r w:rsidRPr="00C63B5F">
                              <w:rPr>
                                <w:rFonts w:ascii="Times New Roman" w:hAnsi="Times New Roman" w:cs="Times New Roman"/>
                                <w:sz w:val="22"/>
                                <w:szCs w:val="22"/>
                              </w:rPr>
                              <w:t xml:space="preserve"> who </w:t>
                            </w:r>
                            <w:proofErr w:type="gramStart"/>
                            <w:r w:rsidRPr="00C63B5F">
                              <w:rPr>
                                <w:rFonts w:ascii="Times New Roman" w:hAnsi="Times New Roman" w:cs="Times New Roman"/>
                                <w:sz w:val="22"/>
                                <w:szCs w:val="22"/>
                              </w:rPr>
                              <w:t>have been tested</w:t>
                            </w:r>
                            <w:proofErr w:type="gramEnd"/>
                            <w:r w:rsidRPr="00C63B5F">
                              <w:rPr>
                                <w:rFonts w:ascii="Times New Roman" w:hAnsi="Times New Roman" w:cs="Times New Roman"/>
                                <w:sz w:val="22"/>
                                <w:szCs w:val="22"/>
                              </w:rPr>
                              <w:t xml:space="preserve"> fo</w:t>
                            </w:r>
                            <w:r>
                              <w:rPr>
                                <w:rFonts w:ascii="Times New Roman" w:hAnsi="Times New Roman" w:cs="Times New Roman"/>
                                <w:sz w:val="22"/>
                                <w:szCs w:val="22"/>
                              </w:rPr>
                              <w:t>r HIV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w:t>
                            </w:r>
                            <w:r>
                              <w:rPr>
                                <w:rFonts w:ascii="Times New Roman" w:hAnsi="Times New Roman" w:cs="Times New Roman"/>
                                <w:sz w:val="22"/>
                                <w:szCs w:val="22"/>
                              </w:rPr>
                              <w:t xml:space="preserve"> </w:t>
                            </w:r>
                            <w:r w:rsidRPr="00C63B5F">
                              <w:rPr>
                                <w:rFonts w:ascii="Times New Roman" w:hAnsi="Times New Roman" w:cs="Times New Roman"/>
                                <w:sz w:val="22"/>
                                <w:szCs w:val="22"/>
                              </w:rPr>
                              <w:t xml:space="preserve">people from priority populations who </w:t>
                            </w:r>
                            <w:proofErr w:type="gramStart"/>
                            <w:r w:rsidRPr="00C63B5F">
                              <w:rPr>
                                <w:rFonts w:ascii="Times New Roman" w:hAnsi="Times New Roman" w:cs="Times New Roman"/>
                                <w:sz w:val="22"/>
                                <w:szCs w:val="22"/>
                              </w:rPr>
                              <w:t>have been tested</w:t>
                            </w:r>
                            <w:proofErr w:type="gramEnd"/>
                            <w:r w:rsidRPr="00C63B5F">
                              <w:rPr>
                                <w:rFonts w:ascii="Times New Roman" w:hAnsi="Times New Roman" w:cs="Times New Roman"/>
                                <w:sz w:val="22"/>
                                <w:szCs w:val="22"/>
                              </w:rPr>
                              <w:t xml:space="preserve"> fo</w:t>
                            </w:r>
                            <w:r>
                              <w:rPr>
                                <w:rFonts w:ascii="Times New Roman" w:hAnsi="Times New Roman" w:cs="Times New Roman"/>
                                <w:sz w:val="22"/>
                                <w:szCs w:val="22"/>
                              </w:rPr>
                              <w:t>r HIV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 new HIV diagnoses determined to be late (CD4 count&lt;350 cell/µL) by exposure category.</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Self-reported HIV prevalence among gay and bisexual men.</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Prevalence of HIV among people who inject drugs.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Prevalence of HIV among people in custodial settings.</w:t>
                            </w:r>
                          </w:p>
                          <w:p w:rsidR="0070417C" w:rsidRDefault="0070417C" w:rsidP="00754E68">
                            <w:pPr>
                              <w:pStyle w:val="Textboxdotpoint"/>
                              <w:numPr>
                                <w:ilvl w:val="0"/>
                                <w:numId w:val="0"/>
                              </w:numPr>
                              <w:ind w:left="720"/>
                              <w:rPr>
                                <w:rFonts w:ascii="Times New Roman" w:hAnsi="Times New Roman" w:cs="Times New Roman"/>
                                <w:color w:val="0070C0"/>
                                <w:sz w:val="22"/>
                                <w:szCs w:val="22"/>
                              </w:rPr>
                            </w:pPr>
                          </w:p>
                          <w:p w:rsidR="0070417C" w:rsidRPr="007C6BF3" w:rsidRDefault="0070417C" w:rsidP="00754E68">
                            <w:pPr>
                              <w:pStyle w:val="Textboxdotpoint"/>
                              <w:numPr>
                                <w:ilvl w:val="0"/>
                                <w:numId w:val="0"/>
                              </w:numPr>
                              <w:ind w:left="1440"/>
                              <w:rPr>
                                <w:rFonts w:ascii="Times New Roman" w:hAnsi="Times New Roman" w:cs="Times New Roman"/>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D0062E2" id="Rectangle 18" o:spid="_x0000_s1043" style="width:492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2S0AIAAMYFAAAOAAAAZHJzL2Uyb0RvYy54bWysVFtv2jAUfp+0/2DlfQ0waCkqVKyIaVLX&#10;VqVTnw+OQyI5tmebhu7X77MdKKx7mvaSnJvP5TuXq+tdI9mLsK7Wapr1z3oZE4rrolabafbjaflp&#10;nDHnSRUktRLT7FW47Hr28cNVayZioCstC2EZnCg3ac00q7w3kzx3vBINuTNthIKy1LYhD9Zu8sJS&#10;C++NzAe93nnealsYq7lwDtJFUmaz6L8sBff3ZemEZ3KaITcfvzZ+1+Gbz65osrFkqpp3adA/ZNFQ&#10;rRD04GpBntjW1u9cNTW32unSn3Hd5Losay5iDaim3/ujmlVFRsRaAI4zB5jc/3PL714eLKsL9A6d&#10;UtSgR49AjdRGCgYZAGqNm8BuZR5sxzmQodpdaZvwRx1sF0F9PYAqdp5xCM8Hw/GwB+w5dIPhxfkI&#10;DPzkb8+Ndf6r0A0LxDSziB/BpJdb55Pp3iREc1rWxbKWMjJ2s76Rlr0QOrxcjnqjvfcTM6lYO80u&#10;R4MREiEMWinJg2wMSndqkzGSG0ww9zaGPnnsjmMMl+P+l0UyqqgQKfIlquqmyZH/rosk7iOdQ7md&#10;m1j6if9Q3IJcld5EVYeQVKFGEQcZWESst17YVVW0bC239pGQP+ANABd1QA9bkRhM+ShqoLLaP9e+&#10;igMVOvQOufAIz4KcpKkopfJ5HISpA8fZ630OsZaj9PIwK2k6AuV3610arovgJYjWunjFxCGhOC/O&#10;8GWN8m/J+Qey2D1ki3vi7/EppUbTdEdlrNL219/kwR4rAW3GWuwyOvpzS1ZkTH5TWJbLWBvzkRmO&#10;LgYBkaTpD4dg1scatW1uNIapj8tleCSDvZd7srS6ecbZmYeoUJHiiJ1mp2NufLoxOFxczOfRDAtv&#10;yN+qleHBeYA6NP5p90zWdKPvsTV3er/36MXpBiTb8FLp+dbrso7r8YYr+hEYHIvYme6whWt0zEer&#10;t/M7+w0AAP//AwBQSwMEFAAGAAgAAAAhAAffk1DcAAAABQEAAA8AAABkcnMvZG93bnJldi54bWxM&#10;j81OwzAQhO9IvIO1SNyozY+qJsSpyk8rUXGAlgfYxiaOsNdR7Lbh7Vl6gctIo1nNfFvNx+DFwQ6p&#10;i6TheqJAWGqi6ajV8LFdXs1ApIxk0EeyGr5tgnl9flZhaeKR3u1hk1vBJZRK1OBy7kspU+NswDSJ&#10;vSXOPuMQMLMdWmkGPHJ58PJGqakM2BEvOOzto7PN12YfNLzgdPvkXsdi+ezzeli9tav1w0Lry4tx&#10;cQ8i2zH/HcMvPqNDzUy7uCeThNfAj+STclbM7tjuNNwWSoGsK/mfvv4BAAD//wMAUEsBAi0AFAAG&#10;AAgAAAAhALaDOJL+AAAA4QEAABMAAAAAAAAAAAAAAAAAAAAAAFtDb250ZW50X1R5cGVzXS54bWxQ&#10;SwECLQAUAAYACAAAACEAOP0h/9YAAACUAQAACwAAAAAAAAAAAAAAAAAvAQAAX3JlbHMvLnJlbHNQ&#10;SwECLQAUAAYACAAAACEALFM9ktACAADGBQAADgAAAAAAAAAAAAAAAAAuAgAAZHJzL2Uyb0RvYy54&#10;bWxQSwECLQAUAAYACAAAACEAB9+TUNwAAAAFAQAADwAAAAAAAAAAAAAAAAAqBQAAZHJzL2Rvd25y&#10;ZXYueG1sUEsFBgAAAAAEAAQA8wAAADMGAAAAAA==&#10;" fillcolor="#ff5050" strokecolor="#4a7ebb">
                <v:shadow on="t" color="black" opacity="24903f" origin=",.5" offset="0,.55556mm"/>
                <v:textbox inset="2.5mm">
                  <w:txbxContent>
                    <w:p w:rsidR="0070417C" w:rsidRPr="004201D3" w:rsidRDefault="0070417C" w:rsidP="004201D3">
                      <w:pPr>
                        <w:rPr>
                          <w:bCs/>
                          <w:i/>
                        </w:rPr>
                      </w:pPr>
                      <w:r w:rsidRPr="004201D3">
                        <w:rPr>
                          <w:i/>
                          <w:sz w:val="22"/>
                        </w:rPr>
                        <w:t>Indicator/s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 people li</w:t>
                      </w:r>
                      <w:r>
                        <w:rPr>
                          <w:rFonts w:ascii="Times New Roman" w:hAnsi="Times New Roman" w:cs="Times New Roman"/>
                          <w:sz w:val="22"/>
                          <w:szCs w:val="22"/>
                        </w:rPr>
                        <w:t>ving with HIV who are diagnosed.</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 gay and bisexual men who have been tested for HIV 1 time or</w:t>
                      </w:r>
                      <w:r>
                        <w:rPr>
                          <w:rFonts w:ascii="Times New Roman" w:hAnsi="Times New Roman" w:cs="Times New Roman"/>
                          <w:sz w:val="22"/>
                          <w:szCs w:val="22"/>
                        </w:rPr>
                        <w:t xml:space="preserve"> more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 xml:space="preserve">Proportion of gay and bisexual men who have been tested for HIV 3 times or more </w:t>
                      </w:r>
                      <w:r>
                        <w:rPr>
                          <w:rFonts w:ascii="Times New Roman" w:hAnsi="Times New Roman" w:cs="Times New Roman"/>
                          <w:sz w:val="22"/>
                          <w:szCs w:val="22"/>
                        </w:rPr>
                        <w:t>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Pr>
                          <w:rFonts w:ascii="Times New Roman" w:hAnsi="Times New Roman" w:cs="Times New Roman"/>
                          <w:sz w:val="22"/>
                          <w:szCs w:val="22"/>
                        </w:rPr>
                        <w:t>Proportion of people who inject drugs</w:t>
                      </w:r>
                      <w:r w:rsidRPr="00C63B5F">
                        <w:rPr>
                          <w:rFonts w:ascii="Times New Roman" w:hAnsi="Times New Roman" w:cs="Times New Roman"/>
                          <w:sz w:val="22"/>
                          <w:szCs w:val="22"/>
                        </w:rPr>
                        <w:t xml:space="preserve"> who have been tested fo</w:t>
                      </w:r>
                      <w:r>
                        <w:rPr>
                          <w:rFonts w:ascii="Times New Roman" w:hAnsi="Times New Roman" w:cs="Times New Roman"/>
                          <w:sz w:val="22"/>
                          <w:szCs w:val="22"/>
                        </w:rPr>
                        <w:t>r HIV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w:t>
                      </w:r>
                      <w:r>
                        <w:rPr>
                          <w:rFonts w:ascii="Times New Roman" w:hAnsi="Times New Roman" w:cs="Times New Roman"/>
                          <w:sz w:val="22"/>
                          <w:szCs w:val="22"/>
                        </w:rPr>
                        <w:t xml:space="preserve"> </w:t>
                      </w:r>
                      <w:r w:rsidRPr="00C63B5F">
                        <w:rPr>
                          <w:rFonts w:ascii="Times New Roman" w:hAnsi="Times New Roman" w:cs="Times New Roman"/>
                          <w:sz w:val="22"/>
                          <w:szCs w:val="22"/>
                        </w:rPr>
                        <w:t>people from priority populations who have been tested fo</w:t>
                      </w:r>
                      <w:r>
                        <w:rPr>
                          <w:rFonts w:ascii="Times New Roman" w:hAnsi="Times New Roman" w:cs="Times New Roman"/>
                          <w:sz w:val="22"/>
                          <w:szCs w:val="22"/>
                        </w:rPr>
                        <w:t>r HIV in the previous 12 months.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Proportion of new HIV diagnoses determined to be late (CD4 count&lt;350 cell/µL) by exposure category.</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Self-reported HIV prevalence among gay and bisexual men.</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Prevalence of HIV among people who inject drugs.</w:t>
                      </w:r>
                    </w:p>
                    <w:p w:rsidR="0070417C" w:rsidRPr="00C63B5F" w:rsidRDefault="0070417C" w:rsidP="00897B5C">
                      <w:pPr>
                        <w:pStyle w:val="Textboxdotpoint"/>
                        <w:numPr>
                          <w:ilvl w:val="0"/>
                          <w:numId w:val="8"/>
                        </w:numPr>
                        <w:rPr>
                          <w:rFonts w:ascii="Times New Roman" w:hAnsi="Times New Roman" w:cs="Times New Roman"/>
                          <w:sz w:val="22"/>
                          <w:szCs w:val="22"/>
                        </w:rPr>
                      </w:pPr>
                      <w:r w:rsidRPr="00C63B5F">
                        <w:rPr>
                          <w:rFonts w:ascii="Times New Roman" w:hAnsi="Times New Roman" w:cs="Times New Roman"/>
                          <w:sz w:val="22"/>
                          <w:szCs w:val="22"/>
                        </w:rPr>
                        <w:t>Prevalence of HIV among people in custodial settings.</w:t>
                      </w:r>
                    </w:p>
                    <w:p w:rsidR="0070417C" w:rsidRDefault="0070417C" w:rsidP="00754E68">
                      <w:pPr>
                        <w:pStyle w:val="Textboxdotpoint"/>
                        <w:numPr>
                          <w:ilvl w:val="0"/>
                          <w:numId w:val="0"/>
                        </w:numPr>
                        <w:ind w:left="720"/>
                        <w:rPr>
                          <w:rFonts w:ascii="Times New Roman" w:hAnsi="Times New Roman" w:cs="Times New Roman"/>
                          <w:color w:val="0070C0"/>
                          <w:sz w:val="22"/>
                          <w:szCs w:val="22"/>
                        </w:rPr>
                      </w:pPr>
                    </w:p>
                    <w:p w:rsidR="0070417C" w:rsidRPr="007C6BF3" w:rsidRDefault="0070417C" w:rsidP="00754E68">
                      <w:pPr>
                        <w:pStyle w:val="Textboxdotpoint"/>
                        <w:numPr>
                          <w:ilvl w:val="0"/>
                          <w:numId w:val="0"/>
                        </w:numPr>
                        <w:ind w:left="1440"/>
                        <w:rPr>
                          <w:rFonts w:ascii="Times New Roman" w:hAnsi="Times New Roman" w:cs="Times New Roman"/>
                          <w:color w:val="0070C0"/>
                          <w:sz w:val="22"/>
                          <w:szCs w:val="22"/>
                        </w:rPr>
                      </w:pPr>
                    </w:p>
                  </w:txbxContent>
                </v:textbox>
                <w10:anchorlock/>
              </v:rect>
            </w:pict>
          </mc:Fallback>
        </mc:AlternateContent>
      </w:r>
    </w:p>
    <w:p w:rsidR="00754E68" w:rsidRPr="00BF607C" w:rsidRDefault="00754E68" w:rsidP="00BF607C">
      <w:pPr>
        <w:rPr>
          <w:b/>
          <w:i/>
          <w:sz w:val="22"/>
        </w:rPr>
      </w:pPr>
      <w:r w:rsidRPr="00BF607C">
        <w:rPr>
          <w:b/>
          <w:i/>
          <w:sz w:val="22"/>
        </w:rPr>
        <w:t>Indicator notes</w:t>
      </w:r>
    </w:p>
    <w:p w:rsidR="00BF607C" w:rsidRDefault="00BF607C" w:rsidP="00754E68">
      <w:pPr>
        <w:pStyle w:val="NormalWeb"/>
        <w:spacing w:after="0" w:line="276" w:lineRule="auto"/>
        <w:rPr>
          <w:i/>
          <w:color w:val="auto"/>
          <w:sz w:val="22"/>
          <w:szCs w:val="22"/>
          <w:lang w:eastAsia="en-US"/>
        </w:rPr>
      </w:pPr>
    </w:p>
    <w:p w:rsidR="00754E68" w:rsidRPr="0066358F" w:rsidRDefault="00754E68" w:rsidP="00754E68">
      <w:pPr>
        <w:pStyle w:val="NormalWeb"/>
        <w:spacing w:after="0" w:line="276" w:lineRule="auto"/>
        <w:rPr>
          <w:i/>
          <w:color w:val="auto"/>
          <w:sz w:val="22"/>
          <w:szCs w:val="22"/>
          <w:lang w:eastAsia="en-US"/>
        </w:rPr>
      </w:pPr>
      <w:r w:rsidRPr="0066358F">
        <w:rPr>
          <w:i/>
          <w:color w:val="auto"/>
          <w:sz w:val="22"/>
          <w:szCs w:val="22"/>
          <w:lang w:eastAsia="en-US"/>
        </w:rPr>
        <w:t>Notifications</w:t>
      </w:r>
    </w:p>
    <w:p w:rsidR="00754E68" w:rsidRPr="0066358F" w:rsidRDefault="00754E68" w:rsidP="00754E68">
      <w:pPr>
        <w:pStyle w:val="NormalWeb"/>
        <w:spacing w:after="0" w:line="276" w:lineRule="auto"/>
        <w:rPr>
          <w:color w:val="auto"/>
          <w:sz w:val="22"/>
          <w:szCs w:val="22"/>
          <w:lang w:eastAsia="en-US"/>
        </w:rPr>
      </w:pPr>
      <w:r w:rsidRPr="0066358F">
        <w:rPr>
          <w:color w:val="auto"/>
          <w:sz w:val="22"/>
          <w:szCs w:val="22"/>
          <w:lang w:eastAsia="en-US"/>
        </w:rPr>
        <w:t>HIV infection is a notifiable disease in all jurisdictions and is reported to the National HIV Registry maintained by the Kirby Institute at the University of Ne</w:t>
      </w:r>
      <w:r w:rsidRPr="007B77EB">
        <w:rPr>
          <w:color w:val="auto"/>
          <w:sz w:val="22"/>
          <w:szCs w:val="22"/>
          <w:lang w:eastAsia="en-US"/>
        </w:rPr>
        <w:t xml:space="preserve">w South Wales </w:t>
      </w:r>
      <w:r w:rsidRPr="007B77EB">
        <w:rPr>
          <w:color w:val="auto"/>
          <w:sz w:val="22"/>
          <w:szCs w:val="22"/>
        </w:rPr>
        <w:t>under the provisions o</w:t>
      </w:r>
      <w:r w:rsidRPr="0066358F">
        <w:rPr>
          <w:sz w:val="22"/>
          <w:szCs w:val="22"/>
        </w:rPr>
        <w:t xml:space="preserve">f the </w:t>
      </w:r>
      <w:r w:rsidRPr="0034501D">
        <w:rPr>
          <w:i/>
          <w:color w:val="auto"/>
          <w:sz w:val="22"/>
          <w:szCs w:val="22"/>
        </w:rPr>
        <w:t>National Health Security Act (2007)</w:t>
      </w:r>
      <w:r w:rsidR="0034501D" w:rsidRPr="0034501D">
        <w:rPr>
          <w:i/>
          <w:color w:val="auto"/>
          <w:sz w:val="22"/>
          <w:szCs w:val="22"/>
        </w:rPr>
        <w:t>.</w:t>
      </w:r>
      <w:hyperlink w:anchor="_ENREF_1" w:tooltip=",  #1" w:history="1">
        <w:r w:rsidR="00E8548F" w:rsidRPr="0034501D">
          <w:rPr>
            <w:color w:val="auto"/>
            <w:sz w:val="22"/>
            <w:szCs w:val="22"/>
          </w:rPr>
          <w:fldChar w:fldCharType="begin"/>
        </w:r>
        <w:r w:rsidR="00E8548F" w:rsidRPr="0034501D">
          <w:rPr>
            <w:color w:val="auto"/>
            <w:sz w:val="22"/>
            <w:szCs w:val="22"/>
          </w:rPr>
          <w:instrText xml:space="preserve"> ADDIN EN.CITE &lt;EndNote&gt;&lt;Cite&gt;&lt;RecNum&gt;1&lt;/RecNum&gt;&lt;DisplayText&gt;&lt;style face="superscript"&gt;1&lt;/style&gt;&lt;/DisplayText&gt;&lt;record&gt;&lt;rec-number&gt;1&lt;/rec-number&gt;&lt;foreign-keys&gt;&lt;key app="EN" db-id="swvd2zs960w5ege55s3x5fd7fdf0w2trp9xr" timestamp="1541373131"&gt;1&lt;/key&gt;&lt;/foreign-keys&gt;&lt;ref-type name="Web Page"&gt;12&lt;/ref-type&gt;&lt;contributors&gt;&lt;/contributors&gt;&lt;titles&gt;&lt;title&gt;National Health Security Act, 2007&lt;/title&gt;&lt;/titles&gt;&lt;dates&gt;&lt;/dates&gt;&lt;urls&gt;&lt;related-urls&gt;&lt;url&gt;https://www.legislation.gov.au/Details/C2016C00847&lt;/url&gt;&lt;/related-urls&gt;&lt;/urls&gt;&lt;/record&gt;&lt;/Cite&gt;&lt;/EndNote&gt;</w:instrText>
        </w:r>
        <w:r w:rsidR="00E8548F" w:rsidRPr="0034501D">
          <w:rPr>
            <w:color w:val="auto"/>
            <w:sz w:val="22"/>
            <w:szCs w:val="22"/>
          </w:rPr>
          <w:fldChar w:fldCharType="separate"/>
        </w:r>
        <w:r w:rsidR="00E8548F" w:rsidRPr="0034501D">
          <w:rPr>
            <w:noProof/>
            <w:color w:val="auto"/>
            <w:sz w:val="22"/>
            <w:szCs w:val="22"/>
            <w:vertAlign w:val="superscript"/>
          </w:rPr>
          <w:t>1</w:t>
        </w:r>
        <w:r w:rsidR="00E8548F" w:rsidRPr="0034501D">
          <w:rPr>
            <w:color w:val="auto"/>
            <w:sz w:val="22"/>
            <w:szCs w:val="22"/>
          </w:rPr>
          <w:fldChar w:fldCharType="end"/>
        </w:r>
      </w:hyperlink>
      <w:r w:rsidRPr="0034501D">
        <w:rPr>
          <w:color w:val="auto"/>
          <w:sz w:val="22"/>
          <w:szCs w:val="22"/>
          <w:lang w:eastAsia="en-US"/>
        </w:rPr>
        <w:t xml:space="preserve"> </w:t>
      </w:r>
      <w:r w:rsidRPr="0066358F">
        <w:rPr>
          <w:color w:val="auto"/>
          <w:sz w:val="22"/>
          <w:szCs w:val="22"/>
          <w:lang w:eastAsia="en-US"/>
        </w:rPr>
        <w:t>Information sought on the notification form includes demographic information, country of birth, Indigenous status, date of diagnosis, CD4+ cell count at diagnosis, source of exposure to HIV and evidence of newly acquired HIV infection</w:t>
      </w:r>
      <w:r w:rsidR="0034501D">
        <w:rPr>
          <w:color w:val="auto"/>
          <w:sz w:val="22"/>
          <w:szCs w:val="22"/>
          <w:lang w:eastAsia="en-US"/>
        </w:rPr>
        <w:t>.</w:t>
      </w:r>
    </w:p>
    <w:p w:rsidR="00754E68" w:rsidRPr="0066358F" w:rsidRDefault="00754E68" w:rsidP="00754E68">
      <w:pPr>
        <w:pStyle w:val="NormalWeb"/>
        <w:spacing w:after="0" w:line="276" w:lineRule="auto"/>
        <w:rPr>
          <w:color w:val="auto"/>
          <w:sz w:val="22"/>
          <w:szCs w:val="22"/>
          <w:lang w:eastAsia="en-US"/>
        </w:rPr>
      </w:pPr>
    </w:p>
    <w:p w:rsidR="00754E68" w:rsidRPr="0066358F" w:rsidRDefault="00754E68" w:rsidP="00754E68">
      <w:pPr>
        <w:pStyle w:val="NormalWeb"/>
        <w:spacing w:after="240" w:line="276" w:lineRule="auto"/>
        <w:rPr>
          <w:color w:val="auto"/>
          <w:sz w:val="22"/>
          <w:szCs w:val="22"/>
          <w:lang w:eastAsia="en-US"/>
        </w:rPr>
      </w:pPr>
      <w:r w:rsidRPr="0066358F">
        <w:rPr>
          <w:color w:val="auto"/>
          <w:sz w:val="22"/>
          <w:szCs w:val="22"/>
          <w:lang w:eastAsia="en-US"/>
        </w:rPr>
        <w:t xml:space="preserve">The pattern of HIV transmission </w:t>
      </w:r>
      <w:proofErr w:type="gramStart"/>
      <w:r w:rsidRPr="0066358F">
        <w:rPr>
          <w:color w:val="auto"/>
          <w:sz w:val="22"/>
          <w:szCs w:val="22"/>
          <w:lang w:eastAsia="en-US"/>
        </w:rPr>
        <w:t>is monitored</w:t>
      </w:r>
      <w:proofErr w:type="gramEnd"/>
      <w:r w:rsidRPr="0066358F">
        <w:rPr>
          <w:color w:val="auto"/>
          <w:sz w:val="22"/>
          <w:szCs w:val="22"/>
          <w:lang w:eastAsia="en-US"/>
        </w:rPr>
        <w:t xml:space="preserve"> through surveillance of newly diagnosed cases of HIV infection.</w:t>
      </w:r>
      <w:r w:rsidR="002F06F6">
        <w:rPr>
          <w:color w:val="auto"/>
          <w:sz w:val="22"/>
          <w:szCs w:val="22"/>
          <w:lang w:eastAsia="en-US"/>
        </w:rPr>
        <w:t xml:space="preserve"> </w:t>
      </w:r>
      <w:r w:rsidRPr="0066358F">
        <w:rPr>
          <w:color w:val="auto"/>
          <w:sz w:val="22"/>
          <w:szCs w:val="22"/>
          <w:lang w:eastAsia="en-US"/>
        </w:rPr>
        <w:t>However newly diagnosed cases may be a reflection of current testing practices, rather than recent transmission, and may fluctuate.</w:t>
      </w:r>
      <w:r w:rsidR="00512486">
        <w:rPr>
          <w:color w:val="auto"/>
          <w:sz w:val="22"/>
          <w:szCs w:val="22"/>
          <w:lang w:eastAsia="en-US"/>
        </w:rPr>
        <w:t xml:space="preserve">  </w:t>
      </w:r>
      <w:r w:rsidRPr="0066358F">
        <w:rPr>
          <w:color w:val="auto"/>
          <w:sz w:val="22"/>
          <w:szCs w:val="22"/>
          <w:lang w:eastAsia="en-US"/>
        </w:rPr>
        <w:t xml:space="preserve">Surveillance of recent infection, derived from newly diagnosed cases (previous negative test, onset of primary HIV infection and/or an indeterminate test less than 365 days), indicate the lower bound to the extent of recent HIV transmission. Completeness of recent HIV infection is hard to estimate precisely. If cases have evidence of a previous test then this information </w:t>
      </w:r>
      <w:proofErr w:type="gramStart"/>
      <w:r w:rsidRPr="0066358F">
        <w:rPr>
          <w:color w:val="auto"/>
          <w:sz w:val="22"/>
          <w:szCs w:val="22"/>
          <w:lang w:eastAsia="en-US"/>
        </w:rPr>
        <w:t>is used</w:t>
      </w:r>
      <w:proofErr w:type="gramEnd"/>
      <w:r w:rsidRPr="0066358F">
        <w:rPr>
          <w:color w:val="auto"/>
          <w:sz w:val="22"/>
          <w:szCs w:val="22"/>
          <w:lang w:eastAsia="en-US"/>
        </w:rPr>
        <w:t xml:space="preserve"> to determine </w:t>
      </w:r>
      <w:proofErr w:type="spellStart"/>
      <w:r w:rsidRPr="0066358F">
        <w:rPr>
          <w:color w:val="auto"/>
          <w:sz w:val="22"/>
          <w:szCs w:val="22"/>
          <w:lang w:eastAsia="en-US"/>
        </w:rPr>
        <w:t>recency</w:t>
      </w:r>
      <w:proofErr w:type="spellEnd"/>
      <w:r w:rsidRPr="0066358F">
        <w:rPr>
          <w:color w:val="auto"/>
          <w:sz w:val="22"/>
          <w:szCs w:val="22"/>
          <w:lang w:eastAsia="en-US"/>
        </w:rPr>
        <w:t xml:space="preserve"> 100% of the time. It is difficult to know the extent of sensitivity and specificity on primary HIV infection symptoms. </w:t>
      </w:r>
    </w:p>
    <w:p w:rsidR="00754E68" w:rsidRPr="0066358F" w:rsidRDefault="00754E68" w:rsidP="00C63B5F">
      <w:pPr>
        <w:pStyle w:val="NormalWeb"/>
        <w:spacing w:after="240" w:line="276" w:lineRule="auto"/>
        <w:rPr>
          <w:color w:val="auto"/>
          <w:sz w:val="22"/>
          <w:szCs w:val="22"/>
          <w:lang w:eastAsia="en-US"/>
        </w:rPr>
      </w:pPr>
      <w:r w:rsidRPr="0066358F">
        <w:rPr>
          <w:color w:val="auto"/>
          <w:sz w:val="22"/>
          <w:szCs w:val="22"/>
          <w:lang w:eastAsia="en-US"/>
        </w:rPr>
        <w:t xml:space="preserve">Incidence is a difficult indicator to measure, and notifications </w:t>
      </w:r>
      <w:proofErr w:type="gramStart"/>
      <w:r w:rsidR="007B77EB">
        <w:rPr>
          <w:color w:val="auto"/>
          <w:sz w:val="22"/>
          <w:szCs w:val="22"/>
          <w:lang w:eastAsia="en-US"/>
        </w:rPr>
        <w:t xml:space="preserve">are </w:t>
      </w:r>
      <w:r w:rsidRPr="0066358F">
        <w:rPr>
          <w:color w:val="auto"/>
          <w:sz w:val="22"/>
          <w:szCs w:val="22"/>
          <w:lang w:eastAsia="en-US"/>
        </w:rPr>
        <w:t>used</w:t>
      </w:r>
      <w:proofErr w:type="gramEnd"/>
      <w:r w:rsidRPr="0066358F">
        <w:rPr>
          <w:color w:val="auto"/>
          <w:sz w:val="22"/>
          <w:szCs w:val="22"/>
          <w:lang w:eastAsia="en-US"/>
        </w:rPr>
        <w:t xml:space="preserve"> as a surrogate, recogni</w:t>
      </w:r>
      <w:r w:rsidR="007B77EB">
        <w:rPr>
          <w:color w:val="auto"/>
          <w:sz w:val="22"/>
          <w:szCs w:val="22"/>
          <w:lang w:eastAsia="en-US"/>
        </w:rPr>
        <w:t>sing that for most infections, notifications</w:t>
      </w:r>
      <w:r w:rsidRPr="0066358F">
        <w:rPr>
          <w:color w:val="auto"/>
          <w:sz w:val="22"/>
          <w:szCs w:val="22"/>
          <w:lang w:eastAsia="en-US"/>
        </w:rPr>
        <w:t xml:space="preserve"> represent only a proportion of the total cases and may be influenced by changes to testing patterns. While there is currently no mechanism to measure the true incidence of HIV, these indicators aim to measure progress towards increased testing in high-risk groups resulting in more diagnoses at an early stage of infection.</w:t>
      </w:r>
      <w:r w:rsidR="00512486">
        <w:rPr>
          <w:color w:val="auto"/>
          <w:sz w:val="22"/>
          <w:szCs w:val="22"/>
          <w:lang w:eastAsia="en-US"/>
        </w:rPr>
        <w:t xml:space="preserve">  </w:t>
      </w:r>
      <w:r w:rsidRPr="0066358F">
        <w:rPr>
          <w:color w:val="auto"/>
          <w:sz w:val="22"/>
          <w:szCs w:val="22"/>
          <w:lang w:eastAsia="en-US"/>
        </w:rPr>
        <w:t xml:space="preserve">It </w:t>
      </w:r>
      <w:proofErr w:type="gramStart"/>
      <w:r w:rsidRPr="0066358F">
        <w:rPr>
          <w:color w:val="auto"/>
          <w:sz w:val="22"/>
          <w:szCs w:val="22"/>
          <w:lang w:eastAsia="en-US"/>
        </w:rPr>
        <w:t>is expected</w:t>
      </w:r>
      <w:proofErr w:type="gramEnd"/>
      <w:r w:rsidRPr="0066358F">
        <w:rPr>
          <w:color w:val="auto"/>
          <w:sz w:val="22"/>
          <w:szCs w:val="22"/>
          <w:lang w:eastAsia="en-US"/>
        </w:rPr>
        <w:t xml:space="preserve"> that increased testing will initially result in higher rates of HIV case detection</w:t>
      </w:r>
      <w:r>
        <w:rPr>
          <w:color w:val="auto"/>
          <w:sz w:val="22"/>
          <w:szCs w:val="22"/>
          <w:lang w:eastAsia="en-US"/>
        </w:rPr>
        <w:t xml:space="preserve"> and</w:t>
      </w:r>
      <w:r w:rsidR="002F06F6">
        <w:rPr>
          <w:color w:val="auto"/>
          <w:sz w:val="22"/>
          <w:szCs w:val="22"/>
          <w:lang w:eastAsia="en-US"/>
        </w:rPr>
        <w:t xml:space="preserve"> </w:t>
      </w:r>
      <w:r w:rsidRPr="0066358F">
        <w:rPr>
          <w:color w:val="auto"/>
          <w:sz w:val="22"/>
          <w:szCs w:val="22"/>
          <w:lang w:eastAsia="en-US"/>
        </w:rPr>
        <w:t>in the longer-term a reduction in onward transmission and thus declines in HIV diagnoses.</w:t>
      </w:r>
    </w:p>
    <w:p w:rsidR="00754E68" w:rsidRPr="0066358F" w:rsidRDefault="00754E68" w:rsidP="00754E68">
      <w:pPr>
        <w:rPr>
          <w:i/>
          <w:sz w:val="22"/>
          <w:szCs w:val="22"/>
        </w:rPr>
      </w:pPr>
      <w:r w:rsidRPr="0066358F">
        <w:rPr>
          <w:i/>
          <w:sz w:val="22"/>
          <w:szCs w:val="22"/>
        </w:rPr>
        <w:t>Diagnosed HIV</w:t>
      </w:r>
    </w:p>
    <w:p w:rsidR="00754E68" w:rsidRPr="00C63B5F" w:rsidRDefault="00754E68" w:rsidP="00C63B5F">
      <w:pPr>
        <w:autoSpaceDE w:val="0"/>
        <w:autoSpaceDN w:val="0"/>
        <w:adjustRightInd w:val="0"/>
        <w:spacing w:after="240" w:line="276" w:lineRule="auto"/>
        <w:rPr>
          <w:sz w:val="22"/>
          <w:szCs w:val="22"/>
        </w:rPr>
      </w:pPr>
      <w:r w:rsidRPr="00C63B5F">
        <w:rPr>
          <w:sz w:val="22"/>
          <w:szCs w:val="22"/>
        </w:rPr>
        <w:t xml:space="preserve">The number of people living </w:t>
      </w:r>
      <w:r w:rsidR="007B77EB">
        <w:rPr>
          <w:sz w:val="22"/>
          <w:szCs w:val="22"/>
        </w:rPr>
        <w:t xml:space="preserve">with diagnosed HIV infection </w:t>
      </w:r>
      <w:proofErr w:type="gramStart"/>
      <w:r w:rsidR="007B77EB">
        <w:rPr>
          <w:sz w:val="22"/>
          <w:szCs w:val="22"/>
        </w:rPr>
        <w:t>is</w:t>
      </w:r>
      <w:r w:rsidRPr="00C63B5F">
        <w:rPr>
          <w:sz w:val="22"/>
          <w:szCs w:val="22"/>
        </w:rPr>
        <w:t xml:space="preserve"> estimated</w:t>
      </w:r>
      <w:proofErr w:type="gramEnd"/>
      <w:r w:rsidRPr="00C63B5F">
        <w:rPr>
          <w:sz w:val="22"/>
          <w:szCs w:val="22"/>
        </w:rPr>
        <w:t xml:space="preserve"> using annual notifications, removal of duplicates, estimated mortality rates, and overseas migration rates. </w:t>
      </w:r>
    </w:p>
    <w:p w:rsidR="005E486B" w:rsidRDefault="00754E68" w:rsidP="005E486B">
      <w:pPr>
        <w:autoSpaceDE w:val="0"/>
        <w:autoSpaceDN w:val="0"/>
        <w:adjustRightInd w:val="0"/>
        <w:spacing w:after="240" w:line="276" w:lineRule="auto"/>
        <w:rPr>
          <w:sz w:val="22"/>
          <w:szCs w:val="22"/>
        </w:rPr>
      </w:pPr>
      <w:r w:rsidRPr="00C63B5F">
        <w:rPr>
          <w:sz w:val="22"/>
          <w:szCs w:val="22"/>
        </w:rPr>
        <w:t xml:space="preserve">The European Centre for Disease Control (ECDC) HIV modelling tool </w:t>
      </w:r>
      <w:proofErr w:type="gramStart"/>
      <w:r w:rsidR="007B77EB">
        <w:rPr>
          <w:sz w:val="22"/>
          <w:szCs w:val="22"/>
        </w:rPr>
        <w:t>is</w:t>
      </w:r>
      <w:r w:rsidRPr="00C63B5F">
        <w:rPr>
          <w:sz w:val="22"/>
          <w:szCs w:val="22"/>
        </w:rPr>
        <w:t xml:space="preserve"> used</w:t>
      </w:r>
      <w:proofErr w:type="gramEnd"/>
      <w:r w:rsidRPr="00C63B5F">
        <w:rPr>
          <w:sz w:val="22"/>
          <w:szCs w:val="22"/>
        </w:rPr>
        <w:t xml:space="preserve"> to estimate the overall number of people living with HIV, both diagnosed and undiagnosed.</w:t>
      </w:r>
      <w:r w:rsidR="002F06F6">
        <w:rPr>
          <w:sz w:val="22"/>
          <w:szCs w:val="22"/>
        </w:rPr>
        <w:t xml:space="preserve"> </w:t>
      </w:r>
      <w:r w:rsidRPr="00C63B5F">
        <w:rPr>
          <w:sz w:val="22"/>
          <w:szCs w:val="22"/>
        </w:rPr>
        <w:t>The ECDC tool is a multistate back calculation model using notifications data and estimates for the rate of CD4+ cell count decline to fit diagnoses rates over time, producing estimates for HIV incidence, time between infection and diagnosis, and the undiagnosed population by CD4+ cell count strata, using surveillance data on new HIV and AIDS diagnoses</w:t>
      </w:r>
      <w:r w:rsidR="005E486B">
        <w:rPr>
          <w:sz w:val="22"/>
          <w:szCs w:val="22"/>
        </w:rPr>
        <w:t>.</w:t>
      </w:r>
    </w:p>
    <w:p w:rsidR="005E486B" w:rsidRDefault="005E486B">
      <w:pPr>
        <w:rPr>
          <w:sz w:val="22"/>
          <w:szCs w:val="22"/>
        </w:rPr>
      </w:pPr>
      <w:r>
        <w:rPr>
          <w:sz w:val="22"/>
          <w:szCs w:val="22"/>
        </w:rPr>
        <w:br w:type="page"/>
      </w:r>
    </w:p>
    <w:p w:rsidR="00754E68" w:rsidRPr="00C63B5F" w:rsidRDefault="00754E68" w:rsidP="0018390D">
      <w:pPr>
        <w:ind w:left="142" w:right="142" w:hanging="142"/>
        <w:rPr>
          <w:i/>
          <w:sz w:val="22"/>
          <w:szCs w:val="22"/>
        </w:rPr>
      </w:pPr>
      <w:r w:rsidRPr="00C63B5F">
        <w:rPr>
          <w:i/>
          <w:sz w:val="22"/>
          <w:szCs w:val="22"/>
        </w:rPr>
        <w:lastRenderedPageBreak/>
        <w:t>HIV tests and self-reported prevalence in gay and bisexual men</w:t>
      </w:r>
    </w:p>
    <w:p w:rsidR="00754E68" w:rsidRPr="00C63B5F" w:rsidRDefault="00754E68" w:rsidP="0018390D">
      <w:pPr>
        <w:spacing w:after="240" w:line="276" w:lineRule="auto"/>
        <w:ind w:right="142"/>
        <w:rPr>
          <w:sz w:val="22"/>
          <w:szCs w:val="22"/>
          <w:lang w:eastAsia="en-AU"/>
        </w:rPr>
      </w:pPr>
      <w:r w:rsidRPr="00C63B5F">
        <w:rPr>
          <w:sz w:val="22"/>
          <w:szCs w:val="22"/>
        </w:rPr>
        <w:t>The Gay Community Periodic Surveys (GCPS)</w:t>
      </w:r>
      <w:r w:rsidRPr="00C63B5F">
        <w:rPr>
          <w:sz w:val="22"/>
          <w:szCs w:val="22"/>
        </w:rPr>
        <w:fldChar w:fldCharType="begin"/>
      </w:r>
      <w:r w:rsidR="00780B6A">
        <w:rPr>
          <w:sz w:val="22"/>
          <w:szCs w:val="22"/>
        </w:rPr>
        <w:instrText xml:space="preserve"> ADDIN EN.CITE &lt;EndNote&gt;&lt;Cite&gt;&lt;Author&gt;Holt&lt;/Author&gt;&lt;Year&gt;2011&lt;/Year&gt;&lt;RecNum&gt;5&lt;/RecNum&gt;&lt;DisplayText&gt;&lt;style face="superscript"&gt;21,22&lt;/style&gt;&lt;/DisplayText&gt;&lt;record&gt;&lt;rec-number&gt;5&lt;/rec-number&gt;&lt;foreign-keys&gt;&lt;key app="EN" db-id="swvd2zs960w5ege55s3x5fd7fdf0w2trp9xr" timestamp="1541548553"&gt;5&lt;/key&gt;&lt;/foreign-keys&gt;&lt;ref-type name="Report"&gt;27&lt;/ref-type&gt;&lt;contributors&gt;&lt;authors&gt;&lt;author&gt;Holt, M&lt;/author&gt;&lt;author&gt;Mao, L&lt;/author&gt;&lt;author&gt;Prestage, G&lt;/author&gt;&lt;author&gt;Zablotska, L&lt;/author&gt;&lt;author&gt;de Wit, J&lt;/author&gt;&lt;/authors&gt;&lt;/contributors&gt;&lt;titles&gt;&lt;title&gt;Gay Community Periodic Surveys: National Report 2010&lt;/title&gt;&lt;/titles&gt;&lt;dates&gt;&lt;year&gt;2011&lt;/year&gt;&lt;/dates&gt;&lt;pub-location&gt;Sydney&lt;/pub-location&gt;&lt;publisher&gt;National Centre in HIV Social Research, The University of New South Wales&lt;/publisher&gt;&lt;urls&gt;&lt;/urls&gt;&lt;/record&gt;&lt;/Cite&gt;&lt;Cite&gt;&lt;RecNum&gt;6&lt;/RecNum&gt;&lt;record&gt;&lt;rec-number&gt;6&lt;/rec-number&gt;&lt;foreign-keys&gt;&lt;key app="EN" db-id="swvd2zs960w5ege55s3x5fd7fdf0w2trp9xr" timestamp="1541548679"&gt;6&lt;/key&gt;&lt;/foreign-keys&gt;&lt;ref-type name="Web Page"&gt;12&lt;/ref-type&gt;&lt;contributors&gt;&lt;/contributors&gt;&lt;titles&gt;&lt;title&gt;Gay Community Periodic Surveys &lt;/title&gt;&lt;/titles&gt;&lt;volume&gt;2018&lt;/volume&gt;&lt;number&gt;7 November&lt;/number&gt;&lt;dates&gt;&lt;/dates&gt;&lt;pub-location&gt;Sydney&lt;/pub-location&gt;&lt;publisher&gt;Centre for Social Research in Health, The University of New South Wales&lt;/publisher&gt;&lt;urls&gt;&lt;related-urls&gt;&lt;url&gt;https://csrh.arts.unsw.edu.au/research/publications/gcps/&lt;/url&gt;&lt;/related-urls&gt;&lt;/urls&gt;&lt;/record&gt;&lt;/Cite&gt;&lt;/EndNote&gt;</w:instrText>
      </w:r>
      <w:r w:rsidRPr="00C63B5F">
        <w:rPr>
          <w:sz w:val="22"/>
          <w:szCs w:val="22"/>
        </w:rPr>
        <w:fldChar w:fldCharType="separate"/>
      </w:r>
      <w:hyperlink w:anchor="_ENREF_21" w:tooltip="Holt, 2011 #5" w:history="1">
        <w:r w:rsidR="00E8548F" w:rsidRPr="00780B6A">
          <w:rPr>
            <w:noProof/>
            <w:sz w:val="22"/>
            <w:szCs w:val="22"/>
            <w:vertAlign w:val="superscript"/>
          </w:rPr>
          <w:t>21</w:t>
        </w:r>
      </w:hyperlink>
      <w:r w:rsidR="00780B6A" w:rsidRPr="00780B6A">
        <w:rPr>
          <w:noProof/>
          <w:sz w:val="22"/>
          <w:szCs w:val="22"/>
          <w:vertAlign w:val="superscript"/>
        </w:rPr>
        <w:t>,</w:t>
      </w:r>
      <w:hyperlink w:anchor="_ENREF_22" w:tooltip=",  #6" w:history="1">
        <w:r w:rsidR="00E8548F" w:rsidRPr="00780B6A">
          <w:rPr>
            <w:noProof/>
            <w:sz w:val="22"/>
            <w:szCs w:val="22"/>
            <w:vertAlign w:val="superscript"/>
          </w:rPr>
          <w:t>22</w:t>
        </w:r>
      </w:hyperlink>
      <w:r w:rsidRPr="00C63B5F">
        <w:rPr>
          <w:sz w:val="22"/>
          <w:szCs w:val="22"/>
        </w:rPr>
        <w:fldChar w:fldCharType="end"/>
      </w:r>
      <w:r w:rsidRPr="00C63B5F">
        <w:rPr>
          <w:sz w:val="22"/>
          <w:szCs w:val="22"/>
        </w:rPr>
        <w:t>, co-ordinated through the Centre for Social Research in Health (CSRH) in partnership with the Kirby Institute, is currently the only on-going mechanism for monitoring risk behaviours, such as unprotected anal intercourse, among gay men.</w:t>
      </w:r>
      <w:r w:rsidR="002F06F6">
        <w:rPr>
          <w:sz w:val="22"/>
          <w:szCs w:val="22"/>
        </w:rPr>
        <w:t xml:space="preserve"> </w:t>
      </w:r>
      <w:r w:rsidRPr="00C63B5F">
        <w:rPr>
          <w:sz w:val="22"/>
          <w:szCs w:val="22"/>
        </w:rPr>
        <w:t>Data collection for the GCPS commenced in some states in 1996, with a consistent methodology of recruitment of gay men attending community events applied across all surveys.</w:t>
      </w:r>
      <w:r w:rsidR="00512486">
        <w:rPr>
          <w:sz w:val="22"/>
          <w:szCs w:val="22"/>
        </w:rPr>
        <w:t xml:space="preserve">  </w:t>
      </w:r>
      <w:r w:rsidRPr="00C63B5F">
        <w:rPr>
          <w:sz w:val="22"/>
          <w:szCs w:val="22"/>
        </w:rPr>
        <w:t xml:space="preserve">These data enable a reasonable degree of comparability over time, at a jurisdictional and national level, using a </w:t>
      </w:r>
      <w:proofErr w:type="gramStart"/>
      <w:r w:rsidRPr="00C63B5F">
        <w:rPr>
          <w:sz w:val="22"/>
          <w:szCs w:val="22"/>
        </w:rPr>
        <w:t>well validated</w:t>
      </w:r>
      <w:proofErr w:type="gramEnd"/>
      <w:r w:rsidRPr="00C63B5F">
        <w:rPr>
          <w:sz w:val="22"/>
          <w:szCs w:val="22"/>
        </w:rPr>
        <w:t xml:space="preserve"> data collection instrument.</w:t>
      </w:r>
      <w:r w:rsidR="002F06F6">
        <w:rPr>
          <w:sz w:val="22"/>
          <w:szCs w:val="22"/>
        </w:rPr>
        <w:t xml:space="preserve"> </w:t>
      </w:r>
      <w:r w:rsidRPr="00C63B5F">
        <w:rPr>
          <w:sz w:val="22"/>
          <w:szCs w:val="22"/>
        </w:rPr>
        <w:t xml:space="preserve">While the data are age standardised and adjusted to account for variations in recruitment across venues and jurisdictions, in some instances, the differences are severe </w:t>
      </w:r>
      <w:proofErr w:type="gramStart"/>
      <w:r w:rsidRPr="00C63B5F">
        <w:rPr>
          <w:sz w:val="22"/>
          <w:szCs w:val="22"/>
        </w:rPr>
        <w:t>making adjustments to</w:t>
      </w:r>
      <w:proofErr w:type="gramEnd"/>
      <w:r w:rsidRPr="00C63B5F">
        <w:rPr>
          <w:sz w:val="22"/>
          <w:szCs w:val="22"/>
        </w:rPr>
        <w:t xml:space="preserve"> the dataset difficult.</w:t>
      </w:r>
    </w:p>
    <w:p w:rsidR="00754E68" w:rsidRPr="00C63B5F" w:rsidRDefault="00754E68" w:rsidP="0018390D">
      <w:pPr>
        <w:pStyle w:val="CommentText"/>
        <w:spacing w:after="240" w:line="276" w:lineRule="auto"/>
        <w:ind w:right="142"/>
        <w:rPr>
          <w:rFonts w:ascii="Times New Roman" w:hAnsi="Times New Roman" w:cs="Times New Roman"/>
          <w:sz w:val="22"/>
          <w:szCs w:val="22"/>
        </w:rPr>
      </w:pPr>
      <w:r w:rsidRPr="00C63B5F">
        <w:rPr>
          <w:rFonts w:ascii="Times New Roman" w:hAnsi="Times New Roman" w:cs="Times New Roman"/>
          <w:sz w:val="22"/>
          <w:szCs w:val="22"/>
        </w:rPr>
        <w:t xml:space="preserve">There is some variability in the period of the </w:t>
      </w:r>
      <w:r w:rsidR="007B77EB">
        <w:rPr>
          <w:rFonts w:ascii="Times New Roman" w:hAnsi="Times New Roman" w:cs="Times New Roman"/>
          <w:sz w:val="22"/>
          <w:szCs w:val="22"/>
        </w:rPr>
        <w:t xml:space="preserve">GCPS </w:t>
      </w:r>
      <w:r w:rsidRPr="00C63B5F">
        <w:rPr>
          <w:rFonts w:ascii="Times New Roman" w:hAnsi="Times New Roman" w:cs="Times New Roman"/>
          <w:sz w:val="22"/>
          <w:szCs w:val="22"/>
        </w:rPr>
        <w:t>sample (e.g. annual versus biennial) and data collection formats across the jurisdictions (e.g. online versus in person).</w:t>
      </w:r>
      <w:r w:rsidR="002F06F6">
        <w:rPr>
          <w:rFonts w:ascii="Times New Roman" w:hAnsi="Times New Roman" w:cs="Times New Roman"/>
          <w:sz w:val="22"/>
          <w:szCs w:val="22"/>
        </w:rPr>
        <w:t xml:space="preserve"> </w:t>
      </w:r>
      <w:r w:rsidRPr="00C63B5F">
        <w:rPr>
          <w:rFonts w:ascii="Times New Roman" w:hAnsi="Times New Roman" w:cs="Times New Roman"/>
          <w:sz w:val="22"/>
          <w:szCs w:val="22"/>
        </w:rPr>
        <w:t xml:space="preserve">Over time, gay men have become less frequent attenders of gay commercial venues and more sexual contacts are organised electronically through the use of hand-held devices and hook-up applications. The GCPS </w:t>
      </w:r>
      <w:proofErr w:type="gramStart"/>
      <w:r w:rsidRPr="00C63B5F">
        <w:rPr>
          <w:rFonts w:ascii="Times New Roman" w:hAnsi="Times New Roman" w:cs="Times New Roman"/>
          <w:sz w:val="22"/>
          <w:szCs w:val="22"/>
        </w:rPr>
        <w:t>is currently administered</w:t>
      </w:r>
      <w:proofErr w:type="gramEnd"/>
      <w:r w:rsidRPr="00C63B5F">
        <w:rPr>
          <w:rFonts w:ascii="Times New Roman" w:hAnsi="Times New Roman" w:cs="Times New Roman"/>
          <w:sz w:val="22"/>
          <w:szCs w:val="22"/>
        </w:rPr>
        <w:t xml:space="preserve"> by self-completed pencil and paper questionnaire unlinked from biological measures (testing), at community venues and events, but is currently being extended to include a complementary online format. Given the large proportion of gay men who organise sexual contact through hand-held devices, rather than through community events, it is likely that high-risk men are under-numerated by the current system.</w:t>
      </w:r>
      <w:r w:rsidR="002F06F6">
        <w:rPr>
          <w:rFonts w:ascii="Times New Roman" w:hAnsi="Times New Roman" w:cs="Times New Roman"/>
          <w:sz w:val="22"/>
          <w:szCs w:val="22"/>
        </w:rPr>
        <w:t xml:space="preserve"> </w:t>
      </w:r>
    </w:p>
    <w:p w:rsidR="00754E68" w:rsidRPr="00C63B5F" w:rsidRDefault="00754E68" w:rsidP="0018390D">
      <w:pPr>
        <w:ind w:right="142"/>
        <w:rPr>
          <w:i/>
          <w:sz w:val="22"/>
          <w:szCs w:val="22"/>
        </w:rPr>
      </w:pPr>
      <w:r w:rsidRPr="00C63B5F">
        <w:rPr>
          <w:i/>
          <w:sz w:val="22"/>
          <w:szCs w:val="22"/>
        </w:rPr>
        <w:t>HIV tests in people who inject drugs</w:t>
      </w:r>
    </w:p>
    <w:p w:rsidR="00754E68" w:rsidRPr="00C63B5F" w:rsidRDefault="00754E68" w:rsidP="0018390D">
      <w:pPr>
        <w:spacing w:line="276" w:lineRule="auto"/>
        <w:ind w:right="142"/>
        <w:rPr>
          <w:sz w:val="22"/>
          <w:szCs w:val="22"/>
        </w:rPr>
      </w:pPr>
      <w:r w:rsidRPr="00C63B5F">
        <w:rPr>
          <w:sz w:val="22"/>
          <w:szCs w:val="22"/>
        </w:rPr>
        <w:t>HIV prevalence among people who inject drugs (PWID) remains low following successful prevention programs in this population.</w:t>
      </w:r>
      <w:r w:rsidR="002F06F6">
        <w:rPr>
          <w:sz w:val="22"/>
          <w:szCs w:val="22"/>
        </w:rPr>
        <w:t xml:space="preserve"> </w:t>
      </w:r>
      <w:r w:rsidRPr="00C63B5F">
        <w:rPr>
          <w:sz w:val="22"/>
          <w:szCs w:val="22"/>
        </w:rPr>
        <w:t>PWID remain a priority population due to the potential for HIV transmission via unsafe injecting practices and other risk behaviours.</w:t>
      </w:r>
      <w:r w:rsidR="002F06F6">
        <w:rPr>
          <w:sz w:val="22"/>
          <w:szCs w:val="22"/>
        </w:rPr>
        <w:t xml:space="preserve"> </w:t>
      </w:r>
    </w:p>
    <w:p w:rsidR="00754E68" w:rsidRPr="00C63B5F" w:rsidRDefault="00754E68" w:rsidP="0018390D">
      <w:pPr>
        <w:spacing w:line="276" w:lineRule="auto"/>
        <w:ind w:right="142"/>
        <w:rPr>
          <w:sz w:val="22"/>
          <w:szCs w:val="22"/>
        </w:rPr>
      </w:pPr>
    </w:p>
    <w:p w:rsidR="00754E68" w:rsidRPr="00C63B5F" w:rsidRDefault="00754E68" w:rsidP="0018390D">
      <w:pPr>
        <w:spacing w:after="240" w:line="276" w:lineRule="auto"/>
        <w:ind w:right="142"/>
        <w:rPr>
          <w:sz w:val="22"/>
          <w:szCs w:val="22"/>
        </w:rPr>
      </w:pPr>
      <w:r w:rsidRPr="00C63B5F">
        <w:rPr>
          <w:sz w:val="22"/>
          <w:szCs w:val="22"/>
        </w:rPr>
        <w:t>The Australian Needle and Syringe Program Survey (ANSPS) is conducted annually over a one to two week period and collects data from a large heterogeneous sample of community-based PWID accessing approximately 50 Needle and Syringe Programs (NSP) services from a range of geographical areas across all states and territories.</w:t>
      </w:r>
      <w:r w:rsidR="00512486">
        <w:rPr>
          <w:sz w:val="22"/>
          <w:szCs w:val="22"/>
        </w:rPr>
        <w:t xml:space="preserve">  </w:t>
      </w:r>
      <w:r w:rsidRPr="00C63B5F">
        <w:rPr>
          <w:sz w:val="22"/>
          <w:szCs w:val="22"/>
        </w:rPr>
        <w:t>The ANSPS provides serial point prevalence estimates of HIV antibody prevalence, derived through serological testing of dried blood spots among PWID.</w:t>
      </w:r>
      <w:r w:rsidR="002F06F6">
        <w:rPr>
          <w:sz w:val="22"/>
          <w:szCs w:val="22"/>
        </w:rPr>
        <w:t xml:space="preserve"> </w:t>
      </w:r>
      <w:r w:rsidRPr="00C63B5F">
        <w:rPr>
          <w:sz w:val="22"/>
          <w:szCs w:val="22"/>
        </w:rPr>
        <w:t>Self-reported risk behaviour, including injecting</w:t>
      </w:r>
      <w:r w:rsidR="002F06F6">
        <w:rPr>
          <w:sz w:val="22"/>
          <w:szCs w:val="22"/>
        </w:rPr>
        <w:t xml:space="preserve"> </w:t>
      </w:r>
      <w:r w:rsidRPr="00C63B5F">
        <w:rPr>
          <w:sz w:val="22"/>
          <w:szCs w:val="22"/>
        </w:rPr>
        <w:t>and sexual behaviour are collected through a questionnaire by survey participants</w:t>
      </w:r>
      <w:r w:rsidR="00C63B5F">
        <w:rPr>
          <w:sz w:val="22"/>
          <w:szCs w:val="22"/>
        </w:rPr>
        <w:t>.</w:t>
      </w:r>
      <w:hyperlink w:anchor="_ENREF_8" w:tooltip="Heard, 2018 #15" w:history="1">
        <w:r w:rsidR="00E8548F" w:rsidRPr="00C63B5F">
          <w:rPr>
            <w:sz w:val="22"/>
            <w:szCs w:val="22"/>
          </w:rPr>
          <w:fldChar w:fldCharType="begin"/>
        </w:r>
        <w:r w:rsidR="00E8548F">
          <w:rPr>
            <w:sz w:val="22"/>
            <w:szCs w:val="22"/>
          </w:rPr>
          <w:instrText xml:space="preserve"> ADDIN EN.CITE &lt;EndNote&gt;&lt;Cite&gt;&lt;Author&gt;Heard&lt;/Author&gt;&lt;Year&gt;2018&lt;/Year&gt;&lt;RecNum&gt;15&lt;/RecNum&gt;&lt;DisplayText&gt;&lt;style face="superscript"&gt;8&lt;/style&gt;&lt;/DisplayText&gt;&lt;record&gt;&lt;rec-number&gt;15&lt;/rec-number&gt;&lt;foreign-keys&gt;&lt;key app="EN" db-id="swvd2zs960w5ege55s3x5fd7fdf0w2trp9xr" timestamp="1560208004"&gt;15&lt;/key&gt;&lt;/foreign-keys&gt;&lt;ref-type name="Report"&gt;27&lt;/ref-type&gt;&lt;contributors&gt;&lt;authors&gt;&lt;author&gt;Heard, S&lt;/author&gt;&lt;author&gt;Iversen, J&lt;/author&gt;&lt;author&gt;Geddes, L&lt;/author&gt;&lt;author&gt;Maher, L&lt;/author&gt;&lt;/authors&gt;&lt;/contributors&gt;&lt;titles&gt;&lt;title&gt;Australian Needle Syringe Program Survey National Data Report 2013-2017: Prevalence of HIV, HCV and injecting and sexual behaviour among NSP attendees&lt;/title&gt;&lt;/titles&gt;&lt;dates&gt;&lt;year&gt;2018&lt;/year&gt;&lt;/dates&gt;&lt;pub-location&gt;Sydney&lt;/pub-location&gt;&lt;publisher&gt;Kiby Institute, UNSW&lt;/publisher&gt;&lt;urls&gt;&lt;/urls&gt;&lt;/record&gt;&lt;/Cite&gt;&lt;/EndNote&gt;</w:instrText>
        </w:r>
        <w:r w:rsidR="00E8548F" w:rsidRPr="00C63B5F">
          <w:rPr>
            <w:sz w:val="22"/>
            <w:szCs w:val="22"/>
          </w:rPr>
          <w:fldChar w:fldCharType="separate"/>
        </w:r>
        <w:r w:rsidR="00E8548F" w:rsidRPr="00780B6A">
          <w:rPr>
            <w:noProof/>
            <w:sz w:val="22"/>
            <w:szCs w:val="22"/>
            <w:vertAlign w:val="superscript"/>
          </w:rPr>
          <w:t>8</w:t>
        </w:r>
        <w:r w:rsidR="00E8548F" w:rsidRPr="00C63B5F">
          <w:rPr>
            <w:sz w:val="22"/>
            <w:szCs w:val="22"/>
          </w:rPr>
          <w:fldChar w:fldCharType="end"/>
        </w:r>
      </w:hyperlink>
      <w:r w:rsidR="00512486">
        <w:rPr>
          <w:sz w:val="22"/>
          <w:szCs w:val="22"/>
        </w:rPr>
        <w:t xml:space="preserve">  </w:t>
      </w:r>
    </w:p>
    <w:p w:rsidR="00754E68" w:rsidRPr="00C63B5F" w:rsidRDefault="00754E68" w:rsidP="0018390D">
      <w:pPr>
        <w:ind w:right="142"/>
        <w:rPr>
          <w:sz w:val="22"/>
          <w:szCs w:val="22"/>
        </w:rPr>
      </w:pPr>
      <w:r w:rsidRPr="00C63B5F">
        <w:rPr>
          <w:sz w:val="22"/>
          <w:szCs w:val="22"/>
        </w:rPr>
        <w:t>It is important to note that the ANSPS involves PWID who attended prevent</w:t>
      </w:r>
      <w:r w:rsidR="007B77EB">
        <w:rPr>
          <w:sz w:val="22"/>
          <w:szCs w:val="22"/>
        </w:rPr>
        <w:t xml:space="preserve">ion </w:t>
      </w:r>
      <w:proofErr w:type="gramStart"/>
      <w:r w:rsidR="007B77EB">
        <w:rPr>
          <w:sz w:val="22"/>
          <w:szCs w:val="22"/>
        </w:rPr>
        <w:t>services</w:t>
      </w:r>
      <w:r w:rsidR="00512486">
        <w:rPr>
          <w:sz w:val="22"/>
          <w:szCs w:val="22"/>
        </w:rPr>
        <w:t xml:space="preserve">  </w:t>
      </w:r>
      <w:r w:rsidR="007B77EB">
        <w:rPr>
          <w:sz w:val="22"/>
          <w:szCs w:val="22"/>
        </w:rPr>
        <w:t>such</w:t>
      </w:r>
      <w:proofErr w:type="gramEnd"/>
      <w:r w:rsidR="007B77EB">
        <w:rPr>
          <w:sz w:val="22"/>
          <w:szCs w:val="22"/>
        </w:rPr>
        <w:t xml:space="preserve"> as </w:t>
      </w:r>
      <w:r w:rsidRPr="00C63B5F">
        <w:rPr>
          <w:sz w:val="22"/>
          <w:szCs w:val="22"/>
        </w:rPr>
        <w:t>NSPs, so the findings may not be generalizable to the broader population of Australian PWID</w:t>
      </w:r>
    </w:p>
    <w:p w:rsidR="00754E68" w:rsidRPr="00C63B5F" w:rsidRDefault="00754E68" w:rsidP="0018390D">
      <w:pPr>
        <w:ind w:right="142"/>
        <w:rPr>
          <w:i/>
          <w:sz w:val="22"/>
          <w:szCs w:val="22"/>
        </w:rPr>
      </w:pPr>
    </w:p>
    <w:p w:rsidR="00754E68" w:rsidRPr="00C63B5F" w:rsidRDefault="00754E68" w:rsidP="0018390D">
      <w:pPr>
        <w:ind w:right="142"/>
        <w:rPr>
          <w:i/>
          <w:sz w:val="22"/>
          <w:szCs w:val="22"/>
        </w:rPr>
      </w:pPr>
      <w:r w:rsidRPr="00C63B5F">
        <w:rPr>
          <w:i/>
          <w:sz w:val="22"/>
          <w:szCs w:val="22"/>
        </w:rPr>
        <w:t>Data from clinical services – testing in priority populations</w:t>
      </w:r>
    </w:p>
    <w:p w:rsidR="00754E68" w:rsidRPr="00C63B5F" w:rsidRDefault="00754E68" w:rsidP="0018390D">
      <w:pPr>
        <w:spacing w:after="240" w:line="276" w:lineRule="auto"/>
        <w:ind w:right="142"/>
        <w:rPr>
          <w:sz w:val="22"/>
          <w:szCs w:val="22"/>
        </w:rPr>
      </w:pPr>
      <w:proofErr w:type="gramStart"/>
      <w:r w:rsidRPr="00C63B5F">
        <w:rPr>
          <w:sz w:val="22"/>
          <w:szCs w:val="22"/>
        </w:rPr>
        <w:t xml:space="preserve">The Australian Collaboration for Coordinated Enhanced Sentinel Surveillance of </w:t>
      </w:r>
      <w:proofErr w:type="spellStart"/>
      <w:r w:rsidRPr="00C63B5F">
        <w:rPr>
          <w:sz w:val="22"/>
          <w:szCs w:val="22"/>
        </w:rPr>
        <w:t>Bloodborne</w:t>
      </w:r>
      <w:proofErr w:type="spellEnd"/>
      <w:r w:rsidRPr="00C63B5F">
        <w:rPr>
          <w:sz w:val="22"/>
          <w:szCs w:val="22"/>
        </w:rPr>
        <w:t xml:space="preserve"> Viruses and Sexually Transmitted Infections (ACCESS), a collaboration between the Burnet Institute, Kirby Institute and National Serology Reference Laboratory, collects patient data from health services that provide specialised care and management in relation to HIV (e.g. sexual health clinics and high case load general practices), services that have large caseloads of people at high-risk of HIV and from public and private laboratories.</w:t>
      </w:r>
      <w:r w:rsidRPr="00C63B5F">
        <w:rPr>
          <w:sz w:val="22"/>
          <w:szCs w:val="22"/>
        </w:rPr>
        <w:fldChar w:fldCharType="begin"/>
      </w:r>
      <w:r w:rsidR="00780B6A">
        <w:rPr>
          <w:sz w:val="22"/>
          <w:szCs w:val="22"/>
        </w:rPr>
        <w:instrText xml:space="preserve"> ADDIN EN.CITE &lt;EndNote&gt;&lt;Cite&gt;&lt;Author&gt;Chandler&lt;/Author&gt;&lt;Year&gt;2018&lt;/Year&gt;&lt;RecNum&gt;9&lt;/RecNum&gt;&lt;DisplayText&gt;&lt;style face="superscript"&gt;10,11&lt;/style&gt;&lt;/DisplayText&gt;&lt;record&gt;&lt;rec-number&gt;9&lt;/rec-number&gt;&lt;foreign-keys&gt;&lt;key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Cite&gt;&lt;RecNum&gt;3&lt;/RecNum&gt;&lt;record&gt;&lt;rec-number&gt;3&lt;/rec-number&gt;&lt;foreign-keys&gt;&lt;key app="EN" db-id="swvd2zs960w5ege55s3x5fd7fdf0w2trp9xr" timestamp="1541547481"&gt;3&lt;/key&gt;&lt;/foreign-keys&gt;&lt;ref-type name="Web Page"&gt;12&lt;/ref-type&gt;&lt;contributors&gt;&lt;/contributors&gt;&lt;titles&gt;&lt;title&gt;The Australian Collaboration for Coordinated Enhanced Sentinel Surveillance of Blood Borne Viruses and Sexually Transmitted Infections (ACCESS)&lt;/title&gt;&lt;/titles&gt;&lt;dates&gt;&lt;/dates&gt;&lt;urls&gt;&lt;related-urls&gt;&lt;url&gt;http://accessproject.org.au/&lt;/url&gt;&lt;/related-urls&gt;&lt;/urls&gt;&lt;/record&gt;&lt;/Cite&gt;&lt;/EndNote&gt;</w:instrText>
      </w:r>
      <w:r w:rsidRPr="00C63B5F">
        <w:rPr>
          <w:sz w:val="22"/>
          <w:szCs w:val="22"/>
        </w:rPr>
        <w:fldChar w:fldCharType="separate"/>
      </w:r>
      <w:hyperlink w:anchor="_ENREF_10" w:tooltip="Chandler, 2018 #9" w:history="1">
        <w:r w:rsidR="00E8548F" w:rsidRPr="00780B6A">
          <w:rPr>
            <w:noProof/>
            <w:sz w:val="22"/>
            <w:szCs w:val="22"/>
            <w:vertAlign w:val="superscript"/>
          </w:rPr>
          <w:t>10</w:t>
        </w:r>
      </w:hyperlink>
      <w:proofErr w:type="gramEnd"/>
      <w:r w:rsidR="00780B6A" w:rsidRPr="00780B6A">
        <w:rPr>
          <w:noProof/>
          <w:sz w:val="22"/>
          <w:szCs w:val="22"/>
          <w:vertAlign w:val="superscript"/>
        </w:rPr>
        <w:t>,</w:t>
      </w:r>
      <w:hyperlink w:anchor="_ENREF_11" w:tooltip=",  #3" w:history="1">
        <w:r w:rsidR="00E8548F" w:rsidRPr="00780B6A">
          <w:rPr>
            <w:noProof/>
            <w:sz w:val="22"/>
            <w:szCs w:val="22"/>
            <w:vertAlign w:val="superscript"/>
          </w:rPr>
          <w:t>11</w:t>
        </w:r>
      </w:hyperlink>
      <w:r w:rsidRPr="00C63B5F">
        <w:rPr>
          <w:sz w:val="22"/>
          <w:szCs w:val="22"/>
        </w:rPr>
        <w:fldChar w:fldCharType="end"/>
      </w:r>
      <w:r w:rsidR="002F06F6">
        <w:rPr>
          <w:sz w:val="22"/>
          <w:szCs w:val="22"/>
        </w:rPr>
        <w:t xml:space="preserve"> </w:t>
      </w:r>
      <w:r w:rsidRPr="00C63B5F">
        <w:rPr>
          <w:sz w:val="22"/>
          <w:szCs w:val="22"/>
        </w:rPr>
        <w:t xml:space="preserve">There is representation from all jurisdictions on the ACCESS </w:t>
      </w:r>
      <w:proofErr w:type="gramStart"/>
      <w:r w:rsidRPr="00C63B5F">
        <w:rPr>
          <w:sz w:val="22"/>
          <w:szCs w:val="22"/>
        </w:rPr>
        <w:t>project,</w:t>
      </w:r>
      <w:proofErr w:type="gramEnd"/>
      <w:r w:rsidRPr="00C63B5F">
        <w:rPr>
          <w:sz w:val="22"/>
          <w:szCs w:val="22"/>
        </w:rPr>
        <w:t xml:space="preserve"> however there is some variation in the number of health services/laboratories participating within each jurisdiction.</w:t>
      </w:r>
      <w:r w:rsidR="002F06F6">
        <w:rPr>
          <w:sz w:val="22"/>
          <w:szCs w:val="22"/>
        </w:rPr>
        <w:t xml:space="preserve"> </w:t>
      </w:r>
      <w:r w:rsidRPr="00C63B5F">
        <w:rPr>
          <w:sz w:val="22"/>
          <w:szCs w:val="22"/>
        </w:rPr>
        <w:t xml:space="preserve">Overall testing numbers and subsequent notification of infection collected through the ACCESS project </w:t>
      </w:r>
      <w:proofErr w:type="gramStart"/>
      <w:r w:rsidRPr="00C63B5F">
        <w:rPr>
          <w:sz w:val="22"/>
          <w:szCs w:val="22"/>
        </w:rPr>
        <w:t>may be influenced</w:t>
      </w:r>
      <w:proofErr w:type="gramEnd"/>
      <w:r w:rsidRPr="00C63B5F">
        <w:rPr>
          <w:sz w:val="22"/>
          <w:szCs w:val="22"/>
        </w:rPr>
        <w:t xml:space="preserve"> by testing policies and preferential testing among high-risk groups such as sex workers and people using pre-exposure Prophylaxis (</w:t>
      </w:r>
      <w:proofErr w:type="spellStart"/>
      <w:r w:rsidRPr="00C63B5F">
        <w:rPr>
          <w:sz w:val="22"/>
          <w:szCs w:val="22"/>
        </w:rPr>
        <w:t>PrEP</w:t>
      </w:r>
      <w:proofErr w:type="spellEnd"/>
      <w:r w:rsidRPr="00C63B5F">
        <w:rPr>
          <w:sz w:val="22"/>
          <w:szCs w:val="22"/>
        </w:rPr>
        <w:t>) for HIV, and may not be representative of broader trends in the Australian population.</w:t>
      </w:r>
    </w:p>
    <w:p w:rsidR="00754E68" w:rsidRPr="00C63B5F" w:rsidRDefault="00754E68" w:rsidP="0018390D">
      <w:pPr>
        <w:spacing w:after="240" w:line="276" w:lineRule="auto"/>
        <w:ind w:right="142"/>
        <w:rPr>
          <w:sz w:val="22"/>
          <w:szCs w:val="22"/>
        </w:rPr>
      </w:pPr>
      <w:r w:rsidRPr="00C63B5F">
        <w:rPr>
          <w:sz w:val="22"/>
          <w:szCs w:val="22"/>
        </w:rPr>
        <w:t>While ACCESS does not capture all new HIV diagnoses it does provide valuable information on priority populations and opportunities to track (anonymously) patients between services, overtime and with testing and treatment outcomes</w:t>
      </w:r>
      <w:r w:rsidR="00C63B5F">
        <w:rPr>
          <w:sz w:val="22"/>
          <w:szCs w:val="22"/>
        </w:rPr>
        <w:t>.</w:t>
      </w:r>
      <w:hyperlink w:anchor="_ENREF_10" w:tooltip="Chandler, 2018 #9" w:history="1">
        <w:r w:rsidR="00E8548F" w:rsidRPr="00C63B5F">
          <w:rPr>
            <w:sz w:val="22"/>
            <w:szCs w:val="22"/>
          </w:rPr>
          <w:fldChar w:fldCharType="begin"/>
        </w:r>
        <w:r w:rsidR="00E8548F">
          <w:rPr>
            <w:sz w:val="22"/>
            <w:szCs w:val="22"/>
          </w:rPr>
          <w:instrText xml:space="preserve"> ADDIN EN.CITE &lt;EndNote&gt;&lt;Cite&gt;&lt;Author&gt;Chandler&lt;/Author&gt;&lt;Year&gt;2018&lt;/Year&gt;&lt;RecNum&gt;9&lt;/RecNum&gt;&lt;DisplayText&gt;&lt;style face="superscript"&gt;10&lt;/style&gt;&lt;/DisplayText&gt;&lt;record&gt;&lt;rec-number&gt;9&lt;/rec-number&gt;&lt;foreign-keys&gt;&lt;key app="EN" db-id="swvd2zs960w5ege55s3x5fd7fdf0w2trp9xr" timestamp="1557805206"&gt;9&lt;/key&gt;&lt;/foreign-keys&gt;&lt;ref-type name="Journal Article"&gt;17&lt;/ref-type&gt;&lt;contributors&gt;&lt;authors&gt;&lt;author&gt;Chandler, D&lt;/author&gt;&lt;author&gt;Moreria, C&lt;/author&gt;&lt;author&gt;El-Hayek, C&lt;/author&gt;&lt;author&gt;Asselin, J&lt;/author&gt;&lt;author&gt;van Gemert, C&lt;/author&gt;&lt;author&gt;Watchirs Smith, L&lt;/author&gt;&lt;author&gt;Nguyen, L&lt;/author&gt;&lt;author&gt;Dimech, W&lt;/author&gt;&lt;author&gt;Boyle, D&lt;/author&gt;&lt;author&gt;Donovan, B&lt;/author&gt;&lt;author&gt;Stoove, M&lt;/author&gt;&lt;author&gt;Hellard, M&lt;/author&gt;&lt;author&gt;Guy, R&lt;/author&gt;&lt;/authors&gt;&lt;/contributors&gt;&lt;titles&gt;&lt;title&gt;Monitoring the control of sexually transmissible infections and blood-borne viruses: protocol for the Australian Collaboration for Coordinated Enhanced Sentinel Surveillance (ACCESS)&lt;/title&gt;&lt;secondary-title&gt;JMIR Research Protocol&lt;/secondary-title&gt;&lt;/titles&gt;&lt;periodical&gt;&lt;full-title&gt;JMIR Research Protocol&lt;/full-title&gt;&lt;/periodical&gt;&lt;pages&gt;e11028&lt;/pages&gt;&lt;volume&gt;7&lt;/volume&gt;&lt;number&gt;11&lt;/number&gt;&lt;dates&gt;&lt;year&gt;2018&lt;/year&gt;&lt;/dates&gt;&lt;urls&gt;&lt;/urls&gt;&lt;/record&gt;&lt;/Cite&gt;&lt;/EndNote&gt;</w:instrText>
        </w:r>
        <w:r w:rsidR="00E8548F" w:rsidRPr="00C63B5F">
          <w:rPr>
            <w:sz w:val="22"/>
            <w:szCs w:val="22"/>
          </w:rPr>
          <w:fldChar w:fldCharType="separate"/>
        </w:r>
        <w:r w:rsidR="00E8548F" w:rsidRPr="00C51828">
          <w:rPr>
            <w:noProof/>
            <w:sz w:val="22"/>
            <w:szCs w:val="22"/>
            <w:vertAlign w:val="superscript"/>
          </w:rPr>
          <w:t>10</w:t>
        </w:r>
        <w:r w:rsidR="00E8548F" w:rsidRPr="00C63B5F">
          <w:rPr>
            <w:sz w:val="22"/>
            <w:szCs w:val="22"/>
          </w:rPr>
          <w:fldChar w:fldCharType="end"/>
        </w:r>
      </w:hyperlink>
    </w:p>
    <w:p w:rsidR="00336EC7" w:rsidRDefault="00336EC7">
      <w:pPr>
        <w:rPr>
          <w:rFonts w:cs="Arial"/>
          <w:i/>
          <w:sz w:val="22"/>
          <w:szCs w:val="22"/>
        </w:rPr>
      </w:pPr>
      <w:r>
        <w:rPr>
          <w:rFonts w:cs="Arial"/>
          <w:i/>
          <w:sz w:val="22"/>
          <w:szCs w:val="22"/>
        </w:rPr>
        <w:br w:type="page"/>
      </w:r>
    </w:p>
    <w:p w:rsidR="00754E68" w:rsidRPr="00BF607C" w:rsidRDefault="00754E68" w:rsidP="00BF607C">
      <w:pPr>
        <w:rPr>
          <w:i/>
          <w:sz w:val="22"/>
        </w:rPr>
      </w:pPr>
      <w:r w:rsidRPr="00BF607C">
        <w:rPr>
          <w:i/>
          <w:sz w:val="22"/>
        </w:rPr>
        <w:lastRenderedPageBreak/>
        <w:t>Late diagnoses by exposure category</w:t>
      </w:r>
    </w:p>
    <w:p w:rsidR="00754E68" w:rsidRDefault="00754E68" w:rsidP="00BF607C">
      <w:pPr>
        <w:rPr>
          <w:rFonts w:cs="Arial"/>
          <w:szCs w:val="22"/>
        </w:rPr>
      </w:pPr>
      <w:r w:rsidRPr="00BF607C">
        <w:rPr>
          <w:sz w:val="22"/>
        </w:rPr>
        <w:t xml:space="preserve">Late HIV diagnosis </w:t>
      </w:r>
      <w:proofErr w:type="gramStart"/>
      <w:r w:rsidR="00CA4633" w:rsidRPr="00BF607C">
        <w:rPr>
          <w:sz w:val="22"/>
        </w:rPr>
        <w:t>are</w:t>
      </w:r>
      <w:r w:rsidRPr="00BF607C">
        <w:rPr>
          <w:sz w:val="22"/>
        </w:rPr>
        <w:t xml:space="preserve"> defined</w:t>
      </w:r>
      <w:proofErr w:type="gramEnd"/>
      <w:r w:rsidRPr="00BF607C">
        <w:rPr>
          <w:sz w:val="22"/>
        </w:rPr>
        <w:t xml:space="preserve"> as new HIV diagnosis with a CD4+ cell count of less than 350 cells/</w:t>
      </w:r>
      <w:proofErr w:type="spellStart"/>
      <w:r w:rsidRPr="00BF607C">
        <w:rPr>
          <w:sz w:val="22"/>
        </w:rPr>
        <w:t>μL</w:t>
      </w:r>
      <w:proofErr w:type="spellEnd"/>
      <w:r w:rsidRPr="00BF607C">
        <w:rPr>
          <w:sz w:val="22"/>
        </w:rPr>
        <w:t xml:space="preserve">. Notifications classified as newly acquired </w:t>
      </w:r>
      <w:proofErr w:type="gramStart"/>
      <w:r w:rsidR="00CA4633" w:rsidRPr="00BF607C">
        <w:rPr>
          <w:sz w:val="22"/>
        </w:rPr>
        <w:t xml:space="preserve">are </w:t>
      </w:r>
      <w:r w:rsidRPr="00BF607C">
        <w:rPr>
          <w:sz w:val="22"/>
        </w:rPr>
        <w:t>excluded</w:t>
      </w:r>
      <w:proofErr w:type="gramEnd"/>
      <w:r w:rsidRPr="00BF607C">
        <w:rPr>
          <w:sz w:val="22"/>
        </w:rPr>
        <w:t xml:space="preserve"> from late or advanced categorisation</w:t>
      </w:r>
      <w:r w:rsidRPr="00BF607C">
        <w:rPr>
          <w:rFonts w:cs="Arial"/>
          <w:sz w:val="22"/>
          <w:szCs w:val="22"/>
        </w:rPr>
        <w:t>.</w:t>
      </w:r>
    </w:p>
    <w:p w:rsidR="00BF607C" w:rsidRPr="00C63B5F" w:rsidRDefault="00BF607C" w:rsidP="00BF607C">
      <w:pPr>
        <w:rPr>
          <w:rFonts w:cs="Arial"/>
          <w:szCs w:val="22"/>
        </w:rPr>
      </w:pPr>
    </w:p>
    <w:p w:rsidR="00754E68" w:rsidRPr="00C63B5F" w:rsidRDefault="00754E68" w:rsidP="00754E68">
      <w:pPr>
        <w:spacing w:line="276" w:lineRule="auto"/>
        <w:rPr>
          <w:i/>
          <w:sz w:val="22"/>
          <w:szCs w:val="22"/>
        </w:rPr>
      </w:pPr>
      <w:r w:rsidRPr="00C63B5F">
        <w:rPr>
          <w:i/>
          <w:sz w:val="22"/>
          <w:szCs w:val="22"/>
        </w:rPr>
        <w:t>People in custodial settings</w:t>
      </w:r>
    </w:p>
    <w:p w:rsidR="00754E68" w:rsidRPr="00C63B5F" w:rsidRDefault="00754E68" w:rsidP="00754E68">
      <w:pPr>
        <w:spacing w:after="240" w:line="276" w:lineRule="auto"/>
        <w:rPr>
          <w:sz w:val="22"/>
          <w:szCs w:val="22"/>
        </w:rPr>
      </w:pPr>
      <w:r w:rsidRPr="00C63B5F">
        <w:rPr>
          <w:sz w:val="22"/>
          <w:szCs w:val="22"/>
        </w:rPr>
        <w:t>People in custodial settings are at a heightened risk of HIV transmission due to increased possibility of exposure risks associated with transmission, such as tattooing, fighting and other blood contact</w:t>
      </w:r>
      <w:r w:rsidR="0034501D">
        <w:rPr>
          <w:sz w:val="22"/>
          <w:szCs w:val="22"/>
        </w:rPr>
        <w:t>.</w:t>
      </w:r>
      <w:r w:rsidRPr="00C63B5F">
        <w:rPr>
          <w:sz w:val="22"/>
          <w:szCs w:val="22"/>
        </w:rPr>
        <w:t xml:space="preserve"> </w:t>
      </w:r>
      <w:hyperlink w:anchor="_ENREF_5" w:tooltip="Butler, 2017 #17" w:history="1">
        <w:r w:rsidR="00E8548F" w:rsidRPr="00C63B5F">
          <w:rPr>
            <w:sz w:val="22"/>
            <w:szCs w:val="22"/>
          </w:rPr>
          <w:fldChar w:fldCharType="begin"/>
        </w:r>
        <w:r w:rsidR="00E8548F">
          <w:rPr>
            <w:sz w:val="22"/>
            <w:szCs w:val="22"/>
          </w:rPr>
          <w:instrText xml:space="preserve"> ADDIN EN.CITE &lt;EndNote&gt;&lt;Cite&gt;&lt;Author&gt;Butler&lt;/Author&gt;&lt;Year&gt;2017&lt;/Year&gt;&lt;RecNum&gt;17&lt;/RecNum&gt;&lt;DisplayText&gt;&lt;style face="superscript"&gt;5&lt;/style&gt;&lt;/DisplayText&gt;&lt;record&gt;&lt;rec-number&gt;17&lt;/rec-number&gt;&lt;foreign-keys&gt;&lt;key app="EN" db-id="swvd2zs960w5ege55s3x5fd7fdf0w2trp9xr" timestamp="1560211483"&gt;17&lt;/key&gt;&lt;/foreign-keys&gt;&lt;ref-type name="Report"&gt;27&lt;/ref-type&gt;&lt;contributors&gt;&lt;authors&gt;&lt;author&gt;Butler, T&lt;/author&gt;&lt;author&gt;Simpson, M&lt;/author&gt;&lt;/authors&gt;&lt;/contributors&gt;&lt;titles&gt;&lt;title&gt;National Prison Entrants’ Blood-borne Virus Survey Report 2004, 2007, 2010, 2013, and 2016&lt;/title&gt;&lt;/titles&gt;&lt;dates&gt;&lt;year&gt;2017&lt;/year&gt;&lt;/dates&gt;&lt;pub-location&gt;Sydney&lt;/pub-location&gt;&lt;publisher&gt;Kirby Institute, UNSW&lt;/publisher&gt;&lt;urls&gt;&lt;/urls&gt;&lt;/record&gt;&lt;/Cite&gt;&lt;/EndNote&gt;</w:instrText>
        </w:r>
        <w:r w:rsidR="00E8548F" w:rsidRPr="00C63B5F">
          <w:rPr>
            <w:sz w:val="22"/>
            <w:szCs w:val="22"/>
          </w:rPr>
          <w:fldChar w:fldCharType="separate"/>
        </w:r>
        <w:r w:rsidR="00E8548F" w:rsidRPr="00A5159C">
          <w:rPr>
            <w:noProof/>
            <w:sz w:val="22"/>
            <w:szCs w:val="22"/>
            <w:vertAlign w:val="superscript"/>
          </w:rPr>
          <w:t>5</w:t>
        </w:r>
        <w:r w:rsidR="00E8548F" w:rsidRPr="00C63B5F">
          <w:rPr>
            <w:sz w:val="22"/>
            <w:szCs w:val="22"/>
          </w:rPr>
          <w:fldChar w:fldCharType="end"/>
        </w:r>
      </w:hyperlink>
      <w:r w:rsidR="002F06F6">
        <w:rPr>
          <w:sz w:val="22"/>
          <w:szCs w:val="22"/>
        </w:rPr>
        <w:t xml:space="preserve"> </w:t>
      </w:r>
      <w:r w:rsidRPr="00C63B5F">
        <w:rPr>
          <w:sz w:val="22"/>
          <w:szCs w:val="22"/>
        </w:rPr>
        <w:t>The National Prison Entrants’ Blood-borne Virus Survey (NPEBBVS), currently in its fifth iterati</w:t>
      </w:r>
      <w:r w:rsidR="00CA4633">
        <w:rPr>
          <w:sz w:val="22"/>
          <w:szCs w:val="22"/>
        </w:rPr>
        <w:t xml:space="preserve">on provides an estimate of HIV and other </w:t>
      </w:r>
      <w:proofErr w:type="spellStart"/>
      <w:r w:rsidR="00CA4633">
        <w:rPr>
          <w:sz w:val="22"/>
          <w:szCs w:val="22"/>
        </w:rPr>
        <w:t>bloodborne</w:t>
      </w:r>
      <w:proofErr w:type="spellEnd"/>
      <w:r w:rsidR="00CA4633">
        <w:rPr>
          <w:sz w:val="22"/>
          <w:szCs w:val="22"/>
        </w:rPr>
        <w:t xml:space="preserve"> viruses</w:t>
      </w:r>
      <w:r w:rsidRPr="00C63B5F">
        <w:rPr>
          <w:sz w:val="22"/>
          <w:szCs w:val="22"/>
        </w:rPr>
        <w:t xml:space="preserve"> among prison entrants across six jurisdictions.</w:t>
      </w:r>
      <w:r w:rsidR="002F06F6">
        <w:rPr>
          <w:sz w:val="22"/>
          <w:szCs w:val="22"/>
        </w:rPr>
        <w:t xml:space="preserve"> </w:t>
      </w:r>
      <w:r w:rsidRPr="00C63B5F">
        <w:rPr>
          <w:sz w:val="22"/>
          <w:szCs w:val="22"/>
        </w:rPr>
        <w:t xml:space="preserve">The survey is conducted over a </w:t>
      </w:r>
      <w:proofErr w:type="gramStart"/>
      <w:r w:rsidRPr="00C63B5F">
        <w:rPr>
          <w:sz w:val="22"/>
          <w:szCs w:val="22"/>
        </w:rPr>
        <w:t>two week</w:t>
      </w:r>
      <w:proofErr w:type="gramEnd"/>
      <w:r w:rsidRPr="00C63B5F">
        <w:rPr>
          <w:sz w:val="22"/>
          <w:szCs w:val="22"/>
        </w:rPr>
        <w:t xml:space="preserve"> period triennially, with participants screened for HIV antibodies (and other markers for </w:t>
      </w:r>
      <w:proofErr w:type="spellStart"/>
      <w:r w:rsidRPr="00C63B5F">
        <w:rPr>
          <w:sz w:val="22"/>
          <w:szCs w:val="22"/>
        </w:rPr>
        <w:t>bloodborne</w:t>
      </w:r>
      <w:proofErr w:type="spellEnd"/>
      <w:r w:rsidRPr="00C63B5F">
        <w:rPr>
          <w:sz w:val="22"/>
          <w:szCs w:val="22"/>
        </w:rPr>
        <w:t xml:space="preserve"> viruses and STI) and asked to complete a questionnaire on risk behaviours (including injecting behaviour and drug use).</w:t>
      </w:r>
      <w:r w:rsidRPr="00C63B5F">
        <w:rPr>
          <w:sz w:val="22"/>
          <w:szCs w:val="22"/>
          <w:highlight w:val="yellow"/>
        </w:rPr>
        <w:t xml:space="preserve"> </w:t>
      </w:r>
    </w:p>
    <w:p w:rsidR="005E486B" w:rsidRDefault="00754E68" w:rsidP="00BF607C">
      <w:pPr>
        <w:rPr>
          <w:b/>
          <w:i/>
          <w:sz w:val="22"/>
        </w:rPr>
      </w:pPr>
      <w:r w:rsidRPr="00BF607C">
        <w:rPr>
          <w:b/>
          <w:i/>
          <w:sz w:val="22"/>
        </w:rPr>
        <w:t>Reporting against indicator</w:t>
      </w:r>
      <w:r w:rsidR="00EE3E0B" w:rsidRPr="00BF607C">
        <w:rPr>
          <w:b/>
          <w:i/>
          <w:sz w:val="22"/>
        </w:rPr>
        <w:t>s</w:t>
      </w:r>
    </w:p>
    <w:p w:rsidR="00BF607C" w:rsidRPr="00BF607C" w:rsidRDefault="00BF607C" w:rsidP="00BF607C">
      <w:pPr>
        <w:rPr>
          <w:b/>
          <w:i/>
          <w:sz w:val="22"/>
        </w:rPr>
      </w:pPr>
    </w:p>
    <w:p w:rsidR="00754E68" w:rsidRPr="00BF607C" w:rsidRDefault="00754E68" w:rsidP="00BF607C">
      <w:pPr>
        <w:rPr>
          <w:b/>
          <w:sz w:val="22"/>
        </w:rPr>
      </w:pPr>
      <w:r w:rsidRPr="00BF607C">
        <w:rPr>
          <w:b/>
          <w:sz w:val="22"/>
        </w:rPr>
        <w:t xml:space="preserve">Proportion of people living with HIV who </w:t>
      </w:r>
      <w:proofErr w:type="gramStart"/>
      <w:r w:rsidRPr="00BF607C">
        <w:rPr>
          <w:b/>
          <w:sz w:val="22"/>
        </w:rPr>
        <w:t>are</w:t>
      </w:r>
      <w:r w:rsidR="002F06F6" w:rsidRPr="00BF607C">
        <w:rPr>
          <w:b/>
          <w:sz w:val="22"/>
        </w:rPr>
        <w:t xml:space="preserve"> </w:t>
      </w:r>
      <w:r w:rsidRPr="00BF607C">
        <w:rPr>
          <w:b/>
          <w:sz w:val="22"/>
        </w:rPr>
        <w:t>diagnosed</w:t>
      </w:r>
      <w:proofErr w:type="gramEnd"/>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483"/>
        <w:gridCol w:w="1701"/>
        <w:gridCol w:w="2912"/>
        <w:gridCol w:w="1559"/>
        <w:gridCol w:w="2551"/>
      </w:tblGrid>
      <w:tr w:rsidR="00754E68" w:rsidRPr="002B26AA" w:rsidTr="00E4668C">
        <w:trPr>
          <w:tblHeader/>
        </w:trPr>
        <w:tc>
          <w:tcPr>
            <w:tcW w:w="1483"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912" w:type="dxa"/>
            <w:vAlign w:val="center"/>
          </w:tcPr>
          <w:p w:rsidR="00754E68" w:rsidRPr="002B26AA" w:rsidRDefault="00754E68" w:rsidP="00754E68">
            <w:pPr>
              <w:jc w:val="center"/>
              <w:rPr>
                <w:b/>
                <w:sz w:val="22"/>
                <w:szCs w:val="22"/>
              </w:rPr>
            </w:pPr>
            <w:r w:rsidRPr="002B26AA">
              <w:rPr>
                <w:b/>
                <w:sz w:val="22"/>
                <w:szCs w:val="22"/>
              </w:rPr>
              <w:t>Description</w:t>
            </w:r>
          </w:p>
        </w:tc>
        <w:tc>
          <w:tcPr>
            <w:tcW w:w="1559"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51"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483"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Modelled estimates</w:t>
            </w:r>
          </w:p>
        </w:tc>
        <w:tc>
          <w:tcPr>
            <w:tcW w:w="2912" w:type="dxa"/>
            <w:vAlign w:val="center"/>
          </w:tcPr>
          <w:p w:rsidR="00754E68" w:rsidRPr="002B26AA" w:rsidRDefault="00754E68" w:rsidP="00754E68">
            <w:pPr>
              <w:rPr>
                <w:sz w:val="22"/>
                <w:szCs w:val="22"/>
              </w:rPr>
            </w:pPr>
            <w:r w:rsidRPr="002B26AA">
              <w:rPr>
                <w:sz w:val="22"/>
                <w:szCs w:val="22"/>
              </w:rPr>
              <w:t>Estimated number of people who have diagnosed HIV infection in Australia</w:t>
            </w:r>
          </w:p>
        </w:tc>
        <w:tc>
          <w:tcPr>
            <w:tcW w:w="1559" w:type="dxa"/>
            <w:vAlign w:val="center"/>
          </w:tcPr>
          <w:p w:rsidR="00754E68" w:rsidRPr="002B26AA" w:rsidRDefault="00754E68" w:rsidP="00754E68">
            <w:pPr>
              <w:jc w:val="center"/>
              <w:rPr>
                <w:sz w:val="22"/>
                <w:szCs w:val="22"/>
              </w:rPr>
            </w:pPr>
            <w:r w:rsidRPr="002B26AA">
              <w:rPr>
                <w:sz w:val="22"/>
                <w:szCs w:val="22"/>
              </w:rPr>
              <w:t>Kirby Institute</w:t>
            </w:r>
          </w:p>
        </w:tc>
        <w:tc>
          <w:tcPr>
            <w:tcW w:w="2551"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rPr>
          <w:trHeight w:val="688"/>
        </w:trPr>
        <w:tc>
          <w:tcPr>
            <w:tcW w:w="1483"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Modelled estimates</w:t>
            </w:r>
          </w:p>
        </w:tc>
        <w:tc>
          <w:tcPr>
            <w:tcW w:w="2912" w:type="dxa"/>
            <w:vAlign w:val="center"/>
          </w:tcPr>
          <w:p w:rsidR="00754E68" w:rsidRPr="002B26AA" w:rsidRDefault="00754E68" w:rsidP="00754E68">
            <w:pPr>
              <w:rPr>
                <w:sz w:val="22"/>
                <w:szCs w:val="22"/>
              </w:rPr>
            </w:pPr>
            <w:r w:rsidRPr="002B26AA">
              <w:rPr>
                <w:sz w:val="22"/>
                <w:szCs w:val="22"/>
              </w:rPr>
              <w:t>Estimated number of people living with HIV in Australia</w:t>
            </w:r>
          </w:p>
        </w:tc>
        <w:tc>
          <w:tcPr>
            <w:tcW w:w="1559" w:type="dxa"/>
            <w:vAlign w:val="center"/>
          </w:tcPr>
          <w:p w:rsidR="00754E68" w:rsidRPr="002B26AA" w:rsidRDefault="00754E68" w:rsidP="00754E68">
            <w:pPr>
              <w:jc w:val="center"/>
              <w:rPr>
                <w:sz w:val="22"/>
                <w:szCs w:val="22"/>
              </w:rPr>
            </w:pPr>
            <w:r w:rsidRPr="002B26AA">
              <w:rPr>
                <w:sz w:val="22"/>
                <w:szCs w:val="22"/>
              </w:rPr>
              <w:t>Kirby Institute</w:t>
            </w:r>
          </w:p>
        </w:tc>
        <w:tc>
          <w:tcPr>
            <w:tcW w:w="2551" w:type="dxa"/>
            <w:vAlign w:val="center"/>
          </w:tcPr>
          <w:p w:rsidR="00754E68" w:rsidRPr="002B26AA" w:rsidRDefault="00754E68" w:rsidP="00754E68">
            <w:pPr>
              <w:jc w:val="center"/>
              <w:rPr>
                <w:sz w:val="22"/>
                <w:szCs w:val="22"/>
              </w:rPr>
            </w:pPr>
            <w:r w:rsidRPr="002B26AA">
              <w:rPr>
                <w:sz w:val="22"/>
                <w:szCs w:val="22"/>
              </w:rPr>
              <w:t>Annually</w:t>
            </w:r>
          </w:p>
        </w:tc>
      </w:tr>
    </w:tbl>
    <w:p w:rsidR="00C92C6F" w:rsidRDefault="00C92C6F" w:rsidP="00C92C6F">
      <w:pPr>
        <w:rPr>
          <w:b/>
          <w:sz w:val="22"/>
          <w:szCs w:val="22"/>
        </w:rPr>
      </w:pPr>
    </w:p>
    <w:p w:rsidR="00754E68" w:rsidRPr="002B26AA" w:rsidRDefault="00754E68" w:rsidP="00C92C6F">
      <w:pPr>
        <w:rPr>
          <w:b/>
          <w:sz w:val="22"/>
          <w:szCs w:val="22"/>
        </w:rPr>
      </w:pPr>
      <w:r w:rsidRPr="002B26AA">
        <w:rPr>
          <w:b/>
          <w:sz w:val="22"/>
          <w:szCs w:val="22"/>
        </w:rPr>
        <w:t xml:space="preserve">Proportion of gay and bisexual men who </w:t>
      </w:r>
      <w:proofErr w:type="gramStart"/>
      <w:r w:rsidRPr="002B26AA">
        <w:rPr>
          <w:b/>
          <w:sz w:val="22"/>
          <w:szCs w:val="22"/>
        </w:rPr>
        <w:t>have been tested</w:t>
      </w:r>
      <w:proofErr w:type="gramEnd"/>
      <w:r w:rsidRPr="002B26AA">
        <w:rPr>
          <w:b/>
          <w:sz w:val="22"/>
          <w:szCs w:val="22"/>
        </w:rPr>
        <w:t xml:space="preserve"> for HIV 1 time or more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801"/>
        <w:gridCol w:w="1593"/>
        <w:gridCol w:w="2517"/>
      </w:tblGrid>
      <w:tr w:rsidR="00754E68"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801" w:type="dxa"/>
            <w:vAlign w:val="center"/>
          </w:tcPr>
          <w:p w:rsidR="00754E68" w:rsidRPr="002B26AA" w:rsidRDefault="00754E68" w:rsidP="00754E68">
            <w:pPr>
              <w:jc w:val="center"/>
              <w:rPr>
                <w:b/>
                <w:sz w:val="22"/>
                <w:szCs w:val="22"/>
              </w:rPr>
            </w:pPr>
            <w:r w:rsidRPr="002B26AA">
              <w:rPr>
                <w:b/>
                <w:sz w:val="22"/>
                <w:szCs w:val="22"/>
              </w:rPr>
              <w:t>Description</w:t>
            </w:r>
          </w:p>
        </w:tc>
        <w:tc>
          <w:tcPr>
            <w:tcW w:w="1593"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801" w:type="dxa"/>
            <w:vAlign w:val="center"/>
          </w:tcPr>
          <w:p w:rsidR="00754E68" w:rsidRPr="002B26AA" w:rsidRDefault="00754E68" w:rsidP="00CA4633">
            <w:pPr>
              <w:rPr>
                <w:sz w:val="22"/>
                <w:szCs w:val="22"/>
              </w:rPr>
            </w:pPr>
            <w:r w:rsidRPr="002B26AA">
              <w:rPr>
                <w:sz w:val="22"/>
                <w:szCs w:val="22"/>
              </w:rPr>
              <w:t xml:space="preserve">Number of </w:t>
            </w:r>
            <w:r w:rsidR="0034501D">
              <w:rPr>
                <w:sz w:val="22"/>
                <w:szCs w:val="22"/>
              </w:rPr>
              <w:t xml:space="preserve">respondents </w:t>
            </w:r>
            <w:r w:rsidRPr="002B26AA">
              <w:rPr>
                <w:sz w:val="22"/>
                <w:szCs w:val="22"/>
              </w:rPr>
              <w:t xml:space="preserve">who have been tested for HIV 1 time or more in the previous </w:t>
            </w:r>
            <w:r w:rsidR="00CA4633">
              <w:rPr>
                <w:sz w:val="22"/>
                <w:szCs w:val="22"/>
              </w:rPr>
              <w:t>12</w:t>
            </w:r>
            <w:r w:rsidRPr="002B26AA">
              <w:rPr>
                <w:sz w:val="22"/>
                <w:szCs w:val="22"/>
              </w:rPr>
              <w:t xml:space="preserve"> months</w:t>
            </w:r>
          </w:p>
        </w:tc>
        <w:tc>
          <w:tcPr>
            <w:tcW w:w="1593"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801" w:type="dxa"/>
            <w:vAlign w:val="center"/>
          </w:tcPr>
          <w:p w:rsidR="00754E68" w:rsidRPr="002B26AA" w:rsidRDefault="00754E68" w:rsidP="0034501D">
            <w:pPr>
              <w:rPr>
                <w:sz w:val="22"/>
                <w:szCs w:val="22"/>
              </w:rPr>
            </w:pPr>
            <w:r w:rsidRPr="002B26AA">
              <w:rPr>
                <w:sz w:val="22"/>
                <w:szCs w:val="22"/>
              </w:rPr>
              <w:t xml:space="preserve">Total number of </w:t>
            </w:r>
            <w:r w:rsidR="0034501D">
              <w:rPr>
                <w:sz w:val="22"/>
                <w:szCs w:val="22"/>
              </w:rPr>
              <w:t>respondents</w:t>
            </w:r>
          </w:p>
        </w:tc>
        <w:tc>
          <w:tcPr>
            <w:tcW w:w="1593"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336EC7" w:rsidRDefault="00336EC7" w:rsidP="00C92C6F">
      <w:pPr>
        <w:rPr>
          <w:b/>
          <w:sz w:val="22"/>
          <w:szCs w:val="22"/>
        </w:rPr>
      </w:pPr>
    </w:p>
    <w:p w:rsidR="00754E68" w:rsidRPr="002B26AA" w:rsidRDefault="00754E68" w:rsidP="00C92C6F">
      <w:pPr>
        <w:rPr>
          <w:b/>
          <w:sz w:val="22"/>
          <w:szCs w:val="22"/>
        </w:rPr>
      </w:pPr>
      <w:r w:rsidRPr="002B26AA">
        <w:rPr>
          <w:b/>
          <w:sz w:val="22"/>
          <w:szCs w:val="22"/>
        </w:rPr>
        <w:t xml:space="preserve">Proportion of gay and bisexual men who </w:t>
      </w:r>
      <w:proofErr w:type="gramStart"/>
      <w:r w:rsidRPr="002B26AA">
        <w:rPr>
          <w:b/>
          <w:sz w:val="22"/>
          <w:szCs w:val="22"/>
        </w:rPr>
        <w:t>have been tested</w:t>
      </w:r>
      <w:proofErr w:type="gramEnd"/>
      <w:r w:rsidRPr="002B26AA">
        <w:rPr>
          <w:b/>
          <w:sz w:val="22"/>
          <w:szCs w:val="22"/>
        </w:rPr>
        <w:t xml:space="preserve"> for HIV 3 times or more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801"/>
        <w:gridCol w:w="1593"/>
        <w:gridCol w:w="2517"/>
      </w:tblGrid>
      <w:tr w:rsidR="00754E68"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801" w:type="dxa"/>
            <w:vAlign w:val="center"/>
          </w:tcPr>
          <w:p w:rsidR="00754E68" w:rsidRPr="002B26AA" w:rsidRDefault="00754E68" w:rsidP="00754E68">
            <w:pPr>
              <w:jc w:val="center"/>
              <w:rPr>
                <w:b/>
                <w:sz w:val="22"/>
                <w:szCs w:val="22"/>
              </w:rPr>
            </w:pPr>
            <w:r w:rsidRPr="002B26AA">
              <w:rPr>
                <w:b/>
                <w:sz w:val="22"/>
                <w:szCs w:val="22"/>
              </w:rPr>
              <w:t>Description</w:t>
            </w:r>
          </w:p>
        </w:tc>
        <w:tc>
          <w:tcPr>
            <w:tcW w:w="1593"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801" w:type="dxa"/>
            <w:vAlign w:val="center"/>
          </w:tcPr>
          <w:p w:rsidR="00754E68" w:rsidRPr="002B26AA" w:rsidRDefault="00754E68" w:rsidP="00CA4633">
            <w:pPr>
              <w:rPr>
                <w:sz w:val="22"/>
                <w:szCs w:val="22"/>
              </w:rPr>
            </w:pPr>
            <w:r w:rsidRPr="002B26AA">
              <w:rPr>
                <w:sz w:val="22"/>
                <w:szCs w:val="22"/>
              </w:rPr>
              <w:t xml:space="preserve">Number of </w:t>
            </w:r>
            <w:r w:rsidR="0034501D">
              <w:rPr>
                <w:sz w:val="22"/>
                <w:szCs w:val="22"/>
              </w:rPr>
              <w:t>respondents</w:t>
            </w:r>
            <w:r w:rsidRPr="002B26AA">
              <w:rPr>
                <w:sz w:val="22"/>
                <w:szCs w:val="22"/>
              </w:rPr>
              <w:t xml:space="preserve"> who have been tested for HIV 3 times or more in the previous </w:t>
            </w:r>
            <w:r w:rsidR="00CA4633">
              <w:rPr>
                <w:sz w:val="22"/>
                <w:szCs w:val="22"/>
              </w:rPr>
              <w:t>12</w:t>
            </w:r>
            <w:r w:rsidRPr="002B26AA">
              <w:rPr>
                <w:sz w:val="22"/>
                <w:szCs w:val="22"/>
              </w:rPr>
              <w:t xml:space="preserve"> months</w:t>
            </w:r>
          </w:p>
        </w:tc>
        <w:tc>
          <w:tcPr>
            <w:tcW w:w="1593"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801" w:type="dxa"/>
            <w:vAlign w:val="center"/>
          </w:tcPr>
          <w:p w:rsidR="00754E68" w:rsidRPr="002B26AA" w:rsidRDefault="00754E68" w:rsidP="0034501D">
            <w:pPr>
              <w:rPr>
                <w:sz w:val="22"/>
                <w:szCs w:val="22"/>
              </w:rPr>
            </w:pPr>
            <w:r w:rsidRPr="002B26AA">
              <w:rPr>
                <w:sz w:val="22"/>
                <w:szCs w:val="22"/>
              </w:rPr>
              <w:t>Total number of</w:t>
            </w:r>
            <w:r w:rsidR="0034501D">
              <w:rPr>
                <w:sz w:val="22"/>
                <w:szCs w:val="22"/>
              </w:rPr>
              <w:t xml:space="preserve"> respondents</w:t>
            </w:r>
          </w:p>
        </w:tc>
        <w:tc>
          <w:tcPr>
            <w:tcW w:w="1593"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754E68" w:rsidRPr="002B26AA" w:rsidRDefault="00754E68" w:rsidP="00754E68">
      <w:pPr>
        <w:ind w:hanging="851"/>
        <w:rPr>
          <w:b/>
          <w:sz w:val="22"/>
          <w:szCs w:val="22"/>
        </w:rPr>
      </w:pPr>
    </w:p>
    <w:p w:rsidR="00754E68" w:rsidRPr="002B26AA" w:rsidRDefault="0020530D" w:rsidP="007C41E8">
      <w:pPr>
        <w:ind w:left="-3"/>
        <w:rPr>
          <w:sz w:val="22"/>
          <w:szCs w:val="22"/>
        </w:rPr>
      </w:pPr>
      <w:r>
        <w:rPr>
          <w:b/>
          <w:sz w:val="22"/>
          <w:szCs w:val="22"/>
        </w:rPr>
        <w:t xml:space="preserve">Proportion of </w:t>
      </w:r>
      <w:r w:rsidR="00754E68" w:rsidRPr="002B26AA">
        <w:rPr>
          <w:b/>
          <w:sz w:val="22"/>
          <w:szCs w:val="22"/>
        </w:rPr>
        <w:t>people who inject drugs</w:t>
      </w:r>
      <w:r>
        <w:rPr>
          <w:b/>
          <w:sz w:val="22"/>
          <w:szCs w:val="22"/>
        </w:rPr>
        <w:t xml:space="preserve"> accessing needle and syringe programs</w:t>
      </w:r>
      <w:r w:rsidR="00754E68" w:rsidRPr="002B26AA">
        <w:rPr>
          <w:b/>
          <w:sz w:val="22"/>
          <w:szCs w:val="22"/>
        </w:rPr>
        <w:t xml:space="preserve"> who </w:t>
      </w:r>
      <w:proofErr w:type="gramStart"/>
      <w:r w:rsidR="00754E68" w:rsidRPr="002B26AA">
        <w:rPr>
          <w:b/>
          <w:sz w:val="22"/>
          <w:szCs w:val="22"/>
        </w:rPr>
        <w:t>have been tested</w:t>
      </w:r>
      <w:proofErr w:type="gramEnd"/>
      <w:r w:rsidR="00754E68" w:rsidRPr="002B26AA">
        <w:rPr>
          <w:b/>
          <w:sz w:val="22"/>
          <w:szCs w:val="22"/>
        </w:rPr>
        <w:t xml:space="preserve"> for HIV</w:t>
      </w:r>
      <w:r w:rsidR="009E183D">
        <w:rPr>
          <w:b/>
          <w:sz w:val="22"/>
          <w:szCs w:val="22"/>
        </w:rPr>
        <w:t xml:space="preserve"> </w:t>
      </w:r>
      <w:r w:rsidR="00754E68" w:rsidRPr="002B26AA">
        <w:rPr>
          <w:b/>
          <w:sz w:val="22"/>
          <w:szCs w:val="22"/>
        </w:rPr>
        <w:t>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483"/>
        <w:gridCol w:w="1701"/>
        <w:gridCol w:w="2912"/>
        <w:gridCol w:w="1482"/>
        <w:gridCol w:w="2628"/>
      </w:tblGrid>
      <w:tr w:rsidR="00754E68" w:rsidRPr="002B26AA" w:rsidTr="00E4668C">
        <w:trPr>
          <w:tblHeader/>
        </w:trPr>
        <w:tc>
          <w:tcPr>
            <w:tcW w:w="1483"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912" w:type="dxa"/>
            <w:vAlign w:val="center"/>
          </w:tcPr>
          <w:p w:rsidR="00754E68" w:rsidRPr="002B26AA" w:rsidRDefault="00754E68" w:rsidP="00754E68">
            <w:pPr>
              <w:jc w:val="center"/>
              <w:rPr>
                <w:b/>
                <w:sz w:val="22"/>
                <w:szCs w:val="22"/>
              </w:rPr>
            </w:pPr>
            <w:r w:rsidRPr="002B26AA">
              <w:rPr>
                <w:b/>
                <w:sz w:val="22"/>
                <w:szCs w:val="22"/>
              </w:rPr>
              <w:t>Description</w:t>
            </w:r>
          </w:p>
        </w:tc>
        <w:tc>
          <w:tcPr>
            <w:tcW w:w="1482"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628"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483"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ANSPS</w:t>
            </w:r>
          </w:p>
        </w:tc>
        <w:tc>
          <w:tcPr>
            <w:tcW w:w="2912" w:type="dxa"/>
            <w:vAlign w:val="center"/>
          </w:tcPr>
          <w:p w:rsidR="00754E68" w:rsidRPr="002B26AA" w:rsidRDefault="00754E68" w:rsidP="0034501D">
            <w:pPr>
              <w:rPr>
                <w:sz w:val="22"/>
                <w:szCs w:val="22"/>
              </w:rPr>
            </w:pPr>
            <w:r w:rsidRPr="002B26AA">
              <w:rPr>
                <w:sz w:val="22"/>
                <w:szCs w:val="22"/>
              </w:rPr>
              <w:t xml:space="preserve">Number of </w:t>
            </w:r>
            <w:r w:rsidR="0034501D">
              <w:rPr>
                <w:sz w:val="22"/>
                <w:szCs w:val="22"/>
              </w:rPr>
              <w:t>respondents</w:t>
            </w:r>
            <w:r w:rsidRPr="002B26AA">
              <w:rPr>
                <w:sz w:val="22"/>
                <w:szCs w:val="22"/>
              </w:rPr>
              <w:t xml:space="preserve"> who report having had an HIV test in the last 12 months</w:t>
            </w:r>
          </w:p>
        </w:tc>
        <w:tc>
          <w:tcPr>
            <w:tcW w:w="1482" w:type="dxa"/>
            <w:vAlign w:val="center"/>
          </w:tcPr>
          <w:p w:rsidR="00754E68" w:rsidRPr="002B26AA" w:rsidRDefault="00754E68" w:rsidP="00754E68">
            <w:pPr>
              <w:jc w:val="center"/>
              <w:rPr>
                <w:sz w:val="22"/>
                <w:szCs w:val="22"/>
              </w:rPr>
            </w:pPr>
            <w:r w:rsidRPr="002B26AA">
              <w:rPr>
                <w:sz w:val="22"/>
                <w:szCs w:val="22"/>
              </w:rPr>
              <w:t>Kirby Institute</w:t>
            </w:r>
          </w:p>
        </w:tc>
        <w:tc>
          <w:tcPr>
            <w:tcW w:w="2628"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483"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ANSPS</w:t>
            </w:r>
          </w:p>
        </w:tc>
        <w:tc>
          <w:tcPr>
            <w:tcW w:w="2912" w:type="dxa"/>
            <w:vAlign w:val="center"/>
          </w:tcPr>
          <w:p w:rsidR="00754E68" w:rsidRPr="002B26AA" w:rsidRDefault="00754E68" w:rsidP="0034501D">
            <w:pPr>
              <w:rPr>
                <w:sz w:val="22"/>
                <w:szCs w:val="22"/>
              </w:rPr>
            </w:pPr>
            <w:r w:rsidRPr="002B26AA">
              <w:rPr>
                <w:sz w:val="22"/>
                <w:szCs w:val="22"/>
              </w:rPr>
              <w:t xml:space="preserve">Total number of </w:t>
            </w:r>
            <w:r w:rsidR="0034501D">
              <w:rPr>
                <w:sz w:val="22"/>
                <w:szCs w:val="22"/>
              </w:rPr>
              <w:t>respondents</w:t>
            </w:r>
          </w:p>
        </w:tc>
        <w:tc>
          <w:tcPr>
            <w:tcW w:w="1482" w:type="dxa"/>
            <w:vAlign w:val="center"/>
          </w:tcPr>
          <w:p w:rsidR="00754E68" w:rsidRPr="002B26AA" w:rsidRDefault="00754E68" w:rsidP="00754E68">
            <w:pPr>
              <w:jc w:val="center"/>
              <w:rPr>
                <w:sz w:val="22"/>
                <w:szCs w:val="22"/>
              </w:rPr>
            </w:pPr>
            <w:r w:rsidRPr="002B26AA">
              <w:rPr>
                <w:sz w:val="22"/>
                <w:szCs w:val="22"/>
              </w:rPr>
              <w:t>Kirby Institute</w:t>
            </w:r>
          </w:p>
        </w:tc>
        <w:tc>
          <w:tcPr>
            <w:tcW w:w="2628" w:type="dxa"/>
            <w:vAlign w:val="center"/>
          </w:tcPr>
          <w:p w:rsidR="00754E68" w:rsidRPr="002B26AA" w:rsidRDefault="00754E68" w:rsidP="00754E68">
            <w:pPr>
              <w:jc w:val="center"/>
              <w:rPr>
                <w:sz w:val="22"/>
                <w:szCs w:val="22"/>
              </w:rPr>
            </w:pPr>
            <w:r w:rsidRPr="002B26AA">
              <w:rPr>
                <w:sz w:val="22"/>
                <w:szCs w:val="22"/>
              </w:rPr>
              <w:t>Annually</w:t>
            </w:r>
          </w:p>
        </w:tc>
      </w:tr>
    </w:tbl>
    <w:p w:rsidR="007C41E8" w:rsidRDefault="007C41E8" w:rsidP="0018390D">
      <w:pPr>
        <w:rPr>
          <w:b/>
          <w:sz w:val="22"/>
          <w:szCs w:val="22"/>
        </w:rPr>
      </w:pPr>
    </w:p>
    <w:p w:rsidR="00336EC7" w:rsidRDefault="00336EC7">
      <w:pPr>
        <w:rPr>
          <w:b/>
          <w:sz w:val="22"/>
          <w:szCs w:val="22"/>
        </w:rPr>
      </w:pPr>
      <w:r>
        <w:rPr>
          <w:b/>
          <w:sz w:val="22"/>
          <w:szCs w:val="22"/>
        </w:rPr>
        <w:lastRenderedPageBreak/>
        <w:br w:type="page"/>
      </w:r>
    </w:p>
    <w:p w:rsidR="00754E68" w:rsidRPr="002B26AA" w:rsidRDefault="00754E68" w:rsidP="007C41E8">
      <w:pPr>
        <w:ind w:left="4"/>
        <w:rPr>
          <w:b/>
          <w:sz w:val="22"/>
          <w:szCs w:val="22"/>
        </w:rPr>
      </w:pPr>
      <w:r w:rsidRPr="002B26AA">
        <w:rPr>
          <w:b/>
          <w:sz w:val="22"/>
          <w:szCs w:val="22"/>
        </w:rPr>
        <w:lastRenderedPageBreak/>
        <w:t xml:space="preserve">Proportion of people from priority populations who </w:t>
      </w:r>
      <w:proofErr w:type="gramStart"/>
      <w:r w:rsidRPr="002B26AA">
        <w:rPr>
          <w:b/>
          <w:sz w:val="22"/>
          <w:szCs w:val="22"/>
        </w:rPr>
        <w:t>have been tested</w:t>
      </w:r>
      <w:proofErr w:type="gramEnd"/>
      <w:r w:rsidRPr="002B26AA">
        <w:rPr>
          <w:b/>
          <w:sz w:val="22"/>
          <w:szCs w:val="22"/>
        </w:rPr>
        <w:t xml:space="preserve"> for HIV in the previous 12 months attending a health service participating in the ACCESS network</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801"/>
        <w:gridCol w:w="1593"/>
        <w:gridCol w:w="2517"/>
      </w:tblGrid>
      <w:tr w:rsidR="00754E68"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801" w:type="dxa"/>
            <w:vAlign w:val="center"/>
          </w:tcPr>
          <w:p w:rsidR="00754E68" w:rsidRPr="002B26AA" w:rsidRDefault="00754E68" w:rsidP="00754E68">
            <w:pPr>
              <w:jc w:val="center"/>
              <w:rPr>
                <w:b/>
                <w:sz w:val="22"/>
                <w:szCs w:val="22"/>
              </w:rPr>
            </w:pPr>
            <w:r w:rsidRPr="002B26AA">
              <w:rPr>
                <w:b/>
                <w:sz w:val="22"/>
                <w:szCs w:val="22"/>
              </w:rPr>
              <w:t>Description</w:t>
            </w:r>
          </w:p>
        </w:tc>
        <w:tc>
          <w:tcPr>
            <w:tcW w:w="1593"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0206" w:type="dxa"/>
            <w:gridSpan w:val="5"/>
            <w:vAlign w:val="center"/>
          </w:tcPr>
          <w:p w:rsidR="00754E68" w:rsidRPr="002B26AA" w:rsidRDefault="00754E68" w:rsidP="00754E68">
            <w:pPr>
              <w:rPr>
                <w:b/>
                <w:sz w:val="22"/>
                <w:szCs w:val="22"/>
              </w:rPr>
            </w:pPr>
            <w:r w:rsidRPr="002B26AA">
              <w:rPr>
                <w:b/>
                <w:sz w:val="22"/>
                <w:szCs w:val="22"/>
              </w:rPr>
              <w:t>Gay and bisexual men</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gay and bisexual men attending a health service</w:t>
            </w:r>
            <w:r w:rsidRPr="002B26AA">
              <w:rPr>
                <w:rStyle w:val="FootnoteReference"/>
                <w:sz w:val="22"/>
                <w:szCs w:val="22"/>
              </w:rPr>
              <w:footnoteReference w:id="41"/>
            </w:r>
            <w:r w:rsidRPr="002B26AA">
              <w:rPr>
                <w:sz w:val="22"/>
                <w:szCs w:val="22"/>
              </w:rPr>
              <w:t xml:space="preserve"> tested for HIV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60318B">
            <w:pPr>
              <w:rPr>
                <w:sz w:val="22"/>
                <w:szCs w:val="22"/>
              </w:rPr>
            </w:pPr>
            <w:r w:rsidRPr="002B26AA">
              <w:rPr>
                <w:sz w:val="22"/>
                <w:szCs w:val="22"/>
              </w:rPr>
              <w:t xml:space="preserve">Number of gay and bisexual men attending a health </w:t>
            </w:r>
            <w:proofErr w:type="spellStart"/>
            <w:r w:rsidRPr="002B26AA">
              <w:rPr>
                <w:sz w:val="22"/>
                <w:szCs w:val="22"/>
              </w:rPr>
              <w:t>service</w:t>
            </w:r>
            <w:r w:rsidR="009E183D">
              <w:rPr>
                <w:sz w:val="22"/>
                <w:szCs w:val="22"/>
                <w:vertAlign w:val="superscript"/>
              </w:rPr>
              <w:t>oo</w:t>
            </w:r>
            <w:proofErr w:type="spellEnd"/>
            <w:r w:rsidRPr="002B26AA">
              <w:rPr>
                <w:sz w:val="22"/>
                <w:szCs w:val="22"/>
                <w:vertAlign w:val="superscript"/>
              </w:rPr>
              <w:t xml:space="preserve"> </w:t>
            </w:r>
            <w:r w:rsidRPr="002B26AA">
              <w:rPr>
                <w:sz w:val="22"/>
                <w:szCs w:val="22"/>
              </w:rPr>
              <w:t>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0206" w:type="dxa"/>
            <w:gridSpan w:val="5"/>
            <w:vAlign w:val="center"/>
          </w:tcPr>
          <w:p w:rsidR="00754E68" w:rsidRPr="002B26AA" w:rsidRDefault="00754E68" w:rsidP="00754E68">
            <w:pPr>
              <w:rPr>
                <w:b/>
                <w:sz w:val="22"/>
                <w:szCs w:val="22"/>
              </w:rPr>
            </w:pPr>
            <w:r w:rsidRPr="002B26AA">
              <w:rPr>
                <w:b/>
                <w:sz w:val="22"/>
                <w:szCs w:val="22"/>
              </w:rPr>
              <w:t>Female sex workers</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female</w:t>
            </w:r>
            <w:r w:rsidR="002F06F6">
              <w:rPr>
                <w:sz w:val="22"/>
                <w:szCs w:val="22"/>
              </w:rPr>
              <w:t xml:space="preserve"> </w:t>
            </w:r>
            <w:r w:rsidRPr="002B26AA">
              <w:rPr>
                <w:sz w:val="22"/>
                <w:szCs w:val="22"/>
              </w:rPr>
              <w:t>sex workers attending sexual health clinics tested for HIV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C63B5F">
            <w:pPr>
              <w:rPr>
                <w:sz w:val="22"/>
                <w:szCs w:val="22"/>
              </w:rPr>
            </w:pPr>
            <w:r w:rsidRPr="002B26AA">
              <w:rPr>
                <w:sz w:val="22"/>
                <w:szCs w:val="22"/>
              </w:rPr>
              <w:t>Number of female sex workers attending</w:t>
            </w:r>
            <w:r w:rsidR="002F06F6">
              <w:rPr>
                <w:sz w:val="22"/>
                <w:szCs w:val="22"/>
              </w:rPr>
              <w:t xml:space="preserve"> </w:t>
            </w:r>
            <w:r w:rsidRPr="002B26AA">
              <w:rPr>
                <w:sz w:val="22"/>
                <w:szCs w:val="22"/>
              </w:rPr>
              <w:t>a sexual health clinic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0206" w:type="dxa"/>
            <w:gridSpan w:val="5"/>
            <w:vAlign w:val="center"/>
          </w:tcPr>
          <w:p w:rsidR="00754E68" w:rsidRPr="002B26AA" w:rsidRDefault="00754E68" w:rsidP="00754E68">
            <w:pPr>
              <w:rPr>
                <w:b/>
                <w:sz w:val="22"/>
                <w:szCs w:val="22"/>
              </w:rPr>
            </w:pPr>
            <w:r w:rsidRPr="002B26AA">
              <w:rPr>
                <w:b/>
                <w:sz w:val="22"/>
                <w:szCs w:val="22"/>
              </w:rPr>
              <w:t>People who inject drugs</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people who inject drugs attending sexual health clinics tested for HIV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people who inject drugs attending</w:t>
            </w:r>
            <w:r w:rsidR="002F06F6">
              <w:rPr>
                <w:sz w:val="22"/>
                <w:szCs w:val="22"/>
              </w:rPr>
              <w:t xml:space="preserve"> </w:t>
            </w:r>
            <w:r w:rsidRPr="002B26AA">
              <w:rPr>
                <w:sz w:val="22"/>
                <w:szCs w:val="22"/>
              </w:rPr>
              <w:t>a sexual health clinic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0206" w:type="dxa"/>
            <w:gridSpan w:val="5"/>
            <w:vAlign w:val="center"/>
          </w:tcPr>
          <w:p w:rsidR="00754E68" w:rsidRPr="002B26AA" w:rsidRDefault="00754E68" w:rsidP="00754E68">
            <w:pPr>
              <w:rPr>
                <w:b/>
                <w:sz w:val="22"/>
                <w:szCs w:val="22"/>
              </w:rPr>
            </w:pPr>
            <w:r w:rsidRPr="002B26AA">
              <w:rPr>
                <w:b/>
                <w:sz w:val="22"/>
                <w:szCs w:val="22"/>
              </w:rPr>
              <w:t>Heterosexuals 16-29 years of age</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heterosexuals aged 16-29 years attending sexual health clinics tested for HIV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801" w:type="dxa"/>
            <w:vAlign w:val="center"/>
          </w:tcPr>
          <w:p w:rsidR="00754E68" w:rsidRPr="002B26AA" w:rsidRDefault="00754E68" w:rsidP="00754E68">
            <w:pPr>
              <w:rPr>
                <w:sz w:val="22"/>
                <w:szCs w:val="22"/>
              </w:rPr>
            </w:pPr>
            <w:r w:rsidRPr="002B26AA">
              <w:rPr>
                <w:sz w:val="22"/>
                <w:szCs w:val="22"/>
              </w:rPr>
              <w:t>Number of heterosexuals aged 16-29 years attending</w:t>
            </w:r>
            <w:r w:rsidR="002F06F6">
              <w:rPr>
                <w:sz w:val="22"/>
                <w:szCs w:val="22"/>
              </w:rPr>
              <w:t xml:space="preserve"> </w:t>
            </w:r>
            <w:r w:rsidRPr="002B26AA">
              <w:rPr>
                <w:sz w:val="22"/>
                <w:szCs w:val="22"/>
              </w:rPr>
              <w:t>a sexual health clinic in the previous 12 months</w:t>
            </w:r>
          </w:p>
        </w:tc>
        <w:tc>
          <w:tcPr>
            <w:tcW w:w="1593"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336EC7" w:rsidRDefault="00336EC7" w:rsidP="00C92C6F">
      <w:pPr>
        <w:rPr>
          <w:b/>
          <w:sz w:val="22"/>
          <w:szCs w:val="22"/>
        </w:rPr>
      </w:pPr>
    </w:p>
    <w:p w:rsidR="00754E68" w:rsidRPr="002B26AA" w:rsidRDefault="00754E68" w:rsidP="00C92C6F">
      <w:pPr>
        <w:rPr>
          <w:sz w:val="22"/>
          <w:szCs w:val="22"/>
        </w:rPr>
      </w:pPr>
      <w:r w:rsidRPr="002B26AA">
        <w:rPr>
          <w:b/>
          <w:sz w:val="22"/>
          <w:szCs w:val="22"/>
        </w:rPr>
        <w:t>Proportion of new HIV diagnoses with a late diagnosis of HIV (CD4 count&lt;350 cell/µL)</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60"/>
        <w:gridCol w:w="1701"/>
        <w:gridCol w:w="2835"/>
        <w:gridCol w:w="1559"/>
        <w:gridCol w:w="2551"/>
      </w:tblGrid>
      <w:tr w:rsidR="002B26AA" w:rsidRPr="002B26AA" w:rsidTr="00E4668C">
        <w:trPr>
          <w:tblHeader/>
        </w:trPr>
        <w:tc>
          <w:tcPr>
            <w:tcW w:w="1560"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835" w:type="dxa"/>
            <w:vAlign w:val="center"/>
          </w:tcPr>
          <w:p w:rsidR="00754E68" w:rsidRPr="002B26AA" w:rsidRDefault="00754E68" w:rsidP="00754E68">
            <w:pPr>
              <w:jc w:val="center"/>
              <w:rPr>
                <w:b/>
                <w:sz w:val="22"/>
                <w:szCs w:val="22"/>
              </w:rPr>
            </w:pPr>
            <w:r w:rsidRPr="002B26AA">
              <w:rPr>
                <w:b/>
                <w:sz w:val="22"/>
                <w:szCs w:val="22"/>
              </w:rPr>
              <w:t>Description</w:t>
            </w:r>
          </w:p>
        </w:tc>
        <w:tc>
          <w:tcPr>
            <w:tcW w:w="1559"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51"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2B26AA" w:rsidRPr="002B26AA" w:rsidTr="00E4668C">
        <w:tc>
          <w:tcPr>
            <w:tcW w:w="1560"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National HIV Registry</w:t>
            </w:r>
          </w:p>
        </w:tc>
        <w:tc>
          <w:tcPr>
            <w:tcW w:w="2835" w:type="dxa"/>
            <w:vAlign w:val="center"/>
          </w:tcPr>
          <w:p w:rsidR="00754E68" w:rsidRPr="002B26AA" w:rsidRDefault="00754E68" w:rsidP="00754E68">
            <w:pPr>
              <w:rPr>
                <w:sz w:val="22"/>
                <w:szCs w:val="22"/>
              </w:rPr>
            </w:pPr>
            <w:r w:rsidRPr="002B26AA">
              <w:rPr>
                <w:sz w:val="22"/>
                <w:szCs w:val="22"/>
              </w:rPr>
              <w:t>Number of new HIV diagnoses classified as late per year</w:t>
            </w:r>
          </w:p>
        </w:tc>
        <w:tc>
          <w:tcPr>
            <w:tcW w:w="1559" w:type="dxa"/>
            <w:vAlign w:val="center"/>
          </w:tcPr>
          <w:p w:rsidR="00754E68" w:rsidRPr="002B26AA" w:rsidRDefault="00754E68" w:rsidP="00754E68">
            <w:pPr>
              <w:jc w:val="center"/>
              <w:rPr>
                <w:sz w:val="22"/>
                <w:szCs w:val="22"/>
              </w:rPr>
            </w:pPr>
            <w:r w:rsidRPr="002B26AA">
              <w:rPr>
                <w:sz w:val="22"/>
                <w:szCs w:val="22"/>
              </w:rPr>
              <w:t>Kirby Institute</w:t>
            </w:r>
          </w:p>
        </w:tc>
        <w:tc>
          <w:tcPr>
            <w:tcW w:w="2551" w:type="dxa"/>
            <w:vAlign w:val="center"/>
          </w:tcPr>
          <w:p w:rsidR="00754E68" w:rsidRPr="002B26AA" w:rsidRDefault="00754E68" w:rsidP="00754E68">
            <w:pPr>
              <w:jc w:val="center"/>
              <w:rPr>
                <w:sz w:val="22"/>
                <w:szCs w:val="22"/>
              </w:rPr>
            </w:pPr>
            <w:r w:rsidRPr="002B26AA">
              <w:rPr>
                <w:sz w:val="22"/>
                <w:szCs w:val="22"/>
              </w:rPr>
              <w:t>Annually</w:t>
            </w:r>
          </w:p>
        </w:tc>
      </w:tr>
      <w:tr w:rsidR="002B26AA" w:rsidRPr="002B26AA" w:rsidTr="00E4668C">
        <w:tc>
          <w:tcPr>
            <w:tcW w:w="1560"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National HIV Registry</w:t>
            </w:r>
          </w:p>
        </w:tc>
        <w:tc>
          <w:tcPr>
            <w:tcW w:w="2835" w:type="dxa"/>
            <w:vAlign w:val="center"/>
          </w:tcPr>
          <w:p w:rsidR="00754E68" w:rsidRPr="002B26AA" w:rsidRDefault="00754E68" w:rsidP="00754E68">
            <w:pPr>
              <w:rPr>
                <w:sz w:val="22"/>
                <w:szCs w:val="22"/>
              </w:rPr>
            </w:pPr>
            <w:r w:rsidRPr="002B26AA">
              <w:rPr>
                <w:sz w:val="22"/>
                <w:szCs w:val="22"/>
              </w:rPr>
              <w:t>Total number of new HIV diagnoses with a CD4 count and not classified as newly diagnosed per year</w:t>
            </w:r>
          </w:p>
        </w:tc>
        <w:tc>
          <w:tcPr>
            <w:tcW w:w="1559" w:type="dxa"/>
            <w:vAlign w:val="center"/>
          </w:tcPr>
          <w:p w:rsidR="00754E68" w:rsidRPr="002B26AA" w:rsidRDefault="00754E68" w:rsidP="00754E68">
            <w:pPr>
              <w:jc w:val="center"/>
              <w:rPr>
                <w:sz w:val="22"/>
                <w:szCs w:val="22"/>
              </w:rPr>
            </w:pPr>
            <w:r w:rsidRPr="002B26AA">
              <w:rPr>
                <w:sz w:val="22"/>
                <w:szCs w:val="22"/>
              </w:rPr>
              <w:t>Kirby Institute</w:t>
            </w:r>
          </w:p>
        </w:tc>
        <w:tc>
          <w:tcPr>
            <w:tcW w:w="2551" w:type="dxa"/>
            <w:vAlign w:val="center"/>
          </w:tcPr>
          <w:p w:rsidR="00754E68" w:rsidRPr="002B26AA" w:rsidRDefault="00754E68" w:rsidP="00754E68">
            <w:pPr>
              <w:jc w:val="center"/>
              <w:rPr>
                <w:sz w:val="22"/>
                <w:szCs w:val="22"/>
              </w:rPr>
            </w:pPr>
            <w:r w:rsidRPr="002B26AA">
              <w:rPr>
                <w:sz w:val="22"/>
                <w:szCs w:val="22"/>
              </w:rPr>
              <w:t>Annually</w:t>
            </w:r>
          </w:p>
        </w:tc>
      </w:tr>
    </w:tbl>
    <w:p w:rsidR="00336EC7" w:rsidRDefault="00336EC7" w:rsidP="00C92C6F">
      <w:pPr>
        <w:rPr>
          <w:b/>
          <w:sz w:val="22"/>
          <w:szCs w:val="22"/>
        </w:rPr>
      </w:pPr>
    </w:p>
    <w:p w:rsidR="00336EC7" w:rsidRDefault="00336EC7">
      <w:pPr>
        <w:rPr>
          <w:b/>
          <w:sz w:val="22"/>
          <w:szCs w:val="22"/>
        </w:rPr>
      </w:pPr>
      <w:r>
        <w:rPr>
          <w:b/>
          <w:sz w:val="22"/>
          <w:szCs w:val="22"/>
        </w:rPr>
        <w:br w:type="page"/>
      </w:r>
    </w:p>
    <w:p w:rsidR="00754E68" w:rsidRPr="002B26AA" w:rsidRDefault="00754E68" w:rsidP="00C92C6F">
      <w:pPr>
        <w:rPr>
          <w:sz w:val="22"/>
          <w:szCs w:val="22"/>
        </w:rPr>
      </w:pPr>
      <w:r w:rsidRPr="002B26AA">
        <w:rPr>
          <w:b/>
          <w:sz w:val="22"/>
          <w:szCs w:val="22"/>
        </w:rPr>
        <w:lastRenderedPageBreak/>
        <w:t>Self-reported HIV prevalence among gay and bisexual men</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40"/>
        <w:gridCol w:w="1755"/>
        <w:gridCol w:w="2693"/>
        <w:gridCol w:w="1701"/>
        <w:gridCol w:w="2517"/>
      </w:tblGrid>
      <w:tr w:rsidR="002B26AA" w:rsidRPr="002B26AA" w:rsidTr="00E4668C">
        <w:trPr>
          <w:tblHeader/>
        </w:trPr>
        <w:tc>
          <w:tcPr>
            <w:tcW w:w="1540"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55" w:type="dxa"/>
            <w:vAlign w:val="center"/>
          </w:tcPr>
          <w:p w:rsidR="00754E68" w:rsidRPr="002B26AA" w:rsidRDefault="00754E68" w:rsidP="00754E68">
            <w:pPr>
              <w:jc w:val="center"/>
              <w:rPr>
                <w:b/>
                <w:sz w:val="22"/>
                <w:szCs w:val="22"/>
              </w:rPr>
            </w:pPr>
            <w:r w:rsidRPr="002B26AA">
              <w:rPr>
                <w:b/>
                <w:sz w:val="22"/>
                <w:szCs w:val="22"/>
              </w:rPr>
              <w:t>Source</w:t>
            </w:r>
          </w:p>
        </w:tc>
        <w:tc>
          <w:tcPr>
            <w:tcW w:w="2693" w:type="dxa"/>
            <w:vAlign w:val="center"/>
          </w:tcPr>
          <w:p w:rsidR="00754E68" w:rsidRPr="002B26AA" w:rsidRDefault="00754E68" w:rsidP="00754E68">
            <w:pPr>
              <w:jc w:val="center"/>
              <w:rPr>
                <w:b/>
                <w:sz w:val="22"/>
                <w:szCs w:val="22"/>
              </w:rPr>
            </w:pPr>
            <w:r w:rsidRPr="002B26AA">
              <w:rPr>
                <w:b/>
                <w:sz w:val="22"/>
                <w:szCs w:val="22"/>
              </w:rPr>
              <w:t>Description</w:t>
            </w:r>
          </w:p>
        </w:tc>
        <w:tc>
          <w:tcPr>
            <w:tcW w:w="1701"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2B26AA" w:rsidRPr="002B26AA" w:rsidTr="00E4668C">
        <w:tc>
          <w:tcPr>
            <w:tcW w:w="1540" w:type="dxa"/>
            <w:vAlign w:val="center"/>
          </w:tcPr>
          <w:p w:rsidR="00754E68" w:rsidRPr="002B26AA" w:rsidRDefault="00754E68" w:rsidP="00754E68">
            <w:pPr>
              <w:jc w:val="center"/>
              <w:rPr>
                <w:b/>
                <w:sz w:val="22"/>
                <w:szCs w:val="22"/>
              </w:rPr>
            </w:pPr>
            <w:r w:rsidRPr="002B26AA">
              <w:rPr>
                <w:b/>
                <w:sz w:val="22"/>
                <w:szCs w:val="22"/>
              </w:rPr>
              <w:t>Numerator</w:t>
            </w:r>
          </w:p>
        </w:tc>
        <w:tc>
          <w:tcPr>
            <w:tcW w:w="1755" w:type="dxa"/>
            <w:vAlign w:val="center"/>
          </w:tcPr>
          <w:p w:rsidR="00754E68" w:rsidRPr="002B26AA" w:rsidRDefault="00754E68" w:rsidP="00754E68">
            <w:pPr>
              <w:jc w:val="center"/>
              <w:rPr>
                <w:sz w:val="22"/>
                <w:szCs w:val="22"/>
              </w:rPr>
            </w:pPr>
            <w:r w:rsidRPr="002B26AA">
              <w:rPr>
                <w:sz w:val="22"/>
                <w:szCs w:val="22"/>
              </w:rPr>
              <w:t>GCPS</w:t>
            </w:r>
          </w:p>
        </w:tc>
        <w:tc>
          <w:tcPr>
            <w:tcW w:w="2693" w:type="dxa"/>
            <w:vAlign w:val="center"/>
          </w:tcPr>
          <w:p w:rsidR="00754E68" w:rsidRPr="002B26AA" w:rsidRDefault="00754E68" w:rsidP="0034501D">
            <w:pPr>
              <w:rPr>
                <w:sz w:val="22"/>
                <w:szCs w:val="22"/>
              </w:rPr>
            </w:pPr>
            <w:r w:rsidRPr="002B26AA">
              <w:rPr>
                <w:sz w:val="22"/>
                <w:szCs w:val="22"/>
              </w:rPr>
              <w:t xml:space="preserve">Number of </w:t>
            </w:r>
            <w:r w:rsidR="0034501D">
              <w:rPr>
                <w:sz w:val="22"/>
                <w:szCs w:val="22"/>
              </w:rPr>
              <w:t>respondents</w:t>
            </w:r>
            <w:r w:rsidRPr="002B26AA">
              <w:rPr>
                <w:sz w:val="22"/>
                <w:szCs w:val="22"/>
              </w:rPr>
              <w:t xml:space="preserve"> who self-reported as HIV-positive </w:t>
            </w:r>
          </w:p>
        </w:tc>
        <w:tc>
          <w:tcPr>
            <w:tcW w:w="1701"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 xml:space="preserve">Annually </w:t>
            </w:r>
          </w:p>
          <w:p w:rsidR="00754E68" w:rsidRPr="002B26AA" w:rsidRDefault="00754E68" w:rsidP="00754E68">
            <w:pPr>
              <w:jc w:val="center"/>
              <w:rPr>
                <w:sz w:val="22"/>
                <w:szCs w:val="22"/>
                <w:vertAlign w:val="superscript"/>
              </w:rPr>
            </w:pPr>
            <w:r w:rsidRPr="002B26AA">
              <w:rPr>
                <w:sz w:val="22"/>
                <w:szCs w:val="22"/>
              </w:rPr>
              <w:t xml:space="preserve">Biennially </w:t>
            </w:r>
          </w:p>
        </w:tc>
      </w:tr>
      <w:tr w:rsidR="002B26AA" w:rsidRPr="002B26AA" w:rsidTr="00E4668C">
        <w:tc>
          <w:tcPr>
            <w:tcW w:w="1540" w:type="dxa"/>
            <w:vAlign w:val="center"/>
          </w:tcPr>
          <w:p w:rsidR="00754E68" w:rsidRPr="002B26AA" w:rsidRDefault="00754E68" w:rsidP="00754E68">
            <w:pPr>
              <w:jc w:val="center"/>
              <w:rPr>
                <w:b/>
                <w:sz w:val="22"/>
                <w:szCs w:val="22"/>
              </w:rPr>
            </w:pPr>
            <w:r w:rsidRPr="002B26AA">
              <w:rPr>
                <w:b/>
                <w:sz w:val="22"/>
                <w:szCs w:val="22"/>
              </w:rPr>
              <w:t>Denominator</w:t>
            </w:r>
          </w:p>
        </w:tc>
        <w:tc>
          <w:tcPr>
            <w:tcW w:w="1755" w:type="dxa"/>
            <w:vAlign w:val="center"/>
          </w:tcPr>
          <w:p w:rsidR="00754E68" w:rsidRPr="002B26AA" w:rsidRDefault="00754E68" w:rsidP="00754E68">
            <w:pPr>
              <w:jc w:val="center"/>
              <w:rPr>
                <w:sz w:val="22"/>
                <w:szCs w:val="22"/>
              </w:rPr>
            </w:pPr>
            <w:r w:rsidRPr="002B26AA">
              <w:rPr>
                <w:sz w:val="22"/>
                <w:szCs w:val="22"/>
              </w:rPr>
              <w:t>GCPS</w:t>
            </w:r>
          </w:p>
        </w:tc>
        <w:tc>
          <w:tcPr>
            <w:tcW w:w="2693" w:type="dxa"/>
            <w:vAlign w:val="center"/>
          </w:tcPr>
          <w:p w:rsidR="00754E68" w:rsidRPr="002B26AA" w:rsidRDefault="00754E68" w:rsidP="0034501D">
            <w:pPr>
              <w:rPr>
                <w:sz w:val="22"/>
                <w:szCs w:val="22"/>
                <w:vertAlign w:val="superscript"/>
              </w:rPr>
            </w:pPr>
            <w:r w:rsidRPr="002B26AA">
              <w:rPr>
                <w:sz w:val="22"/>
                <w:szCs w:val="22"/>
              </w:rPr>
              <w:t xml:space="preserve">Total number of </w:t>
            </w:r>
            <w:r w:rsidR="0034501D">
              <w:rPr>
                <w:sz w:val="22"/>
                <w:szCs w:val="22"/>
              </w:rPr>
              <w:t>respondents</w:t>
            </w:r>
          </w:p>
        </w:tc>
        <w:tc>
          <w:tcPr>
            <w:tcW w:w="1701"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vertAlign w:val="superscript"/>
              </w:rPr>
            </w:pPr>
            <w:r w:rsidRPr="002B26AA">
              <w:rPr>
                <w:sz w:val="22"/>
                <w:szCs w:val="22"/>
              </w:rPr>
              <w:t xml:space="preserve">Annually </w:t>
            </w:r>
          </w:p>
          <w:p w:rsidR="00754E68" w:rsidRPr="002B26AA" w:rsidRDefault="00754E68" w:rsidP="00754E68">
            <w:pPr>
              <w:jc w:val="center"/>
              <w:rPr>
                <w:sz w:val="22"/>
                <w:szCs w:val="22"/>
              </w:rPr>
            </w:pPr>
            <w:r w:rsidRPr="002B26AA">
              <w:rPr>
                <w:sz w:val="22"/>
                <w:szCs w:val="22"/>
              </w:rPr>
              <w:t xml:space="preserve">Biennially </w:t>
            </w:r>
          </w:p>
        </w:tc>
      </w:tr>
    </w:tbl>
    <w:p w:rsidR="00754E68" w:rsidRPr="002B26AA" w:rsidRDefault="00754E68" w:rsidP="00754E68">
      <w:pPr>
        <w:rPr>
          <w:sz w:val="22"/>
          <w:szCs w:val="22"/>
          <w:lang w:eastAsia="en-AU"/>
        </w:rPr>
      </w:pPr>
    </w:p>
    <w:p w:rsidR="00754E68" w:rsidRPr="002B26AA" w:rsidRDefault="00754E68" w:rsidP="00C92C6F">
      <w:pPr>
        <w:rPr>
          <w:sz w:val="22"/>
          <w:szCs w:val="22"/>
        </w:rPr>
      </w:pPr>
      <w:r w:rsidRPr="002B26AA">
        <w:rPr>
          <w:b/>
          <w:sz w:val="22"/>
          <w:szCs w:val="22"/>
        </w:rPr>
        <w:t>Prevalence of HIV among people who inject drugs</w:t>
      </w:r>
      <w:r w:rsidR="0020530D">
        <w:rPr>
          <w:b/>
          <w:sz w:val="22"/>
          <w:szCs w:val="22"/>
        </w:rPr>
        <w:t xml:space="preserve"> attending needle and syringe programs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2B26AA"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693" w:type="dxa"/>
            <w:vAlign w:val="center"/>
          </w:tcPr>
          <w:p w:rsidR="00754E68" w:rsidRPr="002B26AA" w:rsidRDefault="00754E68" w:rsidP="00754E68">
            <w:pPr>
              <w:jc w:val="center"/>
              <w:rPr>
                <w:b/>
                <w:sz w:val="22"/>
                <w:szCs w:val="22"/>
              </w:rPr>
            </w:pPr>
            <w:r w:rsidRPr="002B26AA">
              <w:rPr>
                <w:b/>
                <w:sz w:val="22"/>
                <w:szCs w:val="22"/>
              </w:rPr>
              <w:t>Description</w:t>
            </w:r>
          </w:p>
        </w:tc>
        <w:tc>
          <w:tcPr>
            <w:tcW w:w="1701"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2B26AA"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ANSPS</w:t>
            </w:r>
          </w:p>
        </w:tc>
        <w:tc>
          <w:tcPr>
            <w:tcW w:w="2693" w:type="dxa"/>
            <w:vAlign w:val="center"/>
          </w:tcPr>
          <w:p w:rsidR="00754E68" w:rsidRPr="002B26AA" w:rsidRDefault="00754E68" w:rsidP="0020530D">
            <w:pPr>
              <w:rPr>
                <w:sz w:val="22"/>
                <w:szCs w:val="22"/>
              </w:rPr>
            </w:pPr>
            <w:r w:rsidRPr="002B26AA">
              <w:rPr>
                <w:sz w:val="22"/>
                <w:szCs w:val="22"/>
              </w:rPr>
              <w:t xml:space="preserve">Number of </w:t>
            </w:r>
            <w:r w:rsidR="0020530D">
              <w:rPr>
                <w:sz w:val="22"/>
                <w:szCs w:val="22"/>
              </w:rPr>
              <w:t>respondents</w:t>
            </w:r>
            <w:r w:rsidR="002F06F6">
              <w:rPr>
                <w:sz w:val="22"/>
                <w:szCs w:val="22"/>
              </w:rPr>
              <w:t xml:space="preserve"> </w:t>
            </w:r>
            <w:r w:rsidRPr="002B26AA">
              <w:rPr>
                <w:sz w:val="22"/>
                <w:szCs w:val="22"/>
              </w:rPr>
              <w:t xml:space="preserve">testing positive for HIV </w:t>
            </w:r>
          </w:p>
        </w:tc>
        <w:tc>
          <w:tcPr>
            <w:tcW w:w="1701" w:type="dxa"/>
            <w:vAlign w:val="center"/>
          </w:tcPr>
          <w:p w:rsidR="00754E68" w:rsidRPr="002B26AA" w:rsidRDefault="00754E68" w:rsidP="00754E68">
            <w:pPr>
              <w:jc w:val="center"/>
              <w:rPr>
                <w:sz w:val="22"/>
                <w:szCs w:val="22"/>
              </w:rPr>
            </w:pPr>
            <w:r w:rsidRPr="002B26AA">
              <w:rPr>
                <w:sz w:val="22"/>
                <w:szCs w:val="22"/>
              </w:rPr>
              <w: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2B26AA"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ANSPS</w:t>
            </w:r>
          </w:p>
        </w:tc>
        <w:tc>
          <w:tcPr>
            <w:tcW w:w="2693" w:type="dxa"/>
            <w:vAlign w:val="center"/>
          </w:tcPr>
          <w:p w:rsidR="00754E68" w:rsidRPr="002B26AA" w:rsidRDefault="0020530D" w:rsidP="0020530D">
            <w:pPr>
              <w:rPr>
                <w:sz w:val="22"/>
                <w:szCs w:val="22"/>
              </w:rPr>
            </w:pPr>
            <w:r>
              <w:rPr>
                <w:sz w:val="22"/>
                <w:szCs w:val="22"/>
              </w:rPr>
              <w:t>Total n</w:t>
            </w:r>
            <w:r w:rsidR="00754E68" w:rsidRPr="002B26AA">
              <w:rPr>
                <w:sz w:val="22"/>
                <w:szCs w:val="22"/>
              </w:rPr>
              <w:t xml:space="preserve">umber of </w:t>
            </w:r>
            <w:r>
              <w:rPr>
                <w:sz w:val="22"/>
                <w:szCs w:val="22"/>
              </w:rPr>
              <w:t>respondents</w:t>
            </w:r>
          </w:p>
        </w:tc>
        <w:tc>
          <w:tcPr>
            <w:tcW w:w="1701" w:type="dxa"/>
            <w:vAlign w:val="center"/>
          </w:tcPr>
          <w:p w:rsidR="00754E68" w:rsidRPr="002B26AA" w:rsidRDefault="00754E68" w:rsidP="00754E68">
            <w:pPr>
              <w:jc w:val="center"/>
              <w:rPr>
                <w:sz w:val="22"/>
                <w:szCs w:val="22"/>
              </w:rPr>
            </w:pPr>
            <w:r w:rsidRPr="002B26AA">
              <w:rPr>
                <w:sz w:val="22"/>
                <w:szCs w:val="22"/>
              </w:rPr>
              <w: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336EC7" w:rsidRDefault="00336EC7" w:rsidP="00C92C6F">
      <w:pPr>
        <w:rPr>
          <w:b/>
          <w:sz w:val="22"/>
          <w:szCs w:val="22"/>
        </w:rPr>
      </w:pPr>
    </w:p>
    <w:p w:rsidR="00754E68" w:rsidRPr="002B26AA" w:rsidRDefault="00754E68" w:rsidP="00C92C6F">
      <w:pPr>
        <w:rPr>
          <w:b/>
          <w:sz w:val="22"/>
          <w:szCs w:val="22"/>
        </w:rPr>
      </w:pPr>
      <w:r w:rsidRPr="002B26AA">
        <w:rPr>
          <w:b/>
          <w:sz w:val="22"/>
          <w:szCs w:val="22"/>
        </w:rPr>
        <w:t>Prevalence of HIV among people in custodial settings</w:t>
      </w:r>
    </w:p>
    <w:tbl>
      <w:tblPr>
        <w:tblStyle w:val="TableGrid1"/>
        <w:tblW w:w="10206"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701"/>
        <w:gridCol w:w="2693"/>
        <w:gridCol w:w="1701"/>
        <w:gridCol w:w="2551"/>
      </w:tblGrid>
      <w:tr w:rsidR="002B26AA" w:rsidRPr="002B26AA" w:rsidTr="00E4668C">
        <w:trPr>
          <w:tblHeader/>
        </w:trPr>
        <w:tc>
          <w:tcPr>
            <w:tcW w:w="1560" w:type="dxa"/>
            <w:tcBorders>
              <w:bottom w:val="single" w:sz="4" w:space="0" w:color="auto"/>
            </w:tcBorders>
            <w:vAlign w:val="center"/>
          </w:tcPr>
          <w:p w:rsidR="00754E68" w:rsidRPr="002B26AA" w:rsidRDefault="00754E68" w:rsidP="00754E68">
            <w:pPr>
              <w:jc w:val="center"/>
              <w:rPr>
                <w:rFonts w:cs="Times New Roman"/>
                <w:b/>
                <w:sz w:val="22"/>
                <w:szCs w:val="22"/>
              </w:rPr>
            </w:pPr>
            <w:r w:rsidRPr="002B26AA">
              <w:rPr>
                <w:rFonts w:cs="Times New Roman"/>
                <w:b/>
                <w:sz w:val="22"/>
                <w:szCs w:val="22"/>
              </w:rPr>
              <w:t>Indicator components</w:t>
            </w:r>
          </w:p>
        </w:tc>
        <w:tc>
          <w:tcPr>
            <w:tcW w:w="1701" w:type="dxa"/>
            <w:tcBorders>
              <w:bottom w:val="single" w:sz="4" w:space="0" w:color="auto"/>
            </w:tcBorders>
            <w:vAlign w:val="center"/>
          </w:tcPr>
          <w:p w:rsidR="00754E68" w:rsidRPr="002B26AA" w:rsidRDefault="00754E68" w:rsidP="00754E68">
            <w:pPr>
              <w:jc w:val="center"/>
              <w:rPr>
                <w:rFonts w:cs="Times New Roman"/>
                <w:b/>
                <w:sz w:val="22"/>
                <w:szCs w:val="22"/>
              </w:rPr>
            </w:pPr>
            <w:r w:rsidRPr="002B26AA">
              <w:rPr>
                <w:rFonts w:cs="Times New Roman"/>
                <w:b/>
                <w:sz w:val="22"/>
                <w:szCs w:val="22"/>
              </w:rPr>
              <w:t>Source</w:t>
            </w:r>
          </w:p>
        </w:tc>
        <w:tc>
          <w:tcPr>
            <w:tcW w:w="2693" w:type="dxa"/>
            <w:tcBorders>
              <w:bottom w:val="single" w:sz="4" w:space="0" w:color="auto"/>
            </w:tcBorders>
            <w:vAlign w:val="center"/>
          </w:tcPr>
          <w:p w:rsidR="00754E68" w:rsidRPr="002B26AA" w:rsidRDefault="00754E68" w:rsidP="00754E68">
            <w:pPr>
              <w:jc w:val="center"/>
              <w:rPr>
                <w:rFonts w:cs="Times New Roman"/>
                <w:b/>
                <w:sz w:val="22"/>
                <w:szCs w:val="22"/>
              </w:rPr>
            </w:pPr>
            <w:r w:rsidRPr="002B26AA">
              <w:rPr>
                <w:rFonts w:cs="Times New Roman"/>
                <w:b/>
                <w:sz w:val="22"/>
                <w:szCs w:val="22"/>
              </w:rPr>
              <w:t>Description</w:t>
            </w:r>
          </w:p>
        </w:tc>
        <w:tc>
          <w:tcPr>
            <w:tcW w:w="1701" w:type="dxa"/>
            <w:tcBorders>
              <w:bottom w:val="single" w:sz="4" w:space="0" w:color="auto"/>
            </w:tcBorders>
            <w:vAlign w:val="center"/>
          </w:tcPr>
          <w:p w:rsidR="00754E68" w:rsidRPr="002B26AA" w:rsidRDefault="00754E68" w:rsidP="00754E68">
            <w:pPr>
              <w:jc w:val="center"/>
              <w:rPr>
                <w:rFonts w:cs="Times New Roman"/>
                <w:b/>
                <w:sz w:val="22"/>
                <w:szCs w:val="22"/>
              </w:rPr>
            </w:pPr>
            <w:r w:rsidRPr="002B26AA">
              <w:rPr>
                <w:rFonts w:cs="Times New Roman"/>
                <w:b/>
                <w:sz w:val="22"/>
                <w:szCs w:val="22"/>
              </w:rPr>
              <w:t>Custodian/</w:t>
            </w:r>
            <w:r w:rsidRPr="002B26AA">
              <w:rPr>
                <w:rFonts w:cs="Times New Roman"/>
                <w:b/>
                <w:sz w:val="22"/>
                <w:szCs w:val="22"/>
              </w:rPr>
              <w:br/>
              <w:t>stakeholder</w:t>
            </w:r>
          </w:p>
        </w:tc>
        <w:tc>
          <w:tcPr>
            <w:tcW w:w="2551" w:type="dxa"/>
            <w:tcBorders>
              <w:bottom w:val="single" w:sz="4" w:space="0" w:color="auto"/>
            </w:tcBorders>
            <w:vAlign w:val="center"/>
          </w:tcPr>
          <w:p w:rsidR="00754E68" w:rsidRPr="002B26AA" w:rsidRDefault="00754E68" w:rsidP="00754E68">
            <w:pPr>
              <w:jc w:val="center"/>
              <w:rPr>
                <w:rFonts w:cs="Times New Roman"/>
                <w:b/>
                <w:sz w:val="22"/>
                <w:szCs w:val="22"/>
              </w:rPr>
            </w:pPr>
            <w:r w:rsidRPr="002B26AA">
              <w:rPr>
                <w:rFonts w:cs="Times New Roman"/>
                <w:b/>
                <w:sz w:val="22"/>
                <w:szCs w:val="22"/>
              </w:rPr>
              <w:t>Availability of data</w:t>
            </w:r>
            <w:r w:rsidRPr="002B26AA">
              <w:rPr>
                <w:rFonts w:cs="Times New Roman"/>
                <w:b/>
                <w:sz w:val="22"/>
                <w:szCs w:val="22"/>
              </w:rPr>
              <w:br/>
              <w:t xml:space="preserve"> for reporting</w:t>
            </w:r>
          </w:p>
        </w:tc>
      </w:tr>
      <w:tr w:rsidR="002B26AA" w:rsidRPr="002B26AA" w:rsidTr="00E4668C">
        <w:tc>
          <w:tcPr>
            <w:tcW w:w="1560" w:type="dxa"/>
            <w:vAlign w:val="center"/>
          </w:tcPr>
          <w:p w:rsidR="00754E68" w:rsidRPr="002B26AA" w:rsidRDefault="00754E68" w:rsidP="00754E68">
            <w:pPr>
              <w:jc w:val="center"/>
              <w:rPr>
                <w:rFonts w:cs="Times New Roman"/>
                <w:b/>
                <w:sz w:val="22"/>
                <w:szCs w:val="22"/>
              </w:rPr>
            </w:pPr>
            <w:r w:rsidRPr="002B26AA">
              <w:rPr>
                <w:rFonts w:cs="Times New Roman"/>
                <w:b/>
                <w:sz w:val="22"/>
                <w:szCs w:val="22"/>
              </w:rPr>
              <w:t>Numerator</w:t>
            </w:r>
          </w:p>
        </w:tc>
        <w:tc>
          <w:tcPr>
            <w:tcW w:w="1701" w:type="dxa"/>
            <w:vAlign w:val="center"/>
          </w:tcPr>
          <w:p w:rsidR="00754E68" w:rsidRPr="002B26AA" w:rsidRDefault="00754E68" w:rsidP="00754E68">
            <w:pPr>
              <w:jc w:val="center"/>
              <w:rPr>
                <w:rFonts w:cs="Times New Roman"/>
                <w:sz w:val="22"/>
                <w:szCs w:val="22"/>
              </w:rPr>
            </w:pPr>
            <w:r w:rsidRPr="002B26AA">
              <w:rPr>
                <w:rFonts w:cs="Times New Roman"/>
                <w:sz w:val="22"/>
                <w:szCs w:val="22"/>
              </w:rPr>
              <w:t>NPEBBVS</w:t>
            </w:r>
          </w:p>
        </w:tc>
        <w:tc>
          <w:tcPr>
            <w:tcW w:w="2693" w:type="dxa"/>
            <w:vAlign w:val="center"/>
          </w:tcPr>
          <w:p w:rsidR="00754E68" w:rsidRPr="002B26AA" w:rsidRDefault="00754E68" w:rsidP="0020530D">
            <w:pPr>
              <w:rPr>
                <w:rFonts w:cs="Times New Roman"/>
                <w:sz w:val="22"/>
                <w:szCs w:val="22"/>
              </w:rPr>
            </w:pPr>
            <w:r w:rsidRPr="002B26AA">
              <w:rPr>
                <w:rFonts w:cs="Times New Roman"/>
                <w:sz w:val="22"/>
                <w:szCs w:val="22"/>
              </w:rPr>
              <w:t xml:space="preserve">Number of </w:t>
            </w:r>
            <w:r w:rsidR="0020530D">
              <w:rPr>
                <w:rFonts w:cs="Times New Roman"/>
                <w:sz w:val="22"/>
                <w:szCs w:val="22"/>
              </w:rPr>
              <w:t xml:space="preserve">respondents who are </w:t>
            </w:r>
            <w:r w:rsidRPr="002B26AA">
              <w:rPr>
                <w:rFonts w:cs="Times New Roman"/>
                <w:sz w:val="22"/>
                <w:szCs w:val="22"/>
              </w:rPr>
              <w:t xml:space="preserve">HIV antibody positive </w:t>
            </w:r>
          </w:p>
        </w:tc>
        <w:tc>
          <w:tcPr>
            <w:tcW w:w="1701" w:type="dxa"/>
            <w:vAlign w:val="center"/>
          </w:tcPr>
          <w:p w:rsidR="00754E68" w:rsidRPr="002B26AA" w:rsidRDefault="00754E68" w:rsidP="00754E68">
            <w:pPr>
              <w:jc w:val="center"/>
              <w:rPr>
                <w:rFonts w:cs="Times New Roman"/>
                <w:sz w:val="22"/>
                <w:szCs w:val="22"/>
              </w:rPr>
            </w:pPr>
            <w:r w:rsidRPr="002B26AA">
              <w:rPr>
                <w:rFonts w:cs="Times New Roman"/>
                <w:sz w:val="22"/>
                <w:szCs w:val="22"/>
              </w:rPr>
              <w:t>Kirby Institute</w:t>
            </w:r>
          </w:p>
        </w:tc>
        <w:tc>
          <w:tcPr>
            <w:tcW w:w="2551" w:type="dxa"/>
            <w:vAlign w:val="center"/>
          </w:tcPr>
          <w:p w:rsidR="00754E68" w:rsidRPr="002B26AA" w:rsidRDefault="00754E68" w:rsidP="00754E68">
            <w:pPr>
              <w:jc w:val="center"/>
              <w:rPr>
                <w:rFonts w:cs="Times New Roman"/>
                <w:sz w:val="22"/>
                <w:szCs w:val="22"/>
              </w:rPr>
            </w:pPr>
            <w:r w:rsidRPr="002B26AA">
              <w:rPr>
                <w:rFonts w:cs="Times New Roman"/>
                <w:sz w:val="22"/>
                <w:szCs w:val="22"/>
              </w:rPr>
              <w:t>Triennial</w:t>
            </w:r>
          </w:p>
        </w:tc>
      </w:tr>
      <w:tr w:rsidR="002B26AA" w:rsidRPr="002B26AA" w:rsidTr="00E4668C">
        <w:tc>
          <w:tcPr>
            <w:tcW w:w="1560" w:type="dxa"/>
            <w:vAlign w:val="center"/>
          </w:tcPr>
          <w:p w:rsidR="00754E68" w:rsidRPr="002B26AA" w:rsidRDefault="00754E68" w:rsidP="00754E68">
            <w:pPr>
              <w:jc w:val="center"/>
              <w:rPr>
                <w:rFonts w:cs="Times New Roman"/>
                <w:b/>
                <w:sz w:val="22"/>
                <w:szCs w:val="22"/>
              </w:rPr>
            </w:pPr>
            <w:r w:rsidRPr="002B26AA">
              <w:rPr>
                <w:rFonts w:cs="Times New Roman"/>
                <w:b/>
                <w:sz w:val="22"/>
                <w:szCs w:val="22"/>
              </w:rPr>
              <w:t>Denominator</w:t>
            </w:r>
          </w:p>
        </w:tc>
        <w:tc>
          <w:tcPr>
            <w:tcW w:w="1701" w:type="dxa"/>
            <w:vAlign w:val="center"/>
          </w:tcPr>
          <w:p w:rsidR="00754E68" w:rsidRPr="002B26AA" w:rsidRDefault="00754E68" w:rsidP="00754E68">
            <w:pPr>
              <w:jc w:val="center"/>
              <w:rPr>
                <w:rFonts w:cs="Times New Roman"/>
                <w:sz w:val="22"/>
                <w:szCs w:val="22"/>
              </w:rPr>
            </w:pPr>
          </w:p>
          <w:p w:rsidR="00754E68" w:rsidRPr="002B26AA" w:rsidRDefault="00754E68" w:rsidP="00754E68">
            <w:pPr>
              <w:jc w:val="center"/>
              <w:rPr>
                <w:rFonts w:cs="Times New Roman"/>
                <w:sz w:val="22"/>
                <w:szCs w:val="22"/>
              </w:rPr>
            </w:pPr>
            <w:r w:rsidRPr="002B26AA">
              <w:rPr>
                <w:rFonts w:cs="Times New Roman"/>
                <w:sz w:val="22"/>
                <w:szCs w:val="22"/>
              </w:rPr>
              <w:t>NPEBBVS</w:t>
            </w:r>
          </w:p>
          <w:p w:rsidR="00754E68" w:rsidRPr="002B26AA" w:rsidRDefault="00754E68" w:rsidP="00754E68">
            <w:pPr>
              <w:jc w:val="center"/>
              <w:rPr>
                <w:rFonts w:cs="Times New Roman"/>
                <w:sz w:val="22"/>
                <w:szCs w:val="22"/>
              </w:rPr>
            </w:pPr>
          </w:p>
        </w:tc>
        <w:tc>
          <w:tcPr>
            <w:tcW w:w="2693" w:type="dxa"/>
            <w:vAlign w:val="center"/>
          </w:tcPr>
          <w:p w:rsidR="00754E68" w:rsidRPr="002B26AA" w:rsidRDefault="00754E68" w:rsidP="0020530D">
            <w:pPr>
              <w:rPr>
                <w:rFonts w:cs="Times New Roman"/>
                <w:sz w:val="22"/>
                <w:szCs w:val="22"/>
              </w:rPr>
            </w:pPr>
            <w:r w:rsidRPr="002B26AA">
              <w:rPr>
                <w:rFonts w:cs="Times New Roman"/>
                <w:sz w:val="22"/>
                <w:szCs w:val="22"/>
              </w:rPr>
              <w:t xml:space="preserve">Total number of </w:t>
            </w:r>
            <w:r w:rsidR="0020530D">
              <w:rPr>
                <w:rFonts w:cs="Times New Roman"/>
                <w:sz w:val="22"/>
                <w:szCs w:val="22"/>
              </w:rPr>
              <w:t>respondents</w:t>
            </w:r>
          </w:p>
        </w:tc>
        <w:tc>
          <w:tcPr>
            <w:tcW w:w="1701" w:type="dxa"/>
            <w:vAlign w:val="center"/>
          </w:tcPr>
          <w:p w:rsidR="00754E68" w:rsidRPr="002B26AA" w:rsidRDefault="00754E68" w:rsidP="00754E68">
            <w:pPr>
              <w:jc w:val="center"/>
              <w:rPr>
                <w:rFonts w:cs="Times New Roman"/>
                <w:sz w:val="22"/>
                <w:szCs w:val="22"/>
              </w:rPr>
            </w:pPr>
            <w:r w:rsidRPr="002B26AA">
              <w:rPr>
                <w:rFonts w:cs="Times New Roman"/>
                <w:sz w:val="22"/>
                <w:szCs w:val="22"/>
              </w:rPr>
              <w:t>Kirby Institute</w:t>
            </w:r>
          </w:p>
        </w:tc>
        <w:tc>
          <w:tcPr>
            <w:tcW w:w="2551" w:type="dxa"/>
            <w:vAlign w:val="center"/>
          </w:tcPr>
          <w:p w:rsidR="00754E68" w:rsidRPr="002B26AA" w:rsidRDefault="00754E68" w:rsidP="00754E68">
            <w:pPr>
              <w:jc w:val="center"/>
              <w:rPr>
                <w:rFonts w:cs="Times New Roman"/>
                <w:sz w:val="22"/>
                <w:szCs w:val="22"/>
              </w:rPr>
            </w:pPr>
            <w:r w:rsidRPr="002B26AA">
              <w:rPr>
                <w:rFonts w:cs="Times New Roman"/>
                <w:sz w:val="22"/>
                <w:szCs w:val="22"/>
              </w:rPr>
              <w:t>Triennial</w:t>
            </w:r>
          </w:p>
        </w:tc>
      </w:tr>
    </w:tbl>
    <w:p w:rsidR="00754E68" w:rsidRPr="002B26AA" w:rsidRDefault="00754E68" w:rsidP="00754E68">
      <w:pPr>
        <w:ind w:hanging="851"/>
        <w:rPr>
          <w:sz w:val="22"/>
          <w:szCs w:val="22"/>
        </w:rPr>
      </w:pPr>
    </w:p>
    <w:p w:rsidR="00754E68" w:rsidRPr="002B26AA" w:rsidRDefault="00754E68" w:rsidP="00754E68">
      <w:pPr>
        <w:rPr>
          <w:sz w:val="22"/>
          <w:szCs w:val="22"/>
          <w:lang w:eastAsia="en-AU"/>
        </w:rPr>
      </w:pPr>
    </w:p>
    <w:p w:rsidR="00754E68" w:rsidRPr="002B26AA" w:rsidRDefault="00754E68" w:rsidP="00754E68">
      <w:pPr>
        <w:rPr>
          <w:b/>
          <w:noProof/>
          <w:sz w:val="22"/>
          <w:szCs w:val="22"/>
          <w:lang w:eastAsia="en-AU"/>
        </w:rPr>
      </w:pPr>
      <w:r w:rsidRPr="002B26AA">
        <w:rPr>
          <w:b/>
          <w:noProof/>
          <w:sz w:val="22"/>
          <w:szCs w:val="22"/>
          <w:lang w:eastAsia="en-AU"/>
        </w:rPr>
        <w:br w:type="page"/>
      </w:r>
    </w:p>
    <w:p w:rsidR="00754E68" w:rsidRPr="009240A5" w:rsidRDefault="00754E68" w:rsidP="009570F7">
      <w:pPr>
        <w:pStyle w:val="Heading3"/>
      </w:pPr>
      <w:r w:rsidRPr="009240A5">
        <w:lastRenderedPageBreak/>
        <w:t>Increase the proportion of people diagnosed with HIV on treatment to 95%</w:t>
      </w:r>
    </w:p>
    <w:p w:rsidR="00754E68" w:rsidRPr="002B26AA" w:rsidRDefault="00754E68" w:rsidP="00754E68">
      <w:r w:rsidRPr="002B26AA">
        <w:rPr>
          <w:noProof/>
          <w:lang w:eastAsia="en-AU"/>
        </w:rPr>
        <mc:AlternateContent>
          <mc:Choice Requires="wps">
            <w:drawing>
              <wp:inline distT="0" distB="0" distL="0" distR="0" wp14:anchorId="12798493" wp14:editId="5ADFC235">
                <wp:extent cx="6257925" cy="685800"/>
                <wp:effectExtent l="57150" t="38100" r="85725" b="95250"/>
                <wp:docPr id="19" name="Rectangle 19"/>
                <wp:cNvGraphicFramePr/>
                <a:graphic xmlns:a="http://schemas.openxmlformats.org/drawingml/2006/main">
                  <a:graphicData uri="http://schemas.microsoft.com/office/word/2010/wordprocessingShape">
                    <wps:wsp>
                      <wps:cNvSpPr/>
                      <wps:spPr>
                        <a:xfrm>
                          <a:off x="0" y="0"/>
                          <a:ext cx="6257925" cy="685800"/>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2B26AA" w:rsidRDefault="0070417C" w:rsidP="00897B5C">
                            <w:pPr>
                              <w:pStyle w:val="Textboxdotpoint"/>
                              <w:numPr>
                                <w:ilvl w:val="0"/>
                                <w:numId w:val="8"/>
                              </w:numPr>
                              <w:rPr>
                                <w:rFonts w:ascii="Times New Roman" w:hAnsi="Times New Roman" w:cs="Times New Roman"/>
                                <w:sz w:val="22"/>
                                <w:szCs w:val="22"/>
                              </w:rPr>
                            </w:pPr>
                            <w:r w:rsidRPr="00296583">
                              <w:rPr>
                                <w:rFonts w:ascii="Times New Roman" w:hAnsi="Times New Roman" w:cs="Times New Roman"/>
                                <w:sz w:val="22"/>
                                <w:szCs w:val="22"/>
                              </w:rPr>
                              <w:t xml:space="preserve">Proportion of people living with diagnosed HIV who are receiving </w:t>
                            </w:r>
                            <w:r>
                              <w:rPr>
                                <w:rFonts w:ascii="Times New Roman" w:hAnsi="Times New Roman" w:cs="Times New Roman"/>
                                <w:sz w:val="22"/>
                                <w:szCs w:val="22"/>
                              </w:rPr>
                              <w:t>ART</w:t>
                            </w:r>
                            <w:r w:rsidRPr="002B26AA">
                              <w:rPr>
                                <w:rFonts w:ascii="Times New Roman" w:hAnsi="Times New Roman" w:cs="Times New Roman"/>
                                <w:sz w:val="22"/>
                                <w:szCs w:val="22"/>
                              </w:rPr>
                              <w:t>.</w:t>
                            </w:r>
                          </w:p>
                          <w:p w:rsidR="0070417C" w:rsidRPr="002B26AA" w:rsidRDefault="0070417C" w:rsidP="00897B5C">
                            <w:pPr>
                              <w:pStyle w:val="Textboxdotpoint"/>
                              <w:numPr>
                                <w:ilvl w:val="0"/>
                                <w:numId w:val="8"/>
                              </w:numPr>
                              <w:rPr>
                                <w:rFonts w:ascii="Times New Roman" w:hAnsi="Times New Roman" w:cs="Times New Roman"/>
                                <w:sz w:val="22"/>
                                <w:szCs w:val="22"/>
                              </w:rPr>
                            </w:pPr>
                            <w:r w:rsidRPr="002B26AA">
                              <w:rPr>
                                <w:rFonts w:ascii="Times New Roman" w:hAnsi="Times New Roman" w:cs="Times New Roman"/>
                                <w:sz w:val="22"/>
                                <w:szCs w:val="22"/>
                              </w:rPr>
                              <w:t xml:space="preserve">Proportion of </w:t>
                            </w:r>
                            <w:r>
                              <w:rPr>
                                <w:rFonts w:ascii="Times New Roman" w:hAnsi="Times New Roman" w:cs="Times New Roman"/>
                                <w:sz w:val="22"/>
                                <w:szCs w:val="22"/>
                              </w:rPr>
                              <w:t xml:space="preserve">HIV positive </w:t>
                            </w:r>
                            <w:r w:rsidRPr="002B26AA">
                              <w:rPr>
                                <w:rFonts w:ascii="Times New Roman" w:hAnsi="Times New Roman" w:cs="Times New Roman"/>
                                <w:sz w:val="22"/>
                                <w:szCs w:val="22"/>
                              </w:rPr>
                              <w:t xml:space="preserve">gay and bisexual men receiving </w:t>
                            </w:r>
                            <w:r>
                              <w:rPr>
                                <w:rFonts w:ascii="Times New Roman" w:hAnsi="Times New Roman" w:cs="Times New Roman"/>
                                <w:sz w:val="22"/>
                                <w:szCs w:val="22"/>
                              </w:rPr>
                              <w:t>ART</w:t>
                            </w:r>
                            <w:r w:rsidRPr="002B26AA">
                              <w:rPr>
                                <w:rFonts w:ascii="Times New Roman" w:hAnsi="Times New Roman" w:cs="Times New Roman"/>
                                <w:sz w:val="22"/>
                                <w:szCs w:val="22"/>
                              </w:rPr>
                              <w:t>.</w:t>
                            </w:r>
                          </w:p>
                          <w:p w:rsidR="0070417C" w:rsidRPr="0069313C" w:rsidRDefault="0070417C" w:rsidP="00754E68">
                            <w:pPr>
                              <w:pStyle w:val="ListParagraph"/>
                              <w:rPr>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2798493" id="Rectangle 19" o:spid="_x0000_s1044" style="width:492.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Ip1gIAAMUFAAAOAAAAZHJzL2Uyb0RvYy54bWysVE1vGjEQvVfqf7B8b3ahbAIoENEgqkpp&#10;EoVUORuvl13Ja7u2YUl/fZ9tIND0VPWy6/GM5+PNm7m+2bWSbIV1jVYT2rvIKRGK67JR6wn98bz4&#10;NKTEeaZKJrUSE/oqHL2Zfvxw3Zmx6Otay1JYAifKjTszobX3ZpxljteiZe5CG6GgrLRtmYdo11lp&#10;WQfvrcz6eX6ZddqWxmounMPtPCnpNPqvKsH9Q1U54YmcUOTm49fG7yp8s+k1G68tM3XD92mwf8ii&#10;ZY1C0KOrOfOMbGzzzlXbcKudrvwF122mq6rhItaAanr5H9Usa2ZErAXgOHOEyf0/t/x++2hJU6J3&#10;I0oUa9GjJ6DG1FoKgjsA1Bk3ht3SPNq95HAM1e4q24Y/6iC7COrrEVSx84Tj8rJfXI36BSUcusth&#10;Mcwj6tnba2Od/yp0S8JhQi3CRyzZ9s55RITpwSQEc1o25aKRMgp2vbqVlmwZGrxYFHlx8H5mJhXp&#10;JnRUxDwYeFZJ5pFSa1C5U2tKmFyDwNzbGPrssTuNMVgMe1/myahmpUiRR0WeykJ6zH/XZbruIZ1j&#10;uXs3sZ4z/6G4OXN1ehNVAXaULVWoUUQeA4sI9cYLu6zLjqzkxj4x5D9ADHC7bAJ6GIokgORF1EBl&#10;tX9pfB35FBr0DrnwCM/CPZOmZimVz+jVEc4EQkxLH3KI0kl6WaBKIkc4+d1ql7g1PPBopctXEA4J&#10;Rbo4wxcNyr9jzj8yi9FDtlgn/gGfSmo0Te9PlNTa/vrbfbDHREBLSYdRRkd/bpgVlMhvCrMyirUR&#10;H4VBcdUPiCRNbzCAsDrVqE17q0GmHhaX4fEY7L08HCur2xdsnVmIChVTHLETd/bCrU8rBnuLi9ks&#10;mmHeDfN3aml4cB6gDo1/3r0wa/bU9xiae30Ye/TifAKSbXip9GzjddXE8QhQJ1zRjyBgV8TO7Pda&#10;WEancrR6277T3wAAAP//AwBQSwMEFAAGAAgAAAAhAJCaVT3cAAAABQEAAA8AAABkcnMvZG93bnJl&#10;di54bWxMj81OwzAQhO9IvIO1SNyoDVKrNMSpyk8rUfUALQ+wjZc4wj9R7Lbh7Vm4wGWk1Yxmvq0W&#10;o3fiREPqYtBwO1EgKDTRdKHV8L5f3RQgUsZg0MVAGr4owaK+vKiwNPEc3ui0y63gkpBK1GBz7ksp&#10;U2PJY5rEngJ7H3HwmPkcWmkGPHO5d/JOqZn02AVesNjTo6Xmc3f0Gl5wtn+y23G+enZ5M6xf2/Xm&#10;Yan19dW4vAeRacx/YfjBZ3SomekQj8Ek4TTwI/lX2ZsX0ymIA4dUoUDWlfxPX38DAAD//wMAUEsB&#10;Ai0AFAAGAAgAAAAhALaDOJL+AAAA4QEAABMAAAAAAAAAAAAAAAAAAAAAAFtDb250ZW50X1R5cGVz&#10;XS54bWxQSwECLQAUAAYACAAAACEAOP0h/9YAAACUAQAACwAAAAAAAAAAAAAAAAAvAQAAX3JlbHMv&#10;LnJlbHNQSwECLQAUAAYACAAAACEA8ALSKdYCAADFBQAADgAAAAAAAAAAAAAAAAAuAgAAZHJzL2Uy&#10;b0RvYy54bWxQSwECLQAUAAYACAAAACEAkJpVPdwAAAAFAQAADwAAAAAAAAAAAAAAAAAwBQAAZHJz&#10;L2Rvd25yZXYueG1sUEsFBgAAAAAEAAQA8wAAADkGA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2B26AA" w:rsidRDefault="0070417C" w:rsidP="00897B5C">
                      <w:pPr>
                        <w:pStyle w:val="Textboxdotpoint"/>
                        <w:numPr>
                          <w:ilvl w:val="0"/>
                          <w:numId w:val="8"/>
                        </w:numPr>
                        <w:rPr>
                          <w:rFonts w:ascii="Times New Roman" w:hAnsi="Times New Roman" w:cs="Times New Roman"/>
                          <w:sz w:val="22"/>
                          <w:szCs w:val="22"/>
                        </w:rPr>
                      </w:pPr>
                      <w:r w:rsidRPr="00296583">
                        <w:rPr>
                          <w:rFonts w:ascii="Times New Roman" w:hAnsi="Times New Roman" w:cs="Times New Roman"/>
                          <w:sz w:val="22"/>
                          <w:szCs w:val="22"/>
                        </w:rPr>
                        <w:t xml:space="preserve">Proportion of people living with diagnosed HIV who are receiving </w:t>
                      </w:r>
                      <w:r>
                        <w:rPr>
                          <w:rFonts w:ascii="Times New Roman" w:hAnsi="Times New Roman" w:cs="Times New Roman"/>
                          <w:sz w:val="22"/>
                          <w:szCs w:val="22"/>
                        </w:rPr>
                        <w:t>ART</w:t>
                      </w:r>
                      <w:r w:rsidRPr="002B26AA">
                        <w:rPr>
                          <w:rFonts w:ascii="Times New Roman" w:hAnsi="Times New Roman" w:cs="Times New Roman"/>
                          <w:sz w:val="22"/>
                          <w:szCs w:val="22"/>
                        </w:rPr>
                        <w:t>.</w:t>
                      </w:r>
                    </w:p>
                    <w:p w:rsidR="0070417C" w:rsidRPr="002B26AA" w:rsidRDefault="0070417C" w:rsidP="00897B5C">
                      <w:pPr>
                        <w:pStyle w:val="Textboxdotpoint"/>
                        <w:numPr>
                          <w:ilvl w:val="0"/>
                          <w:numId w:val="8"/>
                        </w:numPr>
                        <w:rPr>
                          <w:rFonts w:ascii="Times New Roman" w:hAnsi="Times New Roman" w:cs="Times New Roman"/>
                          <w:sz w:val="22"/>
                          <w:szCs w:val="22"/>
                        </w:rPr>
                      </w:pPr>
                      <w:r w:rsidRPr="002B26AA">
                        <w:rPr>
                          <w:rFonts w:ascii="Times New Roman" w:hAnsi="Times New Roman" w:cs="Times New Roman"/>
                          <w:sz w:val="22"/>
                          <w:szCs w:val="22"/>
                        </w:rPr>
                        <w:t xml:space="preserve">Proportion of </w:t>
                      </w:r>
                      <w:r>
                        <w:rPr>
                          <w:rFonts w:ascii="Times New Roman" w:hAnsi="Times New Roman" w:cs="Times New Roman"/>
                          <w:sz w:val="22"/>
                          <w:szCs w:val="22"/>
                        </w:rPr>
                        <w:t xml:space="preserve">HIV positive </w:t>
                      </w:r>
                      <w:r w:rsidRPr="002B26AA">
                        <w:rPr>
                          <w:rFonts w:ascii="Times New Roman" w:hAnsi="Times New Roman" w:cs="Times New Roman"/>
                          <w:sz w:val="22"/>
                          <w:szCs w:val="22"/>
                        </w:rPr>
                        <w:t xml:space="preserve">gay and bisexual men receiving </w:t>
                      </w:r>
                      <w:r>
                        <w:rPr>
                          <w:rFonts w:ascii="Times New Roman" w:hAnsi="Times New Roman" w:cs="Times New Roman"/>
                          <w:sz w:val="22"/>
                          <w:szCs w:val="22"/>
                        </w:rPr>
                        <w:t>ART</w:t>
                      </w:r>
                      <w:r w:rsidRPr="002B26AA">
                        <w:rPr>
                          <w:rFonts w:ascii="Times New Roman" w:hAnsi="Times New Roman" w:cs="Times New Roman"/>
                          <w:sz w:val="22"/>
                          <w:szCs w:val="22"/>
                        </w:rPr>
                        <w:t>.</w:t>
                      </w:r>
                    </w:p>
                    <w:p w:rsidR="0070417C" w:rsidRPr="0069313C" w:rsidRDefault="0070417C" w:rsidP="00754E68">
                      <w:pPr>
                        <w:pStyle w:val="ListParagraph"/>
                        <w:rPr>
                          <w:color w:val="0070C0"/>
                          <w:sz w:val="22"/>
                          <w:szCs w:val="22"/>
                        </w:rPr>
                      </w:pPr>
                    </w:p>
                  </w:txbxContent>
                </v:textbox>
                <w10:anchorlock/>
              </v:rect>
            </w:pict>
          </mc:Fallback>
        </mc:AlternateContent>
      </w:r>
    </w:p>
    <w:p w:rsidR="00754E68" w:rsidRDefault="00754E68" w:rsidP="00BF607C">
      <w:pPr>
        <w:rPr>
          <w:b/>
          <w:i/>
          <w:sz w:val="22"/>
        </w:rPr>
      </w:pPr>
      <w:r w:rsidRPr="00BF607C">
        <w:rPr>
          <w:b/>
          <w:i/>
          <w:sz w:val="22"/>
        </w:rPr>
        <w:t>Indicator notes</w:t>
      </w:r>
    </w:p>
    <w:p w:rsidR="00BF607C" w:rsidRPr="00BF607C" w:rsidRDefault="00BF607C" w:rsidP="00BF607C">
      <w:pPr>
        <w:rPr>
          <w:b/>
          <w:i/>
          <w:sz w:val="22"/>
        </w:rPr>
      </w:pPr>
    </w:p>
    <w:p w:rsidR="00754E68" w:rsidRPr="002B26AA" w:rsidRDefault="00754E68" w:rsidP="00754E68">
      <w:pPr>
        <w:spacing w:line="276" w:lineRule="auto"/>
        <w:rPr>
          <w:i/>
          <w:sz w:val="22"/>
          <w:szCs w:val="22"/>
        </w:rPr>
      </w:pPr>
      <w:r w:rsidRPr="002B26AA">
        <w:rPr>
          <w:i/>
          <w:sz w:val="22"/>
          <w:szCs w:val="22"/>
        </w:rPr>
        <w:t>Antiretroviral treatment (ART)</w:t>
      </w:r>
    </w:p>
    <w:p w:rsidR="00C92C6F" w:rsidRDefault="00754E68" w:rsidP="00C92C6F">
      <w:pPr>
        <w:spacing w:line="276" w:lineRule="auto"/>
        <w:rPr>
          <w:sz w:val="22"/>
          <w:szCs w:val="22"/>
        </w:rPr>
      </w:pPr>
      <w:r w:rsidRPr="002B26AA">
        <w:rPr>
          <w:sz w:val="22"/>
          <w:szCs w:val="22"/>
        </w:rPr>
        <w:t xml:space="preserve">Subsidised </w:t>
      </w:r>
      <w:r w:rsidR="00CA4633">
        <w:rPr>
          <w:sz w:val="22"/>
          <w:szCs w:val="22"/>
        </w:rPr>
        <w:t>ART</w:t>
      </w:r>
      <w:r w:rsidRPr="002B26AA">
        <w:rPr>
          <w:sz w:val="22"/>
          <w:szCs w:val="22"/>
        </w:rPr>
        <w:t xml:space="preserve"> for HIV is available through the Pharmaceutical Benefits Scheme (PBS). Treatment data (100% sample of PBS data) for HIV represent the number of individuals dispensed any drugs listed on the PBS for treatment of HIV and are collected by the Australian Government Department</w:t>
      </w:r>
      <w:r w:rsidR="007D4C99">
        <w:rPr>
          <w:sz w:val="22"/>
          <w:szCs w:val="22"/>
        </w:rPr>
        <w:t>, Services Australia</w:t>
      </w:r>
      <w:r w:rsidRPr="002B26AA">
        <w:rPr>
          <w:sz w:val="22"/>
          <w:szCs w:val="22"/>
        </w:rPr>
        <w:t>.</w:t>
      </w:r>
    </w:p>
    <w:p w:rsidR="00C92C6F" w:rsidRDefault="00C92C6F" w:rsidP="00C92C6F">
      <w:pPr>
        <w:spacing w:line="276" w:lineRule="auto"/>
        <w:rPr>
          <w:sz w:val="22"/>
          <w:szCs w:val="22"/>
        </w:rPr>
      </w:pPr>
    </w:p>
    <w:p w:rsidR="00754E68" w:rsidRPr="002B26AA" w:rsidRDefault="00754E68" w:rsidP="00C92C6F">
      <w:pPr>
        <w:spacing w:line="276" w:lineRule="auto"/>
        <w:rPr>
          <w:sz w:val="22"/>
          <w:szCs w:val="22"/>
        </w:rPr>
      </w:pPr>
      <w:r w:rsidRPr="002B26AA">
        <w:rPr>
          <w:sz w:val="22"/>
        </w:rPr>
        <w:t>Added to the PBS number an estimate for the number of HIV</w:t>
      </w:r>
      <w:r w:rsidRPr="002B26AA">
        <w:rPr>
          <w:sz w:val="22"/>
        </w:rPr>
        <w:noBreakHyphen/>
        <w:t xml:space="preserve">positive temporary residents taking </w:t>
      </w:r>
      <w:r w:rsidR="00CA4633">
        <w:rPr>
          <w:sz w:val="22"/>
        </w:rPr>
        <w:t>ART</w:t>
      </w:r>
      <w:r w:rsidRPr="002B26AA">
        <w:rPr>
          <w:sz w:val="22"/>
        </w:rPr>
        <w:t xml:space="preserve"> through compassionate access schemes, as temporary residents are not eligible for Medicare and hence not counted in the PBS sample.</w:t>
      </w:r>
      <w:r w:rsidR="002F06F6">
        <w:rPr>
          <w:sz w:val="22"/>
        </w:rPr>
        <w:t xml:space="preserve"> </w:t>
      </w:r>
      <w:r w:rsidRPr="002B26AA">
        <w:rPr>
          <w:sz w:val="22"/>
          <w:szCs w:val="22"/>
        </w:rPr>
        <w:t xml:space="preserve">An unknown number of people, mostly those who are not eligible for Medicare, purchase HIV </w:t>
      </w:r>
      <w:r w:rsidR="00CA4633">
        <w:rPr>
          <w:sz w:val="22"/>
          <w:szCs w:val="22"/>
        </w:rPr>
        <w:t>ART</w:t>
      </w:r>
      <w:r w:rsidRPr="002B26AA">
        <w:rPr>
          <w:sz w:val="22"/>
          <w:szCs w:val="22"/>
        </w:rPr>
        <w:t xml:space="preserve"> fr</w:t>
      </w:r>
      <w:r w:rsidR="00CA4633">
        <w:rPr>
          <w:sz w:val="22"/>
          <w:szCs w:val="22"/>
        </w:rPr>
        <w:t>om overseas via the Internet, therefore</w:t>
      </w:r>
      <w:r w:rsidRPr="002B26AA">
        <w:rPr>
          <w:sz w:val="22"/>
          <w:szCs w:val="22"/>
        </w:rPr>
        <w:t xml:space="preserve"> the number of people dispensed treatment will under-estimate the actual number of people on treatment.</w:t>
      </w:r>
    </w:p>
    <w:p w:rsidR="00754E68" w:rsidRPr="002B26AA" w:rsidRDefault="00754E68" w:rsidP="00754E68">
      <w:pPr>
        <w:rPr>
          <w:i/>
          <w:sz w:val="22"/>
          <w:szCs w:val="22"/>
        </w:rPr>
      </w:pPr>
      <w:r w:rsidRPr="002B26AA">
        <w:rPr>
          <w:i/>
          <w:sz w:val="22"/>
          <w:szCs w:val="22"/>
        </w:rPr>
        <w:t>Gay and bisexual men receiving ART</w:t>
      </w:r>
    </w:p>
    <w:p w:rsidR="00754E68" w:rsidRPr="002B26AA" w:rsidRDefault="00754E68" w:rsidP="00754E68">
      <w:pPr>
        <w:rPr>
          <w:sz w:val="22"/>
          <w:szCs w:val="22"/>
        </w:rPr>
      </w:pPr>
      <w:r w:rsidRPr="002B26AA">
        <w:rPr>
          <w:sz w:val="22"/>
          <w:szCs w:val="22"/>
        </w:rPr>
        <w:t xml:space="preserve">See </w:t>
      </w:r>
      <w:r w:rsidR="00CA4633">
        <w:rPr>
          <w:sz w:val="22"/>
          <w:szCs w:val="22"/>
        </w:rPr>
        <w:t xml:space="preserve">indicator notes in </w:t>
      </w:r>
      <w:hyperlink w:anchor="_Increase_the_proportion_1" w:history="1">
        <w:r w:rsidR="00CA4633" w:rsidRPr="008F4A9E">
          <w:rPr>
            <w:rStyle w:val="Hyperlink"/>
            <w:sz w:val="22"/>
            <w:szCs w:val="22"/>
          </w:rPr>
          <w:t xml:space="preserve">section </w:t>
        </w:r>
        <w:r w:rsidR="0020530D" w:rsidRPr="008F4A9E">
          <w:rPr>
            <w:rStyle w:val="Hyperlink"/>
            <w:sz w:val="22"/>
            <w:szCs w:val="22"/>
          </w:rPr>
          <w:t>4.1</w:t>
        </w:r>
      </w:hyperlink>
      <w:r w:rsidRPr="002B26AA">
        <w:rPr>
          <w:sz w:val="22"/>
          <w:szCs w:val="22"/>
        </w:rPr>
        <w:t xml:space="preserve"> for notes on the GCPS.</w:t>
      </w:r>
    </w:p>
    <w:p w:rsidR="00BF607C" w:rsidRDefault="00BF607C" w:rsidP="00BF607C">
      <w:pPr>
        <w:rPr>
          <w:b/>
          <w:i/>
          <w:sz w:val="22"/>
        </w:rPr>
      </w:pPr>
    </w:p>
    <w:p w:rsidR="00C92C6F" w:rsidRPr="00BF607C" w:rsidRDefault="00754E68" w:rsidP="00BF607C">
      <w:pPr>
        <w:rPr>
          <w:b/>
          <w:i/>
          <w:sz w:val="22"/>
        </w:rPr>
      </w:pPr>
      <w:r w:rsidRPr="00BF607C">
        <w:rPr>
          <w:b/>
          <w:i/>
          <w:sz w:val="22"/>
        </w:rPr>
        <w:t>Reporting against indicator</w:t>
      </w:r>
      <w:r w:rsidR="00EE3E0B" w:rsidRPr="00BF607C">
        <w:rPr>
          <w:b/>
          <w:i/>
          <w:sz w:val="22"/>
        </w:rPr>
        <w:t>s</w:t>
      </w:r>
    </w:p>
    <w:p w:rsidR="00BF607C" w:rsidRDefault="00BF607C" w:rsidP="00BF607C">
      <w:pPr>
        <w:rPr>
          <w:b/>
          <w:sz w:val="22"/>
        </w:rPr>
      </w:pPr>
    </w:p>
    <w:p w:rsidR="00754E68" w:rsidRPr="00BF607C" w:rsidRDefault="00754E68" w:rsidP="00BF607C">
      <w:pPr>
        <w:rPr>
          <w:b/>
          <w:sz w:val="22"/>
        </w:rPr>
      </w:pPr>
      <w:r w:rsidRPr="00BF607C">
        <w:rPr>
          <w:b/>
          <w:sz w:val="22"/>
        </w:rPr>
        <w:t xml:space="preserve">Proportion of people living with diagnosed HIV who are receiving </w:t>
      </w:r>
      <w:r w:rsidR="00CA4633" w:rsidRPr="00BF607C">
        <w:rPr>
          <w:b/>
          <w:sz w:val="22"/>
        </w:rPr>
        <w:t>ART</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693" w:type="dxa"/>
            <w:vAlign w:val="center"/>
          </w:tcPr>
          <w:p w:rsidR="00754E68" w:rsidRPr="002B26AA" w:rsidRDefault="00754E68" w:rsidP="00754E68">
            <w:pPr>
              <w:jc w:val="center"/>
              <w:rPr>
                <w:b/>
                <w:sz w:val="22"/>
                <w:szCs w:val="22"/>
              </w:rPr>
            </w:pPr>
            <w:r w:rsidRPr="002B26AA">
              <w:rPr>
                <w:b/>
                <w:sz w:val="22"/>
                <w:szCs w:val="22"/>
              </w:rPr>
              <w:t>Description</w:t>
            </w:r>
          </w:p>
        </w:tc>
        <w:tc>
          <w:tcPr>
            <w:tcW w:w="1701"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 xml:space="preserve">PBS </w:t>
            </w:r>
          </w:p>
          <w:p w:rsidR="00754E68" w:rsidRPr="002B26AA" w:rsidRDefault="00754E68" w:rsidP="00754E68">
            <w:pPr>
              <w:jc w:val="center"/>
              <w:rPr>
                <w:sz w:val="22"/>
                <w:szCs w:val="22"/>
              </w:rPr>
            </w:pPr>
            <w:r w:rsidRPr="002B26AA">
              <w:rPr>
                <w:sz w:val="22"/>
                <w:szCs w:val="22"/>
              </w:rPr>
              <w:t>(Medicare eligible)</w:t>
            </w:r>
          </w:p>
          <w:p w:rsidR="00754E68" w:rsidRPr="002B26AA" w:rsidRDefault="00754E68" w:rsidP="00754E68">
            <w:pPr>
              <w:jc w:val="center"/>
              <w:rPr>
                <w:sz w:val="22"/>
                <w:szCs w:val="22"/>
              </w:rPr>
            </w:pPr>
          </w:p>
          <w:p w:rsidR="00754E68" w:rsidRPr="002B26AA" w:rsidRDefault="00754E68" w:rsidP="00754E68">
            <w:pPr>
              <w:jc w:val="center"/>
              <w:rPr>
                <w:sz w:val="22"/>
                <w:szCs w:val="22"/>
              </w:rPr>
            </w:pPr>
            <w:r w:rsidRPr="002B26AA">
              <w:rPr>
                <w:sz w:val="22"/>
                <w:szCs w:val="22"/>
              </w:rPr>
              <w:t>Estimate (Medicare ineligible)</w:t>
            </w:r>
          </w:p>
        </w:tc>
        <w:tc>
          <w:tcPr>
            <w:tcW w:w="2693" w:type="dxa"/>
            <w:vAlign w:val="center"/>
          </w:tcPr>
          <w:p w:rsidR="00754E68" w:rsidRPr="002B26AA" w:rsidRDefault="00754E68" w:rsidP="00CA4633">
            <w:pPr>
              <w:rPr>
                <w:sz w:val="22"/>
                <w:szCs w:val="22"/>
              </w:rPr>
            </w:pPr>
            <w:r w:rsidRPr="002B26AA">
              <w:rPr>
                <w:sz w:val="22"/>
                <w:szCs w:val="22"/>
              </w:rPr>
              <w:t xml:space="preserve">Number of Medicare eligible people with HIV dispensed </w:t>
            </w:r>
            <w:r w:rsidR="00CA4633">
              <w:rPr>
                <w:sz w:val="22"/>
                <w:szCs w:val="22"/>
              </w:rPr>
              <w:t xml:space="preserve">ART </w:t>
            </w:r>
            <w:r w:rsidRPr="002B26AA">
              <w:rPr>
                <w:sz w:val="22"/>
                <w:szCs w:val="22"/>
              </w:rPr>
              <w:t>through the PBS and the estimated number of people</w:t>
            </w:r>
            <w:r w:rsidR="002F06F6">
              <w:rPr>
                <w:sz w:val="22"/>
                <w:szCs w:val="22"/>
              </w:rPr>
              <w:t xml:space="preserve"> </w:t>
            </w:r>
            <w:r w:rsidRPr="002B26AA">
              <w:rPr>
                <w:sz w:val="22"/>
                <w:szCs w:val="22"/>
              </w:rPr>
              <w:t>ineligible for Medicare</w:t>
            </w:r>
            <w:r w:rsidR="002F06F6">
              <w:rPr>
                <w:sz w:val="22"/>
                <w:szCs w:val="22"/>
              </w:rPr>
              <w:t xml:space="preserve"> </w:t>
            </w:r>
            <w:r w:rsidRPr="002B26AA">
              <w:rPr>
                <w:sz w:val="22"/>
                <w:szCs w:val="22"/>
              </w:rPr>
              <w:t>receiving HIV treatment</w:t>
            </w:r>
          </w:p>
        </w:tc>
        <w:tc>
          <w:tcPr>
            <w:tcW w:w="1701" w:type="dxa"/>
            <w:vAlign w:val="center"/>
          </w:tcPr>
          <w:p w:rsidR="00754E68" w:rsidRPr="002B26AA" w:rsidRDefault="007D4C99" w:rsidP="00754E68">
            <w:pPr>
              <w:jc w:val="center"/>
              <w:rPr>
                <w:sz w:val="22"/>
                <w:szCs w:val="22"/>
              </w:rPr>
            </w:pPr>
            <w:r>
              <w:rPr>
                <w:sz w:val="22"/>
                <w:szCs w:val="22"/>
              </w:rPr>
              <w:t>Services Australia</w:t>
            </w:r>
            <w:r w:rsidR="00754E68" w:rsidRPr="002B26AA">
              <w:rPr>
                <w:sz w:val="22"/>
                <w:szCs w:val="22"/>
              </w:rPr>
              <w:t xml:space="preserve"> (Medicare eligible)</w:t>
            </w:r>
          </w:p>
          <w:p w:rsidR="00754E68" w:rsidRPr="002B26AA" w:rsidRDefault="00754E68" w:rsidP="00754E68">
            <w:pPr>
              <w:jc w:val="center"/>
              <w:rPr>
                <w:sz w:val="22"/>
                <w:szCs w:val="22"/>
              </w:rPr>
            </w:pPr>
          </w:p>
          <w:p w:rsidR="00754E68" w:rsidRPr="002B26AA" w:rsidRDefault="00754E68" w:rsidP="002B26AA">
            <w:pPr>
              <w:jc w:val="center"/>
              <w:rPr>
                <w:sz w:val="22"/>
                <w:szCs w:val="22"/>
              </w:rPr>
            </w:pPr>
            <w:r w:rsidRPr="002B26AA">
              <w:rPr>
                <w:sz w:val="22"/>
                <w:szCs w:val="22"/>
              </w:rPr>
              <w:t xml:space="preserve">Kirby Institute (Medicare ineligible) </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Modelled estimate</w:t>
            </w:r>
          </w:p>
        </w:tc>
        <w:tc>
          <w:tcPr>
            <w:tcW w:w="2693" w:type="dxa"/>
            <w:vAlign w:val="center"/>
          </w:tcPr>
          <w:p w:rsidR="00754E68" w:rsidRPr="002B26AA" w:rsidRDefault="00754E68" w:rsidP="00754E68">
            <w:pPr>
              <w:rPr>
                <w:sz w:val="22"/>
                <w:szCs w:val="22"/>
              </w:rPr>
            </w:pPr>
            <w:r w:rsidRPr="002B26AA">
              <w:rPr>
                <w:sz w:val="22"/>
                <w:szCs w:val="22"/>
              </w:rPr>
              <w:t>Model</w:t>
            </w:r>
            <w:r w:rsidRPr="002B26AA">
              <w:rPr>
                <w:rFonts w:ascii="Cambria Math" w:hAnsi="Cambria Math" w:cs="Cambria Math"/>
                <w:sz w:val="22"/>
                <w:szCs w:val="22"/>
              </w:rPr>
              <w:t>‐</w:t>
            </w:r>
            <w:r w:rsidRPr="002B26AA">
              <w:rPr>
                <w:sz w:val="22"/>
                <w:szCs w:val="22"/>
              </w:rPr>
              <w:t>based estimate of number of people living with</w:t>
            </w:r>
            <w:r w:rsidR="001D65BF">
              <w:rPr>
                <w:sz w:val="22"/>
                <w:szCs w:val="22"/>
              </w:rPr>
              <w:t xml:space="preserve"> diagnosed</w:t>
            </w:r>
            <w:r w:rsidRPr="002B26AA">
              <w:rPr>
                <w:sz w:val="22"/>
                <w:szCs w:val="22"/>
              </w:rPr>
              <w:t xml:space="preserve"> HIV</w:t>
            </w:r>
          </w:p>
        </w:tc>
        <w:tc>
          <w:tcPr>
            <w:tcW w:w="1701" w:type="dxa"/>
            <w:vAlign w:val="center"/>
          </w:tcPr>
          <w:p w:rsidR="00754E68" w:rsidRPr="002B26AA" w:rsidRDefault="00754E68" w:rsidP="00754E68">
            <w:pPr>
              <w:jc w:val="center"/>
              <w:rPr>
                <w:sz w:val="22"/>
                <w:szCs w:val="22"/>
              </w:rPr>
            </w:pPr>
            <w:r w:rsidRPr="002B26AA">
              <w:rPr>
                <w:sz w:val="22"/>
                <w:szCs w:val="22"/>
              </w:rPr>
              <w: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994CC9" w:rsidRDefault="00994CC9" w:rsidP="00C92C6F">
      <w:pPr>
        <w:rPr>
          <w:b/>
          <w:sz w:val="22"/>
          <w:szCs w:val="22"/>
        </w:rPr>
      </w:pPr>
    </w:p>
    <w:p w:rsidR="00754E68" w:rsidRPr="002B26AA" w:rsidRDefault="00754E68" w:rsidP="00C92C6F">
      <w:pPr>
        <w:rPr>
          <w:sz w:val="22"/>
          <w:szCs w:val="22"/>
        </w:rPr>
      </w:pPr>
      <w:r w:rsidRPr="002B26AA">
        <w:rPr>
          <w:b/>
          <w:sz w:val="22"/>
          <w:szCs w:val="22"/>
        </w:rPr>
        <w:t xml:space="preserve">Proportion of </w:t>
      </w:r>
      <w:r w:rsidR="001D65BF">
        <w:rPr>
          <w:b/>
          <w:sz w:val="22"/>
          <w:szCs w:val="22"/>
        </w:rPr>
        <w:t xml:space="preserve">HIV positive </w:t>
      </w:r>
      <w:r w:rsidRPr="002B26AA">
        <w:rPr>
          <w:b/>
          <w:sz w:val="22"/>
          <w:szCs w:val="22"/>
        </w:rPr>
        <w:t xml:space="preserve">gay and bisexual men receiving </w:t>
      </w:r>
      <w:r w:rsidR="00CA4633">
        <w:rPr>
          <w:b/>
          <w:sz w:val="22"/>
          <w:szCs w:val="22"/>
        </w:rPr>
        <w:t>ART</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2B26AA" w:rsidTr="00E4668C">
        <w:trPr>
          <w:tblHeader/>
        </w:trPr>
        <w:tc>
          <w:tcPr>
            <w:tcW w:w="1594" w:type="dxa"/>
            <w:vAlign w:val="center"/>
          </w:tcPr>
          <w:p w:rsidR="00754E68" w:rsidRPr="002B26AA" w:rsidRDefault="00754E68" w:rsidP="00754E68">
            <w:pPr>
              <w:jc w:val="center"/>
              <w:rPr>
                <w:b/>
                <w:sz w:val="22"/>
                <w:szCs w:val="22"/>
              </w:rPr>
            </w:pPr>
            <w:r w:rsidRPr="002B26AA">
              <w:rPr>
                <w:b/>
                <w:sz w:val="22"/>
                <w:szCs w:val="22"/>
              </w:rPr>
              <w:t>Indicator components</w:t>
            </w:r>
          </w:p>
        </w:tc>
        <w:tc>
          <w:tcPr>
            <w:tcW w:w="1701" w:type="dxa"/>
            <w:vAlign w:val="center"/>
          </w:tcPr>
          <w:p w:rsidR="00754E68" w:rsidRPr="002B26AA" w:rsidRDefault="00754E68" w:rsidP="00754E68">
            <w:pPr>
              <w:jc w:val="center"/>
              <w:rPr>
                <w:b/>
                <w:sz w:val="22"/>
                <w:szCs w:val="22"/>
              </w:rPr>
            </w:pPr>
            <w:r w:rsidRPr="002B26AA">
              <w:rPr>
                <w:b/>
                <w:sz w:val="22"/>
                <w:szCs w:val="22"/>
              </w:rPr>
              <w:t>Source</w:t>
            </w:r>
          </w:p>
        </w:tc>
        <w:tc>
          <w:tcPr>
            <w:tcW w:w="2693" w:type="dxa"/>
            <w:vAlign w:val="center"/>
          </w:tcPr>
          <w:p w:rsidR="00754E68" w:rsidRPr="002B26AA" w:rsidRDefault="00754E68" w:rsidP="00754E68">
            <w:pPr>
              <w:jc w:val="center"/>
              <w:rPr>
                <w:b/>
                <w:sz w:val="22"/>
                <w:szCs w:val="22"/>
              </w:rPr>
            </w:pPr>
            <w:r w:rsidRPr="002B26AA">
              <w:rPr>
                <w:b/>
                <w:sz w:val="22"/>
                <w:szCs w:val="22"/>
              </w:rPr>
              <w:t>Description</w:t>
            </w:r>
          </w:p>
        </w:tc>
        <w:tc>
          <w:tcPr>
            <w:tcW w:w="1701" w:type="dxa"/>
            <w:vAlign w:val="center"/>
          </w:tcPr>
          <w:p w:rsidR="00754E68" w:rsidRPr="002B26AA" w:rsidRDefault="00754E68" w:rsidP="00754E68">
            <w:pPr>
              <w:jc w:val="center"/>
              <w:rPr>
                <w:b/>
                <w:sz w:val="22"/>
                <w:szCs w:val="22"/>
              </w:rPr>
            </w:pPr>
            <w:r w:rsidRPr="002B26AA">
              <w:rPr>
                <w:b/>
                <w:sz w:val="22"/>
                <w:szCs w:val="22"/>
              </w:rPr>
              <w:t>Custodian/</w:t>
            </w:r>
            <w:r w:rsidRPr="002B26AA">
              <w:rPr>
                <w:b/>
                <w:sz w:val="22"/>
                <w:szCs w:val="22"/>
              </w:rPr>
              <w:br/>
              <w:t>stakeholder</w:t>
            </w:r>
          </w:p>
        </w:tc>
        <w:tc>
          <w:tcPr>
            <w:tcW w:w="2517" w:type="dxa"/>
            <w:vAlign w:val="center"/>
          </w:tcPr>
          <w:p w:rsidR="00754E68" w:rsidRPr="002B26AA" w:rsidRDefault="00754E68" w:rsidP="00754E68">
            <w:pPr>
              <w:jc w:val="center"/>
              <w:rPr>
                <w:b/>
                <w:sz w:val="22"/>
                <w:szCs w:val="22"/>
              </w:rPr>
            </w:pPr>
            <w:r w:rsidRPr="002B26AA">
              <w:rPr>
                <w:b/>
                <w:sz w:val="22"/>
                <w:szCs w:val="22"/>
              </w:rPr>
              <w:t>Availability of data</w:t>
            </w:r>
            <w:r w:rsidRPr="002B26AA">
              <w:rPr>
                <w:b/>
                <w:sz w:val="22"/>
                <w:szCs w:val="22"/>
              </w:rPr>
              <w:br/>
              <w:t xml:space="preserve"> for reporting</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693" w:type="dxa"/>
            <w:vAlign w:val="center"/>
          </w:tcPr>
          <w:p w:rsidR="00754E68" w:rsidRPr="002B26AA" w:rsidRDefault="00754E68" w:rsidP="00CA4633">
            <w:pPr>
              <w:rPr>
                <w:sz w:val="22"/>
                <w:szCs w:val="22"/>
              </w:rPr>
            </w:pPr>
            <w:r w:rsidRPr="002B26AA">
              <w:rPr>
                <w:sz w:val="22"/>
                <w:szCs w:val="22"/>
              </w:rPr>
              <w:t xml:space="preserve">Number of HIV positive </w:t>
            </w:r>
            <w:r w:rsidR="0020530D">
              <w:rPr>
                <w:sz w:val="22"/>
                <w:szCs w:val="22"/>
              </w:rPr>
              <w:t xml:space="preserve">respondents </w:t>
            </w:r>
            <w:r w:rsidRPr="002B26AA">
              <w:rPr>
                <w:sz w:val="22"/>
                <w:szCs w:val="22"/>
              </w:rPr>
              <w:t xml:space="preserve">receiving </w:t>
            </w:r>
            <w:r w:rsidR="00CA4633">
              <w:rPr>
                <w:sz w:val="22"/>
                <w:szCs w:val="22"/>
              </w:rPr>
              <w:t>ART</w:t>
            </w:r>
          </w:p>
        </w:tc>
        <w:tc>
          <w:tcPr>
            <w:tcW w:w="1701"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GCPS</w:t>
            </w:r>
          </w:p>
        </w:tc>
        <w:tc>
          <w:tcPr>
            <w:tcW w:w="2693" w:type="dxa"/>
            <w:vAlign w:val="center"/>
          </w:tcPr>
          <w:p w:rsidR="00754E68" w:rsidRPr="002B26AA" w:rsidRDefault="00754E68" w:rsidP="0020530D">
            <w:pPr>
              <w:rPr>
                <w:sz w:val="22"/>
                <w:szCs w:val="22"/>
              </w:rPr>
            </w:pPr>
            <w:r w:rsidRPr="002B26AA">
              <w:rPr>
                <w:sz w:val="22"/>
                <w:szCs w:val="22"/>
              </w:rPr>
              <w:t xml:space="preserve">Total number of HIV positive </w:t>
            </w:r>
            <w:r w:rsidR="0020530D">
              <w:rPr>
                <w:sz w:val="22"/>
                <w:szCs w:val="22"/>
              </w:rPr>
              <w:t>respondents</w:t>
            </w:r>
          </w:p>
        </w:tc>
        <w:tc>
          <w:tcPr>
            <w:tcW w:w="1701" w:type="dxa"/>
            <w:vAlign w:val="center"/>
          </w:tcPr>
          <w:p w:rsidR="00754E68" w:rsidRPr="002B26AA" w:rsidRDefault="00754E68" w:rsidP="00754E68">
            <w:pPr>
              <w:jc w:val="center"/>
              <w:rPr>
                <w:sz w:val="22"/>
                <w:szCs w:val="22"/>
              </w:rPr>
            </w:pPr>
            <w:r w:rsidRPr="002B26AA">
              <w:rPr>
                <w:sz w:val="22"/>
                <w:szCs w:val="22"/>
              </w:rPr>
              <w:t>CSRH/Kirby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0206" w:type="dxa"/>
            <w:gridSpan w:val="5"/>
            <w:vAlign w:val="center"/>
          </w:tcPr>
          <w:p w:rsidR="00754E68" w:rsidRPr="002B26AA" w:rsidRDefault="00754E68" w:rsidP="00754E68">
            <w:pPr>
              <w:jc w:val="center"/>
              <w:rPr>
                <w:sz w:val="22"/>
                <w:szCs w:val="22"/>
              </w:rPr>
            </w:pP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Numerator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693" w:type="dxa"/>
            <w:vAlign w:val="center"/>
          </w:tcPr>
          <w:p w:rsidR="00754E68" w:rsidRPr="002B26AA" w:rsidRDefault="00754E68" w:rsidP="00CA4633">
            <w:pPr>
              <w:rPr>
                <w:sz w:val="22"/>
                <w:szCs w:val="22"/>
              </w:rPr>
            </w:pPr>
            <w:r w:rsidRPr="002B26AA">
              <w:rPr>
                <w:sz w:val="22"/>
                <w:szCs w:val="22"/>
              </w:rPr>
              <w:t>Number of gay and bisexual HIV positive men receiving</w:t>
            </w:r>
            <w:r w:rsidR="00CA4633">
              <w:rPr>
                <w:sz w:val="22"/>
                <w:szCs w:val="22"/>
              </w:rPr>
              <w:t xml:space="preserve"> ART</w:t>
            </w:r>
            <w:r w:rsidRPr="002B26AA">
              <w:rPr>
                <w:sz w:val="22"/>
                <w:szCs w:val="22"/>
              </w:rPr>
              <w:t xml:space="preserve"> attending a health service</w:t>
            </w:r>
            <w:r w:rsidR="009240A5">
              <w:rPr>
                <w:rStyle w:val="FootnoteReference"/>
                <w:sz w:val="22"/>
                <w:szCs w:val="22"/>
              </w:rPr>
              <w:footnoteReference w:id="42"/>
            </w:r>
          </w:p>
        </w:tc>
        <w:tc>
          <w:tcPr>
            <w:tcW w:w="1701"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r w:rsidR="00754E68" w:rsidRPr="002B26AA" w:rsidTr="00E4668C">
        <w:tc>
          <w:tcPr>
            <w:tcW w:w="1594" w:type="dxa"/>
            <w:vAlign w:val="center"/>
          </w:tcPr>
          <w:p w:rsidR="00754E68" w:rsidRPr="002B26AA" w:rsidRDefault="00754E68" w:rsidP="00754E68">
            <w:pPr>
              <w:jc w:val="center"/>
              <w:rPr>
                <w:b/>
                <w:sz w:val="22"/>
                <w:szCs w:val="22"/>
              </w:rPr>
            </w:pPr>
            <w:r w:rsidRPr="002B26AA">
              <w:rPr>
                <w:b/>
                <w:sz w:val="22"/>
                <w:szCs w:val="22"/>
              </w:rPr>
              <w:t>Denominator</w:t>
            </w:r>
          </w:p>
        </w:tc>
        <w:tc>
          <w:tcPr>
            <w:tcW w:w="1701" w:type="dxa"/>
            <w:vAlign w:val="center"/>
          </w:tcPr>
          <w:p w:rsidR="00754E68" w:rsidRPr="002B26AA" w:rsidRDefault="00754E68" w:rsidP="00754E68">
            <w:pPr>
              <w:jc w:val="center"/>
              <w:rPr>
                <w:sz w:val="22"/>
                <w:szCs w:val="22"/>
              </w:rPr>
            </w:pPr>
            <w:r w:rsidRPr="002B26AA">
              <w:rPr>
                <w:sz w:val="22"/>
                <w:szCs w:val="22"/>
              </w:rPr>
              <w:t>ACCESS</w:t>
            </w:r>
          </w:p>
        </w:tc>
        <w:tc>
          <w:tcPr>
            <w:tcW w:w="2693" w:type="dxa"/>
            <w:vAlign w:val="center"/>
          </w:tcPr>
          <w:p w:rsidR="00754E68" w:rsidRPr="009240A5" w:rsidRDefault="00754E68" w:rsidP="00754E68">
            <w:pPr>
              <w:rPr>
                <w:sz w:val="22"/>
                <w:szCs w:val="22"/>
                <w:vertAlign w:val="superscript"/>
              </w:rPr>
            </w:pPr>
            <w:r w:rsidRPr="002B26AA">
              <w:rPr>
                <w:sz w:val="22"/>
                <w:szCs w:val="22"/>
              </w:rPr>
              <w:t>Number of gay and bisexual HIV positive men attending a</w:t>
            </w:r>
            <w:r w:rsidR="002F06F6">
              <w:rPr>
                <w:sz w:val="22"/>
                <w:szCs w:val="22"/>
              </w:rPr>
              <w:t xml:space="preserve"> </w:t>
            </w:r>
            <w:r w:rsidRPr="002B26AA">
              <w:rPr>
                <w:sz w:val="22"/>
                <w:szCs w:val="22"/>
              </w:rPr>
              <w:t xml:space="preserve">health </w:t>
            </w:r>
            <w:proofErr w:type="spellStart"/>
            <w:r w:rsidRPr="002B26AA">
              <w:rPr>
                <w:sz w:val="22"/>
                <w:szCs w:val="22"/>
              </w:rPr>
              <w:t>service</w:t>
            </w:r>
            <w:r w:rsidR="009E183D">
              <w:rPr>
                <w:sz w:val="22"/>
                <w:szCs w:val="22"/>
                <w:vertAlign w:val="superscript"/>
              </w:rPr>
              <w:t>pp</w:t>
            </w:r>
            <w:proofErr w:type="spellEnd"/>
          </w:p>
        </w:tc>
        <w:tc>
          <w:tcPr>
            <w:tcW w:w="1701" w:type="dxa"/>
            <w:vAlign w:val="center"/>
          </w:tcPr>
          <w:p w:rsidR="00754E68" w:rsidRPr="002B26AA" w:rsidRDefault="00754E68" w:rsidP="00754E68">
            <w:pPr>
              <w:jc w:val="center"/>
              <w:rPr>
                <w:sz w:val="22"/>
                <w:szCs w:val="22"/>
              </w:rPr>
            </w:pPr>
            <w:r w:rsidRPr="002B26AA">
              <w:rPr>
                <w:sz w:val="22"/>
                <w:szCs w:val="22"/>
              </w:rPr>
              <w:t>Burnet/Kirby Institute</w:t>
            </w:r>
          </w:p>
        </w:tc>
        <w:tc>
          <w:tcPr>
            <w:tcW w:w="2517" w:type="dxa"/>
            <w:vAlign w:val="center"/>
          </w:tcPr>
          <w:p w:rsidR="00754E68" w:rsidRPr="002B26AA" w:rsidRDefault="00754E68" w:rsidP="00754E68">
            <w:pPr>
              <w:jc w:val="center"/>
              <w:rPr>
                <w:sz w:val="22"/>
                <w:szCs w:val="22"/>
              </w:rPr>
            </w:pPr>
            <w:r w:rsidRPr="002B26AA">
              <w:rPr>
                <w:sz w:val="22"/>
                <w:szCs w:val="22"/>
              </w:rPr>
              <w:t>Annually</w:t>
            </w:r>
          </w:p>
        </w:tc>
      </w:tr>
    </w:tbl>
    <w:p w:rsidR="00754E68" w:rsidRPr="009240A5" w:rsidRDefault="00754E68" w:rsidP="009570F7">
      <w:pPr>
        <w:pStyle w:val="Heading3"/>
      </w:pPr>
      <w:r w:rsidRPr="009240A5">
        <w:lastRenderedPageBreak/>
        <w:t>Increase the proportion of people on treatment with an undetectable viral load to 95%</w:t>
      </w:r>
    </w:p>
    <w:p w:rsidR="00754E68" w:rsidRPr="002B26AA" w:rsidRDefault="00754E68" w:rsidP="00754E68">
      <w:r w:rsidRPr="002B26AA">
        <w:rPr>
          <w:noProof/>
          <w:lang w:eastAsia="en-AU"/>
        </w:rPr>
        <mc:AlternateContent>
          <mc:Choice Requires="wps">
            <w:drawing>
              <wp:inline distT="0" distB="0" distL="0" distR="0" wp14:anchorId="552A5E0B" wp14:editId="5566B053">
                <wp:extent cx="6231255" cy="1695450"/>
                <wp:effectExtent l="57150" t="38100" r="74295" b="95250"/>
                <wp:docPr id="6" name="Rectangle 6"/>
                <wp:cNvGraphicFramePr/>
                <a:graphic xmlns:a="http://schemas.openxmlformats.org/drawingml/2006/main">
                  <a:graphicData uri="http://schemas.microsoft.com/office/word/2010/wordprocessingShape">
                    <wps:wsp>
                      <wps:cNvSpPr/>
                      <wps:spPr>
                        <a:xfrm>
                          <a:off x="0" y="0"/>
                          <a:ext cx="6231255" cy="1695450"/>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2B26AA" w:rsidRDefault="0070417C" w:rsidP="00897B5C">
                            <w:pPr>
                              <w:pStyle w:val="Textboxdotpoint"/>
                              <w:numPr>
                                <w:ilvl w:val="0"/>
                                <w:numId w:val="8"/>
                              </w:numPr>
                              <w:rPr>
                                <w:rFonts w:ascii="Times New Roman" w:hAnsi="Times New Roman" w:cs="Times New Roman"/>
                                <w:sz w:val="22"/>
                                <w:szCs w:val="22"/>
                              </w:rPr>
                            </w:pPr>
                            <w:r w:rsidRPr="002B26AA">
                              <w:rPr>
                                <w:rFonts w:ascii="Times New Roman" w:hAnsi="Times New Roman" w:cs="Times New Roman"/>
                                <w:sz w:val="22"/>
                                <w:szCs w:val="22"/>
                              </w:rPr>
                              <w:t>Proportion of people receiving antiretroviral treatment for HIV infection whose viral load is less than 200 copies/</w:t>
                            </w:r>
                            <w:proofErr w:type="spellStart"/>
                            <w:r w:rsidRPr="002B26AA">
                              <w:rPr>
                                <w:rFonts w:ascii="Times New Roman" w:hAnsi="Times New Roman" w:cs="Times New Roman"/>
                                <w:sz w:val="22"/>
                                <w:szCs w:val="22"/>
                              </w:rPr>
                              <w:t>mL.</w:t>
                            </w:r>
                            <w:proofErr w:type="spellEnd"/>
                          </w:p>
                          <w:p w:rsidR="0070417C" w:rsidRPr="002B26AA" w:rsidRDefault="0070417C" w:rsidP="00897B5C">
                            <w:pPr>
                              <w:pStyle w:val="ListParagraph"/>
                              <w:numPr>
                                <w:ilvl w:val="0"/>
                                <w:numId w:val="8"/>
                              </w:numPr>
                              <w:contextualSpacing/>
                              <w:rPr>
                                <w:sz w:val="22"/>
                                <w:szCs w:val="22"/>
                              </w:rPr>
                            </w:pPr>
                            <w:r w:rsidRPr="002B26AA">
                              <w:rPr>
                                <w:sz w:val="22"/>
                                <w:szCs w:val="22"/>
                              </w:rPr>
                              <w:t>Proportion of gay and bisexual men receiving antiretroviral treatment for HIV infection whose viral load is less than 200 copies/</w:t>
                            </w:r>
                            <w:proofErr w:type="spellStart"/>
                            <w:r w:rsidRPr="002B26AA">
                              <w:rPr>
                                <w:sz w:val="22"/>
                                <w:szCs w:val="22"/>
                              </w:rPr>
                              <w:t>mL.</w:t>
                            </w:r>
                            <w:proofErr w:type="spellEnd"/>
                          </w:p>
                          <w:p w:rsidR="0070417C" w:rsidRPr="002B26AA" w:rsidRDefault="0070417C" w:rsidP="00897B5C">
                            <w:pPr>
                              <w:pStyle w:val="ListParagraph"/>
                              <w:numPr>
                                <w:ilvl w:val="0"/>
                                <w:numId w:val="8"/>
                              </w:numPr>
                              <w:contextualSpacing/>
                              <w:rPr>
                                <w:sz w:val="22"/>
                                <w:szCs w:val="22"/>
                              </w:rPr>
                            </w:pPr>
                            <w:r w:rsidRPr="002B26AA">
                              <w:rPr>
                                <w:sz w:val="22"/>
                                <w:szCs w:val="22"/>
                              </w:rPr>
                              <w:t>Proportion of people from culturally and linguistically diverse backgrounds receiving antiretroviral treatment for HIV infection whose viral load is less than 200 copies/</w:t>
                            </w:r>
                            <w:proofErr w:type="spellStart"/>
                            <w:r w:rsidRPr="002B26AA">
                              <w:rPr>
                                <w:sz w:val="22"/>
                                <w:szCs w:val="22"/>
                              </w:rPr>
                              <w:t>mL.</w:t>
                            </w:r>
                            <w:proofErr w:type="spellEnd"/>
                          </w:p>
                          <w:p w:rsidR="0070417C" w:rsidRPr="002B26AA" w:rsidRDefault="0070417C" w:rsidP="00897B5C">
                            <w:pPr>
                              <w:pStyle w:val="ListParagraph"/>
                              <w:numPr>
                                <w:ilvl w:val="0"/>
                                <w:numId w:val="8"/>
                              </w:numPr>
                              <w:contextualSpacing/>
                              <w:rPr>
                                <w:sz w:val="22"/>
                                <w:szCs w:val="22"/>
                              </w:rPr>
                            </w:pPr>
                            <w:r w:rsidRPr="002B26AA">
                              <w:rPr>
                                <w:sz w:val="22"/>
                                <w:szCs w:val="22"/>
                              </w:rPr>
                              <w:t>Proportion of</w:t>
                            </w:r>
                            <w:r>
                              <w:rPr>
                                <w:sz w:val="22"/>
                                <w:szCs w:val="22"/>
                              </w:rPr>
                              <w:t xml:space="preserve"> </w:t>
                            </w:r>
                            <w:r w:rsidRPr="002B26AA">
                              <w:rPr>
                                <w:sz w:val="22"/>
                                <w:szCs w:val="22"/>
                              </w:rPr>
                              <w:t>people who inject drugs receiving antiretroviral treatment for HIV infection whose viral load is less than 200 copies/</w:t>
                            </w:r>
                            <w:proofErr w:type="spellStart"/>
                            <w:r w:rsidRPr="002B26AA">
                              <w:rPr>
                                <w:sz w:val="22"/>
                                <w:szCs w:val="22"/>
                              </w:rPr>
                              <w:t>mL.</w:t>
                            </w:r>
                            <w:proofErr w:type="spellEnd"/>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552A5E0B" id="Rectangle 6" o:spid="_x0000_s1045" style="width:490.65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1wIAAMQFAAAOAAAAZHJzL2Uyb0RvYy54bWysVEtv2zAMvg/YfxB0X22ncdYEdYqsQYYB&#10;XVs0HXpmZPkByJImKXG6Xz9KctJk3WnYxRZFio+PH3l9s+8E2XFjWyULml2klHDJVNnKuqA/nlef&#10;riixDmQJQkle0Fdu6c3844frXs/4SDVKlNwQdCLtrNcFbZzTsySxrOEd2AuluURlpUwHDkVTJ6WB&#10;Hr13Ihml6STplSm1UYxbi7fLqKTz4L+qOHMPVWW5I6KgmJsLXxO+G/9N5tcwqw3opmVDGvAPWXTQ&#10;Sgx6dLUEB2Rr2neuupYZZVXlLpjqElVVLeOhBqwmS/+oZt2A5qEWBMfqI0z2/7ll97tHQ9qyoBNK&#10;JHTYoicEDWQtOJl4eHptZ2i11o9mkCwefa37ynT+j1WQfYD09Qgp3zvC8HIyusxGeU4JQ102mebj&#10;PICevD3XxrqvXHXEHwpqMHyAEnZ31mFIND2Y+GhWibZctUIEwdSbW2HIDrC/q1WeHr2fmQlJ+oJO&#10;85FPBJBmlQCHx05j4VbWlICokb/MmRD67LE9jTFeXWVfltGogZLHyNM8TQcuWXDfVRmvM0wn3mMN&#10;g5tQz5l/X9wSbBPfBJXHHZ8I6WvkgcaIRcB667hZN2VPNmJrngDzH2MMpHbZevRwJqKAHM+DBlVG&#10;uZfWNYFOvkPvkPOP8Jm/B6EbiKlcXvnLmMpp9uqQQ0jyJL3EcyWyw5/cfrMP1MqmByJtVPmKfMOE&#10;Al+sZqsWy78D6x7B4ORhtrhN3AN+KqGwaWo4UdIo8+tv994eBwK1lPQ4ydjRn1swnBLxTeKoTENt&#10;xAVhnH8eeUSiJhuPUdicauS2u1VIpgz3lmbh6O2dOBwro7oXXDoLHxVVIBnGjtwZhFsXNwyuLcYX&#10;i2CG467B3cm1Zt65h9o3/nn/AkYP1Hc4NffqMPXYi/MJiLb+pVSLrVNVG8bDQx1xxX54AVdF6Myw&#10;1vwuOpWD1dvynf8GAAD//wMAUEsDBBQABgAIAAAAIQCoLl3c3QAAAAUBAAAPAAAAZHJzL2Rvd25y&#10;ZXYueG1sTI/NTsMwEITvSLyDtUjcqNMihTaNU5WfVqLiAG0fYBsvcYS9jmK3DW+P6QUuK41mNPNt&#10;uRicFSfqQ+tZwXiUgSCuvW65UbDfre6mIEJE1mg9k4JvCrCorq9KLLQ/8wedtrERqYRDgQpMjF0h&#10;ZagNOQwj3xEn79P3DmOSfSN1j+dU7qycZFkuHbacFgx29GSo/toenYJXzHfP5m2YrV5s3PTr92a9&#10;eVwqdXszLOcgIg3xLwy/+AkdqsR08EfWQVgF6ZF4ucmbTcf3IA4KJvlDBrIq5X/66gcAAP//AwBQ&#10;SwECLQAUAAYACAAAACEAtoM4kv4AAADhAQAAEwAAAAAAAAAAAAAAAAAAAAAAW0NvbnRlbnRfVHlw&#10;ZXNdLnhtbFBLAQItABQABgAIAAAAIQA4/SH/1gAAAJQBAAALAAAAAAAAAAAAAAAAAC8BAABfcmVs&#10;cy8ucmVsc1BLAQItABQABgAIAAAAIQA//H9V1wIAAMQFAAAOAAAAAAAAAAAAAAAAAC4CAABkcnMv&#10;ZTJvRG9jLnhtbFBLAQItABQABgAIAAAAIQCoLl3c3QAAAAUBAAAPAAAAAAAAAAAAAAAAADEFAABk&#10;cnMvZG93bnJldi54bWxQSwUGAAAAAAQABADzAAAAOwY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2B26AA" w:rsidRDefault="0070417C" w:rsidP="00897B5C">
                      <w:pPr>
                        <w:pStyle w:val="Textboxdotpoint"/>
                        <w:numPr>
                          <w:ilvl w:val="0"/>
                          <w:numId w:val="8"/>
                        </w:numPr>
                        <w:rPr>
                          <w:rFonts w:ascii="Times New Roman" w:hAnsi="Times New Roman" w:cs="Times New Roman"/>
                          <w:sz w:val="22"/>
                          <w:szCs w:val="22"/>
                        </w:rPr>
                      </w:pPr>
                      <w:r w:rsidRPr="002B26AA">
                        <w:rPr>
                          <w:rFonts w:ascii="Times New Roman" w:hAnsi="Times New Roman" w:cs="Times New Roman"/>
                          <w:sz w:val="22"/>
                          <w:szCs w:val="22"/>
                        </w:rPr>
                        <w:t>Proportion of people receiving antiretroviral treatment for HIV infection whose viral load is less than 200 copies/mL.</w:t>
                      </w:r>
                    </w:p>
                    <w:p w:rsidR="0070417C" w:rsidRPr="002B26AA" w:rsidRDefault="0070417C" w:rsidP="00897B5C">
                      <w:pPr>
                        <w:pStyle w:val="ListParagraph"/>
                        <w:numPr>
                          <w:ilvl w:val="0"/>
                          <w:numId w:val="8"/>
                        </w:numPr>
                        <w:contextualSpacing/>
                        <w:rPr>
                          <w:sz w:val="22"/>
                          <w:szCs w:val="22"/>
                        </w:rPr>
                      </w:pPr>
                      <w:r w:rsidRPr="002B26AA">
                        <w:rPr>
                          <w:sz w:val="22"/>
                          <w:szCs w:val="22"/>
                        </w:rPr>
                        <w:t>Proportion of gay and bisexual men receiving antiretroviral treatment for HIV infection whose viral load is less than 200 copies/mL.</w:t>
                      </w:r>
                    </w:p>
                    <w:p w:rsidR="0070417C" w:rsidRPr="002B26AA" w:rsidRDefault="0070417C" w:rsidP="00897B5C">
                      <w:pPr>
                        <w:pStyle w:val="ListParagraph"/>
                        <w:numPr>
                          <w:ilvl w:val="0"/>
                          <w:numId w:val="8"/>
                        </w:numPr>
                        <w:contextualSpacing/>
                        <w:rPr>
                          <w:sz w:val="22"/>
                          <w:szCs w:val="22"/>
                        </w:rPr>
                      </w:pPr>
                      <w:r w:rsidRPr="002B26AA">
                        <w:rPr>
                          <w:sz w:val="22"/>
                          <w:szCs w:val="22"/>
                        </w:rPr>
                        <w:t>Proportion of people from culturally and linguistically diverse backgrounds receiving antiretroviral treatment for HIV infection whose viral load is less than 200 copies/mL.</w:t>
                      </w:r>
                    </w:p>
                    <w:p w:rsidR="0070417C" w:rsidRPr="002B26AA" w:rsidRDefault="0070417C" w:rsidP="00897B5C">
                      <w:pPr>
                        <w:pStyle w:val="ListParagraph"/>
                        <w:numPr>
                          <w:ilvl w:val="0"/>
                          <w:numId w:val="8"/>
                        </w:numPr>
                        <w:contextualSpacing/>
                        <w:rPr>
                          <w:sz w:val="22"/>
                          <w:szCs w:val="22"/>
                        </w:rPr>
                      </w:pPr>
                      <w:r w:rsidRPr="002B26AA">
                        <w:rPr>
                          <w:sz w:val="22"/>
                          <w:szCs w:val="22"/>
                        </w:rPr>
                        <w:t>Proportion of</w:t>
                      </w:r>
                      <w:r>
                        <w:rPr>
                          <w:sz w:val="22"/>
                          <w:szCs w:val="22"/>
                        </w:rPr>
                        <w:t xml:space="preserve"> </w:t>
                      </w:r>
                      <w:r w:rsidRPr="002B26AA">
                        <w:rPr>
                          <w:sz w:val="22"/>
                          <w:szCs w:val="22"/>
                        </w:rPr>
                        <w:t>people who inject drugs receiving antiretroviral treatment for HIV infection whose viral load is less than 200 copies/mL.</w:t>
                      </w:r>
                    </w:p>
                  </w:txbxContent>
                </v:textbox>
                <w10:anchorlock/>
              </v:rect>
            </w:pict>
          </mc:Fallback>
        </mc:AlternateContent>
      </w:r>
    </w:p>
    <w:p w:rsidR="00754E68" w:rsidRPr="00BF607C" w:rsidRDefault="00754E68" w:rsidP="00BF607C">
      <w:pPr>
        <w:rPr>
          <w:b/>
          <w:i/>
          <w:sz w:val="22"/>
        </w:rPr>
      </w:pPr>
      <w:r w:rsidRPr="00BF607C">
        <w:rPr>
          <w:b/>
          <w:i/>
          <w:sz w:val="22"/>
        </w:rPr>
        <w:t>Indicator notes</w:t>
      </w:r>
    </w:p>
    <w:p w:rsidR="00754E68" w:rsidRPr="002B26AA" w:rsidRDefault="00754E68" w:rsidP="0018390D">
      <w:pPr>
        <w:spacing w:after="240" w:line="276" w:lineRule="auto"/>
        <w:rPr>
          <w:sz w:val="22"/>
          <w:szCs w:val="22"/>
        </w:rPr>
      </w:pPr>
      <w:r w:rsidRPr="002B26AA">
        <w:rPr>
          <w:sz w:val="22"/>
          <w:szCs w:val="22"/>
        </w:rPr>
        <w:t>The Australian HIV Observational Database (AHOD) is a large observational cohort of over 4,550 adults diagnosed with HIV and receiving care at clinical sites around Australia.</w:t>
      </w:r>
      <w:r w:rsidR="002F06F6">
        <w:rPr>
          <w:sz w:val="22"/>
          <w:szCs w:val="22"/>
        </w:rPr>
        <w:t xml:space="preserve"> </w:t>
      </w:r>
      <w:r w:rsidRPr="002B26AA">
        <w:rPr>
          <w:sz w:val="22"/>
          <w:szCs w:val="22"/>
        </w:rPr>
        <w:t>Estimates of proportions of patients with undetecta</w:t>
      </w:r>
      <w:r w:rsidR="00C51143">
        <w:rPr>
          <w:sz w:val="22"/>
          <w:szCs w:val="22"/>
        </w:rPr>
        <w:t>ble viral load while receiving antiretroviral treatment (ART) for HIV</w:t>
      </w:r>
      <w:r w:rsidRPr="002B26AA">
        <w:rPr>
          <w:sz w:val="22"/>
          <w:szCs w:val="22"/>
        </w:rPr>
        <w:t xml:space="preserve"> are based on the AHOD, which is an older cohort with the inherent problems of representativeness and survival biases. </w:t>
      </w:r>
    </w:p>
    <w:p w:rsidR="00754E68" w:rsidRPr="002B26AA" w:rsidRDefault="00754E68" w:rsidP="0018390D">
      <w:pPr>
        <w:ind w:right="284"/>
        <w:rPr>
          <w:sz w:val="22"/>
          <w:szCs w:val="22"/>
        </w:rPr>
      </w:pPr>
      <w:r w:rsidRPr="002B26AA">
        <w:rPr>
          <w:sz w:val="22"/>
          <w:szCs w:val="22"/>
        </w:rPr>
        <w:t xml:space="preserve">Virological suppression </w:t>
      </w:r>
      <w:proofErr w:type="gramStart"/>
      <w:r w:rsidRPr="002B26AA">
        <w:rPr>
          <w:sz w:val="22"/>
          <w:szCs w:val="22"/>
        </w:rPr>
        <w:t>is defined</w:t>
      </w:r>
      <w:proofErr w:type="gramEnd"/>
      <w:r w:rsidRPr="002B26AA">
        <w:rPr>
          <w:sz w:val="22"/>
          <w:szCs w:val="22"/>
        </w:rPr>
        <w:t xml:space="preserve"> as less than 200 viral copies per ml. The proportion of people on ART with viral suppression was taken to be the proportion of people recor</w:t>
      </w:r>
      <w:r w:rsidR="00C51143">
        <w:rPr>
          <w:sz w:val="22"/>
          <w:szCs w:val="22"/>
        </w:rPr>
        <w:t>ded in the AHOD database who have</w:t>
      </w:r>
      <w:r w:rsidRPr="002B26AA">
        <w:rPr>
          <w:sz w:val="22"/>
          <w:szCs w:val="22"/>
        </w:rPr>
        <w:t xml:space="preserve"> less than 200 copies per</w:t>
      </w:r>
      <w:r w:rsidR="00C51143">
        <w:rPr>
          <w:sz w:val="22"/>
          <w:szCs w:val="22"/>
        </w:rPr>
        <w:t>/</w:t>
      </w:r>
      <w:r w:rsidRPr="002B26AA">
        <w:rPr>
          <w:sz w:val="22"/>
          <w:szCs w:val="22"/>
        </w:rPr>
        <w:t>ml at their last viral loa</w:t>
      </w:r>
      <w:r w:rsidR="00C51143">
        <w:rPr>
          <w:sz w:val="22"/>
          <w:szCs w:val="22"/>
        </w:rPr>
        <w:t xml:space="preserve">d test. Uncertainty bounds </w:t>
      </w:r>
      <w:proofErr w:type="gramStart"/>
      <w:r w:rsidR="00C51143">
        <w:rPr>
          <w:sz w:val="22"/>
          <w:szCs w:val="22"/>
        </w:rPr>
        <w:t xml:space="preserve">are </w:t>
      </w:r>
      <w:r w:rsidRPr="002B26AA">
        <w:rPr>
          <w:sz w:val="22"/>
          <w:szCs w:val="22"/>
        </w:rPr>
        <w:t>estimated</w:t>
      </w:r>
      <w:proofErr w:type="gramEnd"/>
      <w:r w:rsidRPr="002B26AA">
        <w:rPr>
          <w:sz w:val="22"/>
          <w:szCs w:val="22"/>
        </w:rPr>
        <w:t xml:space="preserve"> by calculating the 95% confidence interval for this proportion. Estimating the number of people living with HIV on ART with viral suppression </w:t>
      </w:r>
      <w:proofErr w:type="gramStart"/>
      <w:r w:rsidRPr="002B26AA">
        <w:rPr>
          <w:sz w:val="22"/>
          <w:szCs w:val="22"/>
        </w:rPr>
        <w:t>is calculated</w:t>
      </w:r>
      <w:proofErr w:type="gramEnd"/>
      <w:r w:rsidRPr="002B26AA">
        <w:rPr>
          <w:sz w:val="22"/>
          <w:szCs w:val="22"/>
        </w:rPr>
        <w:t xml:space="preserve"> by multiplying this proportion and range by the estimated number of people receiving ART.</w:t>
      </w:r>
    </w:p>
    <w:p w:rsidR="00754E68" w:rsidRPr="002B26AA" w:rsidRDefault="00754E68" w:rsidP="00754E68">
      <w:pPr>
        <w:rPr>
          <w:i/>
          <w:sz w:val="22"/>
          <w:szCs w:val="22"/>
        </w:rPr>
      </w:pPr>
    </w:p>
    <w:p w:rsidR="00754E68" w:rsidRPr="002B26AA" w:rsidRDefault="00754E68" w:rsidP="00754E68">
      <w:pPr>
        <w:rPr>
          <w:i/>
          <w:sz w:val="22"/>
          <w:szCs w:val="22"/>
        </w:rPr>
      </w:pPr>
      <w:r w:rsidRPr="002B26AA">
        <w:rPr>
          <w:i/>
          <w:sz w:val="22"/>
          <w:szCs w:val="22"/>
        </w:rPr>
        <w:t xml:space="preserve">Data from clinical services –priority populations </w:t>
      </w:r>
    </w:p>
    <w:p w:rsidR="00754E68" w:rsidRPr="002B26AA" w:rsidRDefault="00754E68" w:rsidP="00754E68">
      <w:pPr>
        <w:rPr>
          <w:sz w:val="22"/>
          <w:szCs w:val="22"/>
        </w:rPr>
      </w:pPr>
      <w:r w:rsidRPr="002B26AA">
        <w:rPr>
          <w:sz w:val="22"/>
          <w:szCs w:val="22"/>
        </w:rPr>
        <w:t>See</w:t>
      </w:r>
      <w:r w:rsidR="00C51143">
        <w:rPr>
          <w:sz w:val="22"/>
          <w:szCs w:val="22"/>
        </w:rPr>
        <w:t xml:space="preserve"> indicator notes in </w:t>
      </w:r>
      <w:hyperlink w:anchor="_Increase_the_proportion_1" w:history="1">
        <w:r w:rsidR="00C51143" w:rsidRPr="008F4A9E">
          <w:rPr>
            <w:rStyle w:val="Hyperlink"/>
            <w:sz w:val="22"/>
            <w:szCs w:val="22"/>
          </w:rPr>
          <w:t>section 4.1</w:t>
        </w:r>
      </w:hyperlink>
      <w:r w:rsidR="00C51143">
        <w:rPr>
          <w:sz w:val="22"/>
          <w:szCs w:val="22"/>
        </w:rPr>
        <w:t xml:space="preserve"> </w:t>
      </w:r>
      <w:r w:rsidRPr="002B26AA">
        <w:rPr>
          <w:sz w:val="22"/>
          <w:szCs w:val="22"/>
        </w:rPr>
        <w:t>for notes on data collected through ACCESS.</w:t>
      </w:r>
    </w:p>
    <w:p w:rsidR="00BF607C" w:rsidRDefault="00BF607C" w:rsidP="00BF607C">
      <w:pPr>
        <w:rPr>
          <w:b/>
          <w:i/>
          <w:sz w:val="22"/>
        </w:rPr>
      </w:pPr>
    </w:p>
    <w:p w:rsidR="00C92C6F" w:rsidRPr="00BF607C" w:rsidRDefault="00754E68" w:rsidP="00BF607C">
      <w:pPr>
        <w:rPr>
          <w:b/>
          <w:i/>
          <w:sz w:val="22"/>
        </w:rPr>
      </w:pPr>
      <w:r w:rsidRPr="00BF607C">
        <w:rPr>
          <w:b/>
          <w:i/>
          <w:sz w:val="22"/>
        </w:rPr>
        <w:t>Reporting against indicator</w:t>
      </w:r>
      <w:r w:rsidR="00C92C6F" w:rsidRPr="00BF607C">
        <w:rPr>
          <w:b/>
          <w:i/>
          <w:sz w:val="22"/>
        </w:rPr>
        <w:t>s</w:t>
      </w:r>
    </w:p>
    <w:p w:rsidR="00BF607C" w:rsidRDefault="00BF607C" w:rsidP="00BF607C">
      <w:pPr>
        <w:rPr>
          <w:b/>
          <w:sz w:val="22"/>
        </w:rPr>
      </w:pPr>
    </w:p>
    <w:p w:rsidR="00754E68" w:rsidRPr="00BF607C" w:rsidRDefault="00754E68" w:rsidP="00BF607C">
      <w:pPr>
        <w:rPr>
          <w:b/>
          <w:sz w:val="22"/>
        </w:rPr>
      </w:pPr>
      <w:r w:rsidRPr="00BF607C">
        <w:rPr>
          <w:b/>
          <w:sz w:val="22"/>
        </w:rPr>
        <w:t xml:space="preserve">Proportion of people receiving </w:t>
      </w:r>
      <w:r w:rsidR="00F15B0E" w:rsidRPr="00BF607C">
        <w:rPr>
          <w:b/>
          <w:sz w:val="22"/>
        </w:rPr>
        <w:t>ART</w:t>
      </w:r>
      <w:r w:rsidRPr="00BF607C">
        <w:rPr>
          <w:b/>
          <w:sz w:val="22"/>
        </w:rPr>
        <w:t xml:space="preserve"> for HIV infection whose viral load is less than 200 copies/mL</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241"/>
        <w:gridCol w:w="3402"/>
        <w:gridCol w:w="1701"/>
        <w:gridCol w:w="2268"/>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241" w:type="dxa"/>
            <w:vAlign w:val="center"/>
          </w:tcPr>
          <w:p w:rsidR="00754E68" w:rsidRPr="009240A5" w:rsidRDefault="00754E68" w:rsidP="00754E68">
            <w:pPr>
              <w:jc w:val="center"/>
              <w:rPr>
                <w:b/>
                <w:sz w:val="22"/>
                <w:szCs w:val="22"/>
              </w:rPr>
            </w:pPr>
            <w:r w:rsidRPr="009240A5">
              <w:rPr>
                <w:b/>
                <w:sz w:val="22"/>
                <w:szCs w:val="22"/>
              </w:rPr>
              <w:t>Source</w:t>
            </w:r>
          </w:p>
        </w:tc>
        <w:tc>
          <w:tcPr>
            <w:tcW w:w="3402" w:type="dxa"/>
            <w:vAlign w:val="center"/>
          </w:tcPr>
          <w:p w:rsidR="00754E68" w:rsidRPr="009240A5" w:rsidRDefault="00754E68" w:rsidP="00754E68">
            <w:pPr>
              <w:jc w:val="center"/>
              <w:rPr>
                <w:b/>
                <w:sz w:val="22"/>
                <w:szCs w:val="22"/>
              </w:rPr>
            </w:pPr>
            <w:r w:rsidRPr="009240A5">
              <w:rPr>
                <w:b/>
                <w:sz w:val="22"/>
                <w:szCs w:val="22"/>
              </w:rPr>
              <w:t>Description</w:t>
            </w:r>
          </w:p>
        </w:tc>
        <w:tc>
          <w:tcPr>
            <w:tcW w:w="1701"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241" w:type="dxa"/>
            <w:vAlign w:val="center"/>
          </w:tcPr>
          <w:p w:rsidR="00754E68" w:rsidRPr="009240A5" w:rsidRDefault="00754E68" w:rsidP="00754E68">
            <w:pPr>
              <w:jc w:val="center"/>
              <w:rPr>
                <w:sz w:val="22"/>
                <w:szCs w:val="22"/>
              </w:rPr>
            </w:pPr>
            <w:r w:rsidRPr="009240A5">
              <w:rPr>
                <w:sz w:val="22"/>
                <w:szCs w:val="22"/>
              </w:rPr>
              <w:t xml:space="preserve"> AHOD</w:t>
            </w:r>
          </w:p>
        </w:tc>
        <w:tc>
          <w:tcPr>
            <w:tcW w:w="3402" w:type="dxa"/>
            <w:vAlign w:val="center"/>
          </w:tcPr>
          <w:p w:rsidR="00754E68" w:rsidRPr="009240A5" w:rsidRDefault="00754E68" w:rsidP="00C51143">
            <w:pPr>
              <w:rPr>
                <w:sz w:val="22"/>
                <w:szCs w:val="22"/>
              </w:rPr>
            </w:pPr>
            <w:r w:rsidRPr="009240A5">
              <w:rPr>
                <w:sz w:val="22"/>
                <w:szCs w:val="22"/>
              </w:rPr>
              <w:t xml:space="preserve">Number of people receiving </w:t>
            </w:r>
            <w:r w:rsidR="00C51143">
              <w:rPr>
                <w:sz w:val="22"/>
                <w:szCs w:val="22"/>
              </w:rPr>
              <w:t xml:space="preserve">ART </w:t>
            </w:r>
            <w:r w:rsidRPr="009240A5">
              <w:rPr>
                <w:sz w:val="22"/>
                <w:szCs w:val="22"/>
              </w:rPr>
              <w:t>for HIV whose viral load is less than 200 copies/mL reported in the AHOD</w:t>
            </w:r>
          </w:p>
        </w:tc>
        <w:tc>
          <w:tcPr>
            <w:tcW w:w="1701" w:type="dxa"/>
            <w:vAlign w:val="center"/>
          </w:tcPr>
          <w:p w:rsidR="00754E68" w:rsidRPr="009240A5" w:rsidRDefault="00754E68" w:rsidP="00754E68">
            <w:pPr>
              <w:jc w:val="center"/>
              <w:rPr>
                <w:sz w:val="22"/>
                <w:szCs w:val="22"/>
              </w:rPr>
            </w:pPr>
            <w:r w:rsidRPr="009240A5">
              <w:rPr>
                <w:sz w:val="22"/>
                <w:szCs w:val="22"/>
              </w:rPr>
              <w: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241" w:type="dxa"/>
            <w:vAlign w:val="center"/>
          </w:tcPr>
          <w:p w:rsidR="00754E68" w:rsidRPr="009240A5" w:rsidRDefault="00754E68" w:rsidP="00754E68">
            <w:pPr>
              <w:jc w:val="center"/>
              <w:rPr>
                <w:sz w:val="22"/>
                <w:szCs w:val="22"/>
              </w:rPr>
            </w:pPr>
            <w:r w:rsidRPr="009240A5">
              <w:rPr>
                <w:sz w:val="22"/>
                <w:szCs w:val="22"/>
              </w:rPr>
              <w:t>AHOD</w:t>
            </w:r>
          </w:p>
        </w:tc>
        <w:tc>
          <w:tcPr>
            <w:tcW w:w="3402" w:type="dxa"/>
            <w:vAlign w:val="center"/>
          </w:tcPr>
          <w:p w:rsidR="00754E68" w:rsidRPr="009240A5" w:rsidRDefault="00754E68" w:rsidP="00C51143">
            <w:pPr>
              <w:rPr>
                <w:sz w:val="22"/>
                <w:szCs w:val="22"/>
              </w:rPr>
            </w:pPr>
            <w:r w:rsidRPr="009240A5">
              <w:rPr>
                <w:sz w:val="22"/>
                <w:szCs w:val="22"/>
              </w:rPr>
              <w:t xml:space="preserve">Number of people receiving </w:t>
            </w:r>
            <w:r w:rsidR="00C51143">
              <w:rPr>
                <w:sz w:val="22"/>
                <w:szCs w:val="22"/>
              </w:rPr>
              <w:t>ART</w:t>
            </w:r>
            <w:r w:rsidRPr="009240A5">
              <w:rPr>
                <w:sz w:val="22"/>
                <w:szCs w:val="22"/>
              </w:rPr>
              <w:t xml:space="preserve"> for HIV reported in the AHOD</w:t>
            </w:r>
          </w:p>
        </w:tc>
        <w:tc>
          <w:tcPr>
            <w:tcW w:w="1701" w:type="dxa"/>
            <w:vAlign w:val="center"/>
          </w:tcPr>
          <w:p w:rsidR="00754E68" w:rsidRPr="009240A5" w:rsidRDefault="00754E68" w:rsidP="00754E68">
            <w:pPr>
              <w:jc w:val="center"/>
              <w:rPr>
                <w:sz w:val="22"/>
                <w:szCs w:val="22"/>
              </w:rPr>
            </w:pPr>
            <w:r w:rsidRPr="009240A5">
              <w:rPr>
                <w:sz w:val="22"/>
                <w:szCs w:val="22"/>
              </w:rPr>
              <w: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bl>
    <w:p w:rsidR="0019058F" w:rsidRDefault="0019058F" w:rsidP="00C92C6F">
      <w:pPr>
        <w:ind w:right="-143"/>
        <w:rPr>
          <w:b/>
          <w:sz w:val="22"/>
          <w:szCs w:val="22"/>
        </w:rPr>
      </w:pPr>
    </w:p>
    <w:p w:rsidR="00754E68" w:rsidRPr="009240A5" w:rsidRDefault="00754E68" w:rsidP="00C92C6F">
      <w:pPr>
        <w:ind w:right="-143"/>
        <w:rPr>
          <w:sz w:val="22"/>
          <w:szCs w:val="22"/>
        </w:rPr>
      </w:pPr>
      <w:r w:rsidRPr="009240A5">
        <w:rPr>
          <w:b/>
          <w:sz w:val="22"/>
          <w:szCs w:val="22"/>
        </w:rPr>
        <w:t xml:space="preserve">Proportion of gay and bisexual men receiving </w:t>
      </w:r>
      <w:r w:rsidR="00F15B0E">
        <w:rPr>
          <w:b/>
          <w:sz w:val="22"/>
          <w:szCs w:val="22"/>
        </w:rPr>
        <w:t>ART</w:t>
      </w:r>
      <w:r w:rsidRPr="009240A5">
        <w:rPr>
          <w:b/>
          <w:sz w:val="22"/>
          <w:szCs w:val="22"/>
        </w:rPr>
        <w:t xml:space="preserve"> for HIV infection whose viral load is less than 200 </w:t>
      </w:r>
      <w:r w:rsidR="009E183D">
        <w:rPr>
          <w:b/>
          <w:sz w:val="22"/>
          <w:szCs w:val="22"/>
        </w:rPr>
        <w:t>c</w:t>
      </w:r>
      <w:r w:rsidRPr="009240A5">
        <w:rPr>
          <w:b/>
          <w:sz w:val="22"/>
          <w:szCs w:val="22"/>
        </w:rPr>
        <w:t>opies/mL attending a health service in the ACCESS network</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241"/>
        <w:gridCol w:w="3402"/>
        <w:gridCol w:w="1701"/>
        <w:gridCol w:w="2268"/>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241" w:type="dxa"/>
            <w:vAlign w:val="center"/>
          </w:tcPr>
          <w:p w:rsidR="00754E68" w:rsidRPr="009240A5" w:rsidRDefault="00754E68" w:rsidP="00754E68">
            <w:pPr>
              <w:jc w:val="center"/>
              <w:rPr>
                <w:b/>
                <w:sz w:val="22"/>
                <w:szCs w:val="22"/>
              </w:rPr>
            </w:pPr>
            <w:r w:rsidRPr="009240A5">
              <w:rPr>
                <w:b/>
                <w:sz w:val="22"/>
                <w:szCs w:val="22"/>
              </w:rPr>
              <w:t>Source</w:t>
            </w:r>
          </w:p>
        </w:tc>
        <w:tc>
          <w:tcPr>
            <w:tcW w:w="3402" w:type="dxa"/>
            <w:vAlign w:val="center"/>
          </w:tcPr>
          <w:p w:rsidR="00754E68" w:rsidRPr="009240A5" w:rsidRDefault="00754E68" w:rsidP="00754E68">
            <w:pPr>
              <w:jc w:val="center"/>
              <w:rPr>
                <w:b/>
                <w:sz w:val="22"/>
                <w:szCs w:val="22"/>
              </w:rPr>
            </w:pPr>
            <w:r w:rsidRPr="009240A5">
              <w:rPr>
                <w:b/>
                <w:sz w:val="22"/>
                <w:szCs w:val="22"/>
              </w:rPr>
              <w:t>Description</w:t>
            </w:r>
          </w:p>
        </w:tc>
        <w:tc>
          <w:tcPr>
            <w:tcW w:w="1701"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F15B0E">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9240A5" w:rsidRDefault="00754E68" w:rsidP="00C51143">
            <w:pPr>
              <w:rPr>
                <w:sz w:val="22"/>
                <w:szCs w:val="22"/>
              </w:rPr>
            </w:pPr>
            <w:r w:rsidRPr="009240A5">
              <w:rPr>
                <w:sz w:val="22"/>
                <w:szCs w:val="22"/>
              </w:rPr>
              <w:t xml:space="preserve">Number of gay and bisexual men receiving </w:t>
            </w:r>
            <w:r w:rsidR="00C51143">
              <w:rPr>
                <w:sz w:val="22"/>
                <w:szCs w:val="22"/>
              </w:rPr>
              <w:t xml:space="preserve">ART </w:t>
            </w:r>
            <w:r w:rsidRPr="009240A5">
              <w:rPr>
                <w:sz w:val="22"/>
                <w:szCs w:val="22"/>
              </w:rPr>
              <w:t>for HIV whose viral load is less than 200 copies/mL attending a health service</w:t>
            </w:r>
            <w:r w:rsidR="009240A5">
              <w:rPr>
                <w:rStyle w:val="FootnoteReference"/>
                <w:sz w:val="22"/>
                <w:szCs w:val="22"/>
              </w:rPr>
              <w:footnoteReference w:id="43"/>
            </w:r>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9240A5" w:rsidRDefault="00754E68" w:rsidP="00C51143">
            <w:pPr>
              <w:rPr>
                <w:sz w:val="22"/>
                <w:szCs w:val="22"/>
                <w:vertAlign w:val="superscript"/>
              </w:rPr>
            </w:pPr>
            <w:r w:rsidRPr="009240A5">
              <w:rPr>
                <w:sz w:val="22"/>
                <w:szCs w:val="22"/>
              </w:rPr>
              <w:t xml:space="preserve">Number of gay and bisexual men receiving </w:t>
            </w:r>
            <w:r w:rsidR="00C51143">
              <w:rPr>
                <w:sz w:val="22"/>
                <w:szCs w:val="22"/>
              </w:rPr>
              <w:t xml:space="preserve">ART </w:t>
            </w:r>
            <w:r w:rsidRPr="009240A5">
              <w:rPr>
                <w:sz w:val="22"/>
                <w:szCs w:val="22"/>
              </w:rPr>
              <w:t xml:space="preserve">for HIV attending a health </w:t>
            </w:r>
            <w:proofErr w:type="spellStart"/>
            <w:r w:rsidRPr="009240A5">
              <w:rPr>
                <w:sz w:val="22"/>
                <w:szCs w:val="22"/>
              </w:rPr>
              <w:t>service</w:t>
            </w:r>
            <w:r w:rsidR="009E183D">
              <w:rPr>
                <w:sz w:val="22"/>
                <w:szCs w:val="22"/>
                <w:vertAlign w:val="superscript"/>
              </w:rPr>
              <w:t>qq</w:t>
            </w:r>
            <w:proofErr w:type="spellEnd"/>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bl>
    <w:p w:rsidR="00C51143" w:rsidRDefault="00C51143" w:rsidP="00F15B0E">
      <w:pPr>
        <w:rPr>
          <w:b/>
          <w:sz w:val="22"/>
          <w:szCs w:val="22"/>
        </w:rPr>
      </w:pPr>
    </w:p>
    <w:p w:rsidR="00C51143" w:rsidRDefault="00C51143" w:rsidP="00F15B0E">
      <w:pPr>
        <w:rPr>
          <w:b/>
          <w:sz w:val="22"/>
          <w:szCs w:val="22"/>
        </w:rPr>
      </w:pPr>
    </w:p>
    <w:p w:rsidR="00754E68" w:rsidRPr="009240A5" w:rsidRDefault="00754E68" w:rsidP="00F15B0E">
      <w:pPr>
        <w:rPr>
          <w:sz w:val="22"/>
          <w:szCs w:val="22"/>
        </w:rPr>
      </w:pPr>
      <w:r w:rsidRPr="009240A5">
        <w:rPr>
          <w:b/>
          <w:sz w:val="22"/>
          <w:szCs w:val="22"/>
        </w:rPr>
        <w:lastRenderedPageBreak/>
        <w:t>Proportion of people from culturally and linguistically diverse backgrounds rec</w:t>
      </w:r>
      <w:r w:rsidR="00F15B0E">
        <w:rPr>
          <w:b/>
          <w:sz w:val="22"/>
          <w:szCs w:val="22"/>
        </w:rPr>
        <w:t xml:space="preserve">eiving </w:t>
      </w:r>
      <w:r w:rsidR="00C51143">
        <w:rPr>
          <w:b/>
          <w:sz w:val="22"/>
          <w:szCs w:val="22"/>
        </w:rPr>
        <w:t xml:space="preserve">ART </w:t>
      </w:r>
      <w:r w:rsidRPr="009240A5">
        <w:rPr>
          <w:b/>
          <w:sz w:val="22"/>
          <w:szCs w:val="22"/>
        </w:rPr>
        <w:t>for HIV</w:t>
      </w:r>
      <w:r w:rsidR="009240A5">
        <w:rPr>
          <w:b/>
          <w:sz w:val="22"/>
          <w:szCs w:val="22"/>
        </w:rPr>
        <w:t xml:space="preserve"> </w:t>
      </w:r>
      <w:r w:rsidRPr="009240A5">
        <w:rPr>
          <w:b/>
          <w:sz w:val="22"/>
          <w:szCs w:val="22"/>
        </w:rPr>
        <w:t>infection whose viral load is less than 200 copies/mL attending a health service in the ACCESS network</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241"/>
        <w:gridCol w:w="3402"/>
        <w:gridCol w:w="1701"/>
        <w:gridCol w:w="2268"/>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241" w:type="dxa"/>
            <w:vAlign w:val="center"/>
          </w:tcPr>
          <w:p w:rsidR="00754E68" w:rsidRPr="009240A5" w:rsidRDefault="00754E68" w:rsidP="00754E68">
            <w:pPr>
              <w:jc w:val="center"/>
              <w:rPr>
                <w:b/>
                <w:sz w:val="22"/>
                <w:szCs w:val="22"/>
              </w:rPr>
            </w:pPr>
            <w:r w:rsidRPr="009240A5">
              <w:rPr>
                <w:b/>
                <w:sz w:val="22"/>
                <w:szCs w:val="22"/>
              </w:rPr>
              <w:t>Source</w:t>
            </w:r>
          </w:p>
        </w:tc>
        <w:tc>
          <w:tcPr>
            <w:tcW w:w="3402" w:type="dxa"/>
            <w:vAlign w:val="center"/>
          </w:tcPr>
          <w:p w:rsidR="00754E68" w:rsidRPr="009240A5" w:rsidRDefault="00754E68" w:rsidP="00754E68">
            <w:pPr>
              <w:jc w:val="center"/>
              <w:rPr>
                <w:b/>
                <w:sz w:val="22"/>
                <w:szCs w:val="22"/>
              </w:rPr>
            </w:pPr>
            <w:r w:rsidRPr="009240A5">
              <w:rPr>
                <w:b/>
                <w:sz w:val="22"/>
                <w:szCs w:val="22"/>
              </w:rPr>
              <w:t>Description</w:t>
            </w:r>
          </w:p>
        </w:tc>
        <w:tc>
          <w:tcPr>
            <w:tcW w:w="1701"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023F3A" w:rsidRDefault="00754E68" w:rsidP="00C51143">
            <w:pPr>
              <w:rPr>
                <w:sz w:val="22"/>
                <w:szCs w:val="22"/>
                <w:vertAlign w:val="superscript"/>
              </w:rPr>
            </w:pPr>
            <w:r w:rsidRPr="009240A5">
              <w:rPr>
                <w:sz w:val="22"/>
                <w:szCs w:val="22"/>
              </w:rPr>
              <w:t>Number of people from culturally and linguistically diverse backgrounds</w:t>
            </w:r>
            <w:r w:rsidRPr="009240A5">
              <w:rPr>
                <w:rStyle w:val="FootnoteReference"/>
                <w:sz w:val="22"/>
                <w:szCs w:val="22"/>
              </w:rPr>
              <w:footnoteReference w:id="44"/>
            </w:r>
            <w:r w:rsidRPr="009240A5">
              <w:rPr>
                <w:sz w:val="22"/>
                <w:szCs w:val="22"/>
              </w:rPr>
              <w:t xml:space="preserve"> receiving </w:t>
            </w:r>
            <w:r w:rsidR="00C51143">
              <w:rPr>
                <w:sz w:val="22"/>
                <w:szCs w:val="22"/>
              </w:rPr>
              <w:t>ART</w:t>
            </w:r>
            <w:r w:rsidRPr="009240A5">
              <w:rPr>
                <w:sz w:val="22"/>
                <w:szCs w:val="22"/>
              </w:rPr>
              <w:t xml:space="preserve"> for HIV whose viral load is less than 200 copies/mL attending a health service</w:t>
            </w:r>
            <w:r w:rsidR="00C51143">
              <w:rPr>
                <w:rStyle w:val="FootnoteReference"/>
                <w:sz w:val="22"/>
                <w:szCs w:val="22"/>
              </w:rPr>
              <w:footnoteReference w:id="45"/>
            </w:r>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9240A5" w:rsidRDefault="00754E68" w:rsidP="009E183D">
            <w:pPr>
              <w:rPr>
                <w:sz w:val="22"/>
                <w:szCs w:val="22"/>
              </w:rPr>
            </w:pPr>
            <w:r w:rsidRPr="009240A5">
              <w:rPr>
                <w:sz w:val="22"/>
                <w:szCs w:val="22"/>
              </w:rPr>
              <w:t xml:space="preserve">Number of people from culturally and linguistically diverse </w:t>
            </w:r>
            <w:proofErr w:type="spellStart"/>
            <w:r w:rsidRPr="009240A5">
              <w:rPr>
                <w:sz w:val="22"/>
                <w:szCs w:val="22"/>
              </w:rPr>
              <w:t>backgrounds</w:t>
            </w:r>
            <w:r w:rsidR="009E183D" w:rsidRPr="009E183D">
              <w:rPr>
                <w:sz w:val="22"/>
                <w:szCs w:val="22"/>
                <w:vertAlign w:val="superscript"/>
              </w:rPr>
              <w:t>rr</w:t>
            </w:r>
            <w:proofErr w:type="spellEnd"/>
            <w:r w:rsidRPr="009240A5">
              <w:rPr>
                <w:sz w:val="22"/>
                <w:szCs w:val="22"/>
              </w:rPr>
              <w:t xml:space="preserve"> receiving </w:t>
            </w:r>
            <w:r w:rsidR="00C51143">
              <w:rPr>
                <w:sz w:val="22"/>
                <w:szCs w:val="22"/>
              </w:rPr>
              <w:t>ART</w:t>
            </w:r>
            <w:r w:rsidRPr="009240A5">
              <w:rPr>
                <w:sz w:val="22"/>
                <w:szCs w:val="22"/>
              </w:rPr>
              <w:t xml:space="preserve"> for HIV attending a health </w:t>
            </w:r>
            <w:proofErr w:type="spellStart"/>
            <w:r w:rsidRPr="009240A5">
              <w:rPr>
                <w:sz w:val="22"/>
                <w:szCs w:val="22"/>
              </w:rPr>
              <w:t>service</w:t>
            </w:r>
            <w:r w:rsidR="009E183D" w:rsidRPr="009E183D">
              <w:rPr>
                <w:sz w:val="22"/>
                <w:szCs w:val="22"/>
                <w:vertAlign w:val="superscript"/>
              </w:rPr>
              <w:t>ss</w:t>
            </w:r>
            <w:proofErr w:type="spellEnd"/>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bl>
    <w:p w:rsidR="0019058F" w:rsidRDefault="0019058F" w:rsidP="00754E68">
      <w:pPr>
        <w:rPr>
          <w:b/>
          <w:sz w:val="22"/>
          <w:szCs w:val="22"/>
        </w:rPr>
      </w:pPr>
    </w:p>
    <w:p w:rsidR="00754E68" w:rsidRPr="009240A5" w:rsidRDefault="00754E68" w:rsidP="00754E68">
      <w:pPr>
        <w:rPr>
          <w:sz w:val="22"/>
          <w:szCs w:val="22"/>
        </w:rPr>
      </w:pPr>
      <w:r w:rsidRPr="009240A5">
        <w:rPr>
          <w:b/>
          <w:sz w:val="22"/>
          <w:szCs w:val="22"/>
        </w:rPr>
        <w:t xml:space="preserve">Proportion of people who inject drugs receiving </w:t>
      </w:r>
      <w:r w:rsidR="00AB0B3B">
        <w:rPr>
          <w:b/>
          <w:sz w:val="22"/>
          <w:szCs w:val="22"/>
        </w:rPr>
        <w:t>ART</w:t>
      </w:r>
      <w:r w:rsidRPr="009240A5">
        <w:rPr>
          <w:b/>
          <w:sz w:val="22"/>
          <w:szCs w:val="22"/>
        </w:rPr>
        <w:t xml:space="preserve"> for HIV infection whose viral load is less than 200 copies/mL attending a health service in the ACCESS network</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241"/>
        <w:gridCol w:w="3402"/>
        <w:gridCol w:w="1701"/>
        <w:gridCol w:w="2268"/>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241" w:type="dxa"/>
            <w:vAlign w:val="center"/>
          </w:tcPr>
          <w:p w:rsidR="00754E68" w:rsidRPr="009240A5" w:rsidRDefault="00754E68" w:rsidP="00754E68">
            <w:pPr>
              <w:jc w:val="center"/>
              <w:rPr>
                <w:b/>
                <w:sz w:val="22"/>
                <w:szCs w:val="22"/>
              </w:rPr>
            </w:pPr>
            <w:r w:rsidRPr="009240A5">
              <w:rPr>
                <w:b/>
                <w:sz w:val="22"/>
                <w:szCs w:val="22"/>
              </w:rPr>
              <w:t>Source</w:t>
            </w:r>
          </w:p>
        </w:tc>
        <w:tc>
          <w:tcPr>
            <w:tcW w:w="3402" w:type="dxa"/>
            <w:vAlign w:val="center"/>
          </w:tcPr>
          <w:p w:rsidR="00754E68" w:rsidRPr="009240A5" w:rsidRDefault="00754E68" w:rsidP="00754E68">
            <w:pPr>
              <w:jc w:val="center"/>
              <w:rPr>
                <w:b/>
                <w:sz w:val="22"/>
                <w:szCs w:val="22"/>
              </w:rPr>
            </w:pPr>
            <w:r w:rsidRPr="009240A5">
              <w:rPr>
                <w:b/>
                <w:sz w:val="22"/>
                <w:szCs w:val="22"/>
              </w:rPr>
              <w:t>Description</w:t>
            </w:r>
          </w:p>
        </w:tc>
        <w:tc>
          <w:tcPr>
            <w:tcW w:w="1701"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9240A5" w:rsidRDefault="00754E68" w:rsidP="009E183D">
            <w:pPr>
              <w:rPr>
                <w:sz w:val="22"/>
                <w:szCs w:val="22"/>
                <w:vertAlign w:val="superscript"/>
              </w:rPr>
            </w:pPr>
            <w:r w:rsidRPr="009240A5">
              <w:rPr>
                <w:sz w:val="22"/>
                <w:szCs w:val="22"/>
              </w:rPr>
              <w:t xml:space="preserve">Number of people who inject drugs receiving </w:t>
            </w:r>
            <w:r w:rsidR="00C51143">
              <w:rPr>
                <w:sz w:val="22"/>
                <w:szCs w:val="22"/>
              </w:rPr>
              <w:t xml:space="preserve">ART </w:t>
            </w:r>
            <w:r w:rsidRPr="009240A5">
              <w:rPr>
                <w:sz w:val="22"/>
                <w:szCs w:val="22"/>
              </w:rPr>
              <w:t xml:space="preserve">for HIV whose viral load is less than 200 copies/mL attending a health </w:t>
            </w:r>
            <w:proofErr w:type="spellStart"/>
            <w:r w:rsidRPr="009240A5">
              <w:rPr>
                <w:sz w:val="22"/>
                <w:szCs w:val="22"/>
              </w:rPr>
              <w:t>service</w:t>
            </w:r>
            <w:r w:rsidR="009E183D" w:rsidRPr="009E183D">
              <w:rPr>
                <w:sz w:val="22"/>
                <w:szCs w:val="22"/>
                <w:vertAlign w:val="superscript"/>
              </w:rPr>
              <w:t>ss</w:t>
            </w:r>
            <w:proofErr w:type="spellEnd"/>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241" w:type="dxa"/>
            <w:vAlign w:val="center"/>
          </w:tcPr>
          <w:p w:rsidR="00754E68" w:rsidRPr="009240A5" w:rsidRDefault="00754E68" w:rsidP="00754E68">
            <w:pPr>
              <w:jc w:val="center"/>
              <w:rPr>
                <w:sz w:val="22"/>
                <w:szCs w:val="22"/>
              </w:rPr>
            </w:pPr>
            <w:r w:rsidRPr="009240A5">
              <w:rPr>
                <w:sz w:val="22"/>
                <w:szCs w:val="22"/>
              </w:rPr>
              <w:t>ACCESS</w:t>
            </w:r>
          </w:p>
        </w:tc>
        <w:tc>
          <w:tcPr>
            <w:tcW w:w="3402" w:type="dxa"/>
            <w:vAlign w:val="center"/>
          </w:tcPr>
          <w:p w:rsidR="00754E68" w:rsidRPr="009240A5" w:rsidRDefault="00754E68" w:rsidP="00C51143">
            <w:pPr>
              <w:rPr>
                <w:sz w:val="22"/>
                <w:szCs w:val="22"/>
                <w:vertAlign w:val="superscript"/>
              </w:rPr>
            </w:pPr>
            <w:r w:rsidRPr="009240A5">
              <w:rPr>
                <w:sz w:val="22"/>
                <w:szCs w:val="22"/>
              </w:rPr>
              <w:t xml:space="preserve">Number of people who inject drugs receiving </w:t>
            </w:r>
            <w:r w:rsidR="00C51143">
              <w:rPr>
                <w:sz w:val="22"/>
                <w:szCs w:val="22"/>
              </w:rPr>
              <w:t xml:space="preserve">ART </w:t>
            </w:r>
            <w:r w:rsidRPr="009240A5">
              <w:rPr>
                <w:sz w:val="22"/>
                <w:szCs w:val="22"/>
              </w:rPr>
              <w:t xml:space="preserve">for HIV attending a health </w:t>
            </w:r>
            <w:proofErr w:type="spellStart"/>
            <w:r w:rsidRPr="009240A5">
              <w:rPr>
                <w:sz w:val="22"/>
                <w:szCs w:val="22"/>
              </w:rPr>
              <w:t>service</w:t>
            </w:r>
            <w:r w:rsidR="009E183D">
              <w:rPr>
                <w:sz w:val="22"/>
                <w:szCs w:val="22"/>
                <w:vertAlign w:val="superscript"/>
              </w:rPr>
              <w:t>ss</w:t>
            </w:r>
            <w:proofErr w:type="spellEnd"/>
          </w:p>
        </w:tc>
        <w:tc>
          <w:tcPr>
            <w:tcW w:w="1701" w:type="dxa"/>
            <w:vAlign w:val="center"/>
          </w:tcPr>
          <w:p w:rsidR="00754E68" w:rsidRPr="009240A5" w:rsidRDefault="00754E68" w:rsidP="00754E68">
            <w:pPr>
              <w:jc w:val="center"/>
              <w:rPr>
                <w:sz w:val="22"/>
                <w:szCs w:val="22"/>
              </w:rPr>
            </w:pPr>
            <w:r w:rsidRPr="009240A5">
              <w:rPr>
                <w:sz w:val="22"/>
                <w:szCs w:val="22"/>
              </w:rPr>
              <w:t>Burnet/Kirby Institute</w:t>
            </w:r>
          </w:p>
        </w:tc>
        <w:tc>
          <w:tcPr>
            <w:tcW w:w="2268" w:type="dxa"/>
            <w:vAlign w:val="center"/>
          </w:tcPr>
          <w:p w:rsidR="00754E68" w:rsidRPr="009240A5" w:rsidRDefault="00754E68" w:rsidP="00754E68">
            <w:pPr>
              <w:jc w:val="center"/>
              <w:rPr>
                <w:sz w:val="22"/>
                <w:szCs w:val="22"/>
              </w:rPr>
            </w:pPr>
            <w:r w:rsidRPr="009240A5">
              <w:rPr>
                <w:sz w:val="22"/>
                <w:szCs w:val="22"/>
              </w:rPr>
              <w:t>Annually</w:t>
            </w:r>
          </w:p>
        </w:tc>
      </w:tr>
    </w:tbl>
    <w:p w:rsidR="00754E68" w:rsidRPr="009240A5" w:rsidRDefault="00754E68" w:rsidP="00754E68">
      <w:pPr>
        <w:ind w:hanging="851"/>
        <w:rPr>
          <w:b/>
          <w:noProof/>
          <w:sz w:val="22"/>
          <w:szCs w:val="22"/>
          <w:lang w:eastAsia="en-AU"/>
        </w:rPr>
      </w:pPr>
    </w:p>
    <w:p w:rsidR="00754E68" w:rsidRPr="009240A5" w:rsidRDefault="00754E68" w:rsidP="00754E68">
      <w:pPr>
        <w:rPr>
          <w:noProof/>
          <w:sz w:val="22"/>
          <w:szCs w:val="22"/>
          <w:lang w:eastAsia="en-AU"/>
        </w:rPr>
      </w:pPr>
      <w:r w:rsidRPr="009240A5">
        <w:rPr>
          <w:noProof/>
          <w:sz w:val="22"/>
          <w:szCs w:val="22"/>
          <w:lang w:eastAsia="en-AU"/>
        </w:rPr>
        <w:br w:type="page"/>
      </w:r>
    </w:p>
    <w:p w:rsidR="00754E68" w:rsidRPr="009240A5" w:rsidRDefault="00754E68" w:rsidP="009570F7">
      <w:pPr>
        <w:pStyle w:val="Heading3"/>
      </w:pPr>
      <w:bookmarkStart w:id="58" w:name="_Reduce_the_incidence"/>
      <w:bookmarkEnd w:id="58"/>
      <w:r w:rsidRPr="009240A5">
        <w:lastRenderedPageBreak/>
        <w:t>Reduce the incidence of HIV transmisions in men who have sex with men and other priority populations</w:t>
      </w:r>
    </w:p>
    <w:p w:rsidR="00754E68" w:rsidRPr="002B26AA" w:rsidRDefault="00754E68" w:rsidP="00754E68">
      <w:pPr>
        <w:rPr>
          <w:lang w:eastAsia="en-AU"/>
        </w:rPr>
      </w:pPr>
      <w:r w:rsidRPr="002B26AA">
        <w:rPr>
          <w:noProof/>
          <w:lang w:eastAsia="en-AU"/>
        </w:rPr>
        <mc:AlternateContent>
          <mc:Choice Requires="wps">
            <w:drawing>
              <wp:inline distT="0" distB="0" distL="0" distR="0" wp14:anchorId="5F87424F" wp14:editId="6307A897">
                <wp:extent cx="6229350" cy="1190625"/>
                <wp:effectExtent l="57150" t="38100" r="76200" b="104775"/>
                <wp:docPr id="8" name="Rectangle 8"/>
                <wp:cNvGraphicFramePr/>
                <a:graphic xmlns:a="http://schemas.openxmlformats.org/drawingml/2006/main">
                  <a:graphicData uri="http://schemas.microsoft.com/office/word/2010/wordprocessingShape">
                    <wps:wsp>
                      <wps:cNvSpPr/>
                      <wps:spPr>
                        <a:xfrm>
                          <a:off x="0" y="0"/>
                          <a:ext cx="6229350" cy="1190625"/>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Annual notification rate of new HIV diagnoses.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Number of HIV notifications by exposure category.</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recent HIV infection among HIV diagnoses by exposure category.</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HIV among people who inject drugs.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HIV among female sex 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5F87424F" id="Rectangle 8" o:spid="_x0000_s1046" style="width:490.5pt;height:9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Lv1AIAAMQFAAAOAAAAZHJzL2Uyb0RvYy54bWysVFtv2jAUfp+0/2D5fU2g0AFqqFgR06Su&#10;rUqnPhvHIZEc27NNQ/fr99kOLax7mvaS+NzP+c7l8mrfSvIsrGu0KujgLKdEKK7LRm0L+uNx9WlC&#10;ifNMlUxqJQr6Ihy9mn/8cNmZmRjqWstSWAInys06U9DaezPLMsdr0TJ3po1QEFbatsyDtNustKyD&#10;91Zmwzy/yDptS2M1F86Bu0xCOo/+q0pwf1dVTngiC4rcfPza+N2Ebza/ZLOtZaZueJ8G+4csWtYo&#10;BH11tWSekZ1t3rlqG26105U/47rNdFU1XMQaUM0g/6Oadc2MiLUAHGdeYXL/zy2/fb63pCkLikYp&#10;1qJFDwCNqa0UZBLg6YybQWtt7m1POTxDrfvKtuGPKsg+QvryCqnYe8LBvBgOp+djIM8hGwym+cVw&#10;HLxmb+bGOv9V6JaER0Etwkco2fON80n1oBKiOS2bctVIGQm73VxLS54Z+rtajXOESiYnalKRrqDT&#10;MWITzjBmlWQez9agcKe2lDC5xfxyb2PoE2N3HGO0mgy+LJNSzUqRIk/Hed7PkmP+uy4Te4B0Eh/l&#10;9m5i6Sf+Q3FL5upkE0V9DVKFGkUcY2ARsd55Ydd12ZGN3NkHhvxHiAGAyyagh51IBGZ8HCUQWe2f&#10;Gl/HcQodeodcMIJZ4DNpapZSOZ8EZg9nAiFmrw85ROoovSzMSpqO8PL7zT6O1jB6CayNLl8wb0go&#10;zoszfNWg/Bvm/D2z2Dxki2vi7/CppEbTdP+ipNb219/4QR8LASklHTYZHf25Y1ZQIr8prMo01kZ8&#10;JEbjz8iG2CQZjEYgNscStWuvNYZpgLtleHwGfS8Pz8rq9glHZxGiQsQUR+w0Oz1x7dOFwdniYrGI&#10;alh3w/yNWhsenAeoQ+Mf90/Mmn70PbbmVh+2Hr043YCkGyyVXuy8rpq4Hm+4oh+BwKmInenPWrhF&#10;x3TUeju+898AAAD//wMAUEsDBBQABgAIAAAAIQDFBb4K3AAAAAUBAAAPAAAAZHJzL2Rvd25yZXYu&#10;eG1sTI/NTsMwEITvSLyDtUjcqFMkShriVOWnlag4QMsDuPESR9jryHbb8PYsXOCy0mhGs9/Ui9E7&#10;ccSY+kAKppMCBFIbTE+dgvfd6qoEkbImo10gVPCFCRbN+VmtKxNO9IbHbe4El1CqtAKb81BJmVqL&#10;XqdJGJDY+wjR68wydtJEfeJy7+R1Ucyk1z3xB6sHfLDYfm4PXsGznu0e7cs4Xz25vInr1269uV8q&#10;dXkxLu9AZBzzXxh+8BkdGmbahwOZJJwCHpJ/L3vzcspyz6Hy9gZkU8v/9M03AAAA//8DAFBLAQIt&#10;ABQABgAIAAAAIQC2gziS/gAAAOEBAAATAAAAAAAAAAAAAAAAAAAAAABbQ29udGVudF9UeXBlc10u&#10;eG1sUEsBAi0AFAAGAAgAAAAhADj9If/WAAAAlAEAAAsAAAAAAAAAAAAAAAAALwEAAF9yZWxzLy5y&#10;ZWxzUEsBAi0AFAAGAAgAAAAhAPcRou/UAgAAxAUAAA4AAAAAAAAAAAAAAAAALgIAAGRycy9lMm9E&#10;b2MueG1sUEsBAi0AFAAGAAgAAAAhAMUFvgrcAAAABQEAAA8AAAAAAAAAAAAAAAAALgUAAGRycy9k&#10;b3ducmV2LnhtbFBLBQYAAAAABAAEAPMAAAA3Bg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Annual notification rate of new HIV diagnoses.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Number of HIV notifications by exposure category.</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recent HIV infection among HIV diagnoses by exposure category.</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HIV among people who inject drugs.</w:t>
                      </w:r>
                    </w:p>
                    <w:p w:rsidR="0070417C" w:rsidRPr="009240A5" w:rsidRDefault="0070417C" w:rsidP="00897B5C">
                      <w:pPr>
                        <w:pStyle w:val="Textboxdotpoint"/>
                        <w:numPr>
                          <w:ilvl w:val="0"/>
                          <w:numId w:val="8"/>
                        </w:numPr>
                        <w:rPr>
                          <w:rFonts w:ascii="Times New Roman" w:hAnsi="Times New Roman" w:cs="Times New Roman"/>
                          <w:sz w:val="22"/>
                          <w:szCs w:val="22"/>
                        </w:rPr>
                      </w:pPr>
                      <w:r w:rsidRPr="009240A5">
                        <w:rPr>
                          <w:rFonts w:ascii="Times New Roman" w:hAnsi="Times New Roman" w:cs="Times New Roman"/>
                          <w:sz w:val="22"/>
                          <w:szCs w:val="22"/>
                        </w:rPr>
                        <w:t>Incidence of HIV among female sex workers.</w:t>
                      </w:r>
                    </w:p>
                  </w:txbxContent>
                </v:textbox>
                <w10:anchorlock/>
              </v:rect>
            </w:pict>
          </mc:Fallback>
        </mc:AlternateContent>
      </w:r>
    </w:p>
    <w:bookmarkEnd w:id="57"/>
    <w:p w:rsidR="00754E68" w:rsidRPr="00BF607C" w:rsidRDefault="00754E68" w:rsidP="00BF607C">
      <w:pPr>
        <w:rPr>
          <w:b/>
          <w:i/>
          <w:sz w:val="22"/>
        </w:rPr>
      </w:pPr>
      <w:r w:rsidRPr="00BF607C">
        <w:rPr>
          <w:b/>
          <w:i/>
          <w:sz w:val="22"/>
        </w:rPr>
        <w:t>Indicator notes</w:t>
      </w:r>
    </w:p>
    <w:p w:rsidR="00BF607C" w:rsidRDefault="00BF607C" w:rsidP="00754E68">
      <w:pPr>
        <w:tabs>
          <w:tab w:val="left" w:pos="2340"/>
        </w:tabs>
        <w:autoSpaceDE w:val="0"/>
        <w:autoSpaceDN w:val="0"/>
        <w:adjustRightInd w:val="0"/>
        <w:spacing w:line="276" w:lineRule="auto"/>
        <w:rPr>
          <w:i/>
          <w:sz w:val="22"/>
          <w:szCs w:val="22"/>
          <w:lang w:eastAsia="en-AU"/>
        </w:rPr>
      </w:pPr>
    </w:p>
    <w:p w:rsidR="00754E68" w:rsidRPr="002B26AA" w:rsidRDefault="00754E68" w:rsidP="00754E68">
      <w:pPr>
        <w:tabs>
          <w:tab w:val="left" w:pos="2340"/>
        </w:tabs>
        <w:autoSpaceDE w:val="0"/>
        <w:autoSpaceDN w:val="0"/>
        <w:adjustRightInd w:val="0"/>
        <w:spacing w:line="276" w:lineRule="auto"/>
        <w:rPr>
          <w:i/>
          <w:sz w:val="22"/>
          <w:szCs w:val="22"/>
          <w:lang w:eastAsia="en-AU"/>
        </w:rPr>
      </w:pPr>
      <w:r w:rsidRPr="002B26AA">
        <w:rPr>
          <w:i/>
          <w:sz w:val="22"/>
          <w:szCs w:val="22"/>
          <w:lang w:eastAsia="en-AU"/>
        </w:rPr>
        <w:t>Notifications</w:t>
      </w:r>
    </w:p>
    <w:p w:rsidR="00754E68" w:rsidRPr="002B26AA" w:rsidRDefault="00754E68" w:rsidP="00754E68">
      <w:pPr>
        <w:tabs>
          <w:tab w:val="left" w:pos="2340"/>
        </w:tabs>
        <w:autoSpaceDE w:val="0"/>
        <w:autoSpaceDN w:val="0"/>
        <w:adjustRightInd w:val="0"/>
        <w:spacing w:line="276" w:lineRule="auto"/>
        <w:rPr>
          <w:sz w:val="22"/>
          <w:szCs w:val="22"/>
          <w:lang w:eastAsia="en-AU"/>
        </w:rPr>
      </w:pPr>
      <w:r w:rsidRPr="002B26AA">
        <w:rPr>
          <w:sz w:val="22"/>
          <w:szCs w:val="22"/>
          <w:lang w:eastAsia="en-AU"/>
        </w:rPr>
        <w:t xml:space="preserve">See </w:t>
      </w:r>
      <w:r w:rsidR="00C51143">
        <w:rPr>
          <w:sz w:val="22"/>
          <w:szCs w:val="22"/>
          <w:lang w:eastAsia="en-AU"/>
        </w:rPr>
        <w:t xml:space="preserve">indicator notes in </w:t>
      </w:r>
      <w:hyperlink w:anchor="_Increase_the_proportion_1" w:history="1">
        <w:r w:rsidR="00CA537A" w:rsidRPr="008F4A9E">
          <w:rPr>
            <w:rStyle w:val="Hyperlink"/>
            <w:sz w:val="22"/>
            <w:szCs w:val="22"/>
            <w:lang w:eastAsia="en-AU"/>
          </w:rPr>
          <w:t>section 4.1</w:t>
        </w:r>
      </w:hyperlink>
      <w:r w:rsidRPr="002B26AA">
        <w:rPr>
          <w:sz w:val="22"/>
          <w:szCs w:val="22"/>
          <w:lang w:eastAsia="en-AU"/>
        </w:rPr>
        <w:t xml:space="preserve"> for notes on the National HIV Registry.</w:t>
      </w:r>
    </w:p>
    <w:p w:rsidR="00754E68" w:rsidRPr="002B26AA" w:rsidRDefault="00754E68" w:rsidP="00754E68">
      <w:pPr>
        <w:spacing w:line="276" w:lineRule="auto"/>
        <w:rPr>
          <w:i/>
        </w:rPr>
      </w:pPr>
    </w:p>
    <w:p w:rsidR="00754E68" w:rsidRPr="002B26AA" w:rsidRDefault="00754E68" w:rsidP="00754E68">
      <w:pPr>
        <w:tabs>
          <w:tab w:val="left" w:pos="2340"/>
        </w:tabs>
        <w:autoSpaceDE w:val="0"/>
        <w:autoSpaceDN w:val="0"/>
        <w:adjustRightInd w:val="0"/>
        <w:spacing w:line="276" w:lineRule="auto"/>
        <w:rPr>
          <w:i/>
          <w:sz w:val="22"/>
        </w:rPr>
      </w:pPr>
      <w:r w:rsidRPr="002B26AA">
        <w:rPr>
          <w:i/>
          <w:sz w:val="22"/>
        </w:rPr>
        <w:t>Data from clinical services – sex workers</w:t>
      </w:r>
    </w:p>
    <w:p w:rsidR="00754E68" w:rsidRPr="002B26AA" w:rsidRDefault="00754E68" w:rsidP="00754E68">
      <w:pPr>
        <w:tabs>
          <w:tab w:val="left" w:pos="2340"/>
        </w:tabs>
        <w:autoSpaceDE w:val="0"/>
        <w:autoSpaceDN w:val="0"/>
        <w:adjustRightInd w:val="0"/>
        <w:spacing w:line="276" w:lineRule="auto"/>
        <w:rPr>
          <w:sz w:val="22"/>
          <w:szCs w:val="22"/>
          <w:lang w:eastAsia="en-AU"/>
        </w:rPr>
      </w:pPr>
      <w:r w:rsidRPr="002B26AA">
        <w:rPr>
          <w:sz w:val="22"/>
          <w:szCs w:val="22"/>
          <w:lang w:eastAsia="en-AU"/>
        </w:rPr>
        <w:t>S</w:t>
      </w:r>
      <w:r w:rsidRPr="00CA537A">
        <w:rPr>
          <w:sz w:val="22"/>
          <w:szCs w:val="22"/>
          <w:lang w:eastAsia="en-AU"/>
        </w:rPr>
        <w:t>ee</w:t>
      </w:r>
      <w:r w:rsidR="00CA537A" w:rsidRPr="00CA537A">
        <w:rPr>
          <w:sz w:val="22"/>
          <w:szCs w:val="22"/>
          <w:lang w:eastAsia="en-AU"/>
        </w:rPr>
        <w:t xml:space="preserve"> </w:t>
      </w:r>
      <w:r w:rsidR="00C51143">
        <w:rPr>
          <w:sz w:val="22"/>
          <w:szCs w:val="22"/>
          <w:lang w:eastAsia="en-AU"/>
        </w:rPr>
        <w:t xml:space="preserve">indicator notes in </w:t>
      </w:r>
      <w:hyperlink w:anchor="_Increase_the_proportion_1" w:history="1">
        <w:r w:rsidR="00CA537A" w:rsidRPr="008F4A9E">
          <w:rPr>
            <w:rStyle w:val="Hyperlink"/>
            <w:sz w:val="22"/>
            <w:szCs w:val="22"/>
            <w:lang w:eastAsia="en-AU"/>
          </w:rPr>
          <w:t>section 4.1</w:t>
        </w:r>
        <w:r w:rsidRPr="008F4A9E">
          <w:rPr>
            <w:rStyle w:val="Hyperlink"/>
            <w:sz w:val="22"/>
            <w:szCs w:val="22"/>
            <w:lang w:eastAsia="en-AU"/>
          </w:rPr>
          <w:t xml:space="preserve"> </w:t>
        </w:r>
      </w:hyperlink>
      <w:r w:rsidRPr="002B26AA">
        <w:rPr>
          <w:sz w:val="22"/>
          <w:szCs w:val="22"/>
          <w:lang w:eastAsia="en-AU"/>
        </w:rPr>
        <w:t>for notes on the ACCESS.</w:t>
      </w:r>
    </w:p>
    <w:p w:rsidR="00754E68" w:rsidRPr="002B26AA" w:rsidRDefault="00754E68" w:rsidP="00754E68">
      <w:pPr>
        <w:tabs>
          <w:tab w:val="left" w:pos="2340"/>
        </w:tabs>
        <w:autoSpaceDE w:val="0"/>
        <w:autoSpaceDN w:val="0"/>
        <w:adjustRightInd w:val="0"/>
        <w:spacing w:line="276" w:lineRule="auto"/>
        <w:rPr>
          <w:sz w:val="22"/>
          <w:szCs w:val="22"/>
          <w:lang w:eastAsia="en-AU"/>
        </w:rPr>
      </w:pPr>
    </w:p>
    <w:p w:rsidR="00754E68" w:rsidRPr="002B26AA" w:rsidRDefault="00754E68" w:rsidP="00754E68">
      <w:pPr>
        <w:tabs>
          <w:tab w:val="left" w:pos="2340"/>
        </w:tabs>
        <w:autoSpaceDE w:val="0"/>
        <w:autoSpaceDN w:val="0"/>
        <w:adjustRightInd w:val="0"/>
        <w:spacing w:line="276" w:lineRule="auto"/>
        <w:rPr>
          <w:i/>
          <w:sz w:val="22"/>
        </w:rPr>
      </w:pPr>
      <w:r w:rsidRPr="002B26AA">
        <w:rPr>
          <w:i/>
          <w:sz w:val="22"/>
        </w:rPr>
        <w:t xml:space="preserve">People who inject drugs </w:t>
      </w:r>
    </w:p>
    <w:p w:rsidR="00754E68" w:rsidRPr="002B26AA" w:rsidRDefault="00754E68" w:rsidP="00754E68">
      <w:pPr>
        <w:tabs>
          <w:tab w:val="left" w:pos="2340"/>
        </w:tabs>
        <w:autoSpaceDE w:val="0"/>
        <w:autoSpaceDN w:val="0"/>
        <w:adjustRightInd w:val="0"/>
        <w:spacing w:line="276" w:lineRule="auto"/>
        <w:rPr>
          <w:sz w:val="22"/>
          <w:szCs w:val="22"/>
          <w:lang w:eastAsia="en-AU"/>
        </w:rPr>
      </w:pPr>
      <w:r w:rsidRPr="002B26AA">
        <w:rPr>
          <w:sz w:val="22"/>
          <w:szCs w:val="22"/>
          <w:lang w:eastAsia="en-AU"/>
        </w:rPr>
        <w:t>See</w:t>
      </w:r>
      <w:r w:rsidR="00CA537A">
        <w:rPr>
          <w:sz w:val="22"/>
          <w:szCs w:val="22"/>
          <w:lang w:eastAsia="en-AU"/>
        </w:rPr>
        <w:t xml:space="preserve"> </w:t>
      </w:r>
      <w:r w:rsidR="00C51143">
        <w:rPr>
          <w:sz w:val="22"/>
          <w:szCs w:val="22"/>
          <w:lang w:eastAsia="en-AU"/>
        </w:rPr>
        <w:t xml:space="preserve">indicator notes in </w:t>
      </w:r>
      <w:hyperlink w:anchor="_Increase_the_proportion_1" w:history="1">
        <w:r w:rsidR="00CA537A" w:rsidRPr="008F4A9E">
          <w:rPr>
            <w:rStyle w:val="Hyperlink"/>
            <w:sz w:val="22"/>
            <w:szCs w:val="22"/>
            <w:lang w:eastAsia="en-AU"/>
          </w:rPr>
          <w:t>section 4.1</w:t>
        </w:r>
      </w:hyperlink>
      <w:r w:rsidRPr="002B26AA">
        <w:rPr>
          <w:sz w:val="22"/>
          <w:szCs w:val="22"/>
          <w:lang w:eastAsia="en-AU"/>
        </w:rPr>
        <w:t xml:space="preserve"> for notes on the ANSPS.</w:t>
      </w:r>
    </w:p>
    <w:p w:rsidR="00754E68" w:rsidRPr="002B26AA" w:rsidRDefault="00754E68" w:rsidP="00754E68">
      <w:pPr>
        <w:tabs>
          <w:tab w:val="left" w:pos="2340"/>
        </w:tabs>
        <w:autoSpaceDE w:val="0"/>
        <w:autoSpaceDN w:val="0"/>
        <w:adjustRightInd w:val="0"/>
        <w:spacing w:line="276" w:lineRule="auto"/>
        <w:rPr>
          <w:sz w:val="22"/>
          <w:szCs w:val="22"/>
          <w:lang w:eastAsia="en-AU"/>
        </w:rPr>
      </w:pPr>
    </w:p>
    <w:p w:rsidR="00C92C6F" w:rsidRDefault="00754E68" w:rsidP="00C92C6F">
      <w:pPr>
        <w:tabs>
          <w:tab w:val="left" w:pos="2340"/>
        </w:tabs>
        <w:autoSpaceDE w:val="0"/>
        <w:autoSpaceDN w:val="0"/>
        <w:adjustRightInd w:val="0"/>
        <w:spacing w:line="276" w:lineRule="auto"/>
        <w:rPr>
          <w:sz w:val="22"/>
          <w:szCs w:val="22"/>
          <w:lang w:eastAsia="en-AU"/>
        </w:rPr>
      </w:pPr>
      <w:r w:rsidRPr="002B26AA">
        <w:rPr>
          <w:sz w:val="22"/>
          <w:szCs w:val="22"/>
          <w:lang w:eastAsia="en-AU"/>
        </w:rPr>
        <w:t xml:space="preserve">Incidence estimates, using the ANSPS, among people who inject drugs is determined by linking HIV serological results of repeat ANSPS respondents </w:t>
      </w:r>
      <w:r w:rsidR="00C51143">
        <w:rPr>
          <w:sz w:val="22"/>
          <w:szCs w:val="22"/>
          <w:lang w:eastAsia="en-AU"/>
        </w:rPr>
        <w:t xml:space="preserve">attending needle and syringe programs </w:t>
      </w:r>
      <w:r w:rsidRPr="002B26AA">
        <w:rPr>
          <w:sz w:val="22"/>
          <w:szCs w:val="22"/>
          <w:lang w:eastAsia="en-AU"/>
        </w:rPr>
        <w:t>and identifying those cases that reported an infection following an initial negative test.</w:t>
      </w:r>
      <w:hyperlink w:anchor="_ENREF_25" w:tooltip="Iversen, 2014 #25" w:history="1">
        <w:r w:rsidR="00E8548F" w:rsidRPr="002B26AA">
          <w:rPr>
            <w:sz w:val="22"/>
            <w:szCs w:val="22"/>
            <w:lang w:eastAsia="en-AU"/>
          </w:rPr>
          <w:fldChar w:fldCharType="begin"/>
        </w:r>
        <w:r w:rsidR="00E8548F">
          <w:rPr>
            <w:sz w:val="22"/>
            <w:szCs w:val="22"/>
            <w:lang w:eastAsia="en-AU"/>
          </w:rPr>
          <w:instrText xml:space="preserve"> ADDIN EN.CITE &lt;EndNote&gt;&lt;Cite&gt;&lt;Author&gt;Iversen&lt;/Author&gt;&lt;Year&gt;2014&lt;/Year&gt;&lt;RecNum&gt;25&lt;/RecNum&gt;&lt;DisplayText&gt;&lt;style face="superscript"&gt;25&lt;/style&gt;&lt;/DisplayText&gt;&lt;record&gt;&lt;rec-number&gt;25&lt;/rec-number&gt;&lt;foreign-keys&gt;&lt;key app="EN" db-id="swvd2zs960w5ege55s3x5fd7fdf0w2trp9xr" timestamp="1568081604"&gt;25&lt;/key&gt;&lt;/foreign-keys&gt;&lt;ref-type name="Journal Article"&gt;17&lt;/ref-type&gt;&lt;contributors&gt;&lt;authors&gt;&lt;author&gt;Iversen, J&lt;/author&gt;&lt;author&gt;Wand, H&lt;/author&gt;&lt;author&gt;Topp, L&lt;/author&gt;&lt;author&gt;Kaldor, J&lt;/author&gt;&lt;author&gt;Maher, L&lt;/author&gt;&lt;/authors&gt;&lt;/contributors&gt;&lt;titles&gt;&lt;title&gt;Extremely low and sustained HIV incidence among people who inject drugs in a setting of harm reduction&lt;/title&gt;&lt;secondary-title&gt;AIDS&lt;/secondary-title&gt;&lt;/titles&gt;&lt;periodical&gt;&lt;full-title&gt;AIDS&lt;/full-title&gt;&lt;/periodical&gt;&lt;pages&gt;275-283&lt;/pages&gt;&lt;volume&gt;28&lt;/volume&gt;&lt;dates&gt;&lt;year&gt;2014&lt;/year&gt;&lt;/dates&gt;&lt;urls&gt;&lt;/urls&gt;&lt;/record&gt;&lt;/Cite&gt;&lt;/EndNote&gt;</w:instrText>
        </w:r>
        <w:r w:rsidR="00E8548F" w:rsidRPr="002B26AA">
          <w:rPr>
            <w:sz w:val="22"/>
            <w:szCs w:val="22"/>
            <w:lang w:eastAsia="en-AU"/>
          </w:rPr>
          <w:fldChar w:fldCharType="separate"/>
        </w:r>
        <w:r w:rsidR="00E8548F" w:rsidRPr="00B16BC9">
          <w:rPr>
            <w:noProof/>
            <w:sz w:val="22"/>
            <w:szCs w:val="22"/>
            <w:vertAlign w:val="superscript"/>
            <w:lang w:eastAsia="en-AU"/>
          </w:rPr>
          <w:t>25</w:t>
        </w:r>
        <w:r w:rsidR="00E8548F" w:rsidRPr="002B26AA">
          <w:rPr>
            <w:sz w:val="22"/>
            <w:szCs w:val="22"/>
            <w:lang w:eastAsia="en-AU"/>
          </w:rPr>
          <w:fldChar w:fldCharType="end"/>
        </w:r>
      </w:hyperlink>
    </w:p>
    <w:p w:rsidR="00C92C6F" w:rsidRDefault="00C92C6F" w:rsidP="00C92C6F">
      <w:pPr>
        <w:tabs>
          <w:tab w:val="left" w:pos="2340"/>
        </w:tabs>
        <w:autoSpaceDE w:val="0"/>
        <w:autoSpaceDN w:val="0"/>
        <w:adjustRightInd w:val="0"/>
        <w:spacing w:line="276" w:lineRule="auto"/>
        <w:rPr>
          <w:sz w:val="22"/>
          <w:szCs w:val="22"/>
          <w:lang w:eastAsia="en-AU"/>
        </w:rPr>
      </w:pPr>
    </w:p>
    <w:p w:rsidR="00754E68" w:rsidRPr="009240A5" w:rsidRDefault="00754E68" w:rsidP="00C92C6F">
      <w:pPr>
        <w:tabs>
          <w:tab w:val="left" w:pos="2340"/>
        </w:tabs>
        <w:autoSpaceDE w:val="0"/>
        <w:autoSpaceDN w:val="0"/>
        <w:adjustRightInd w:val="0"/>
        <w:spacing w:line="276" w:lineRule="auto"/>
        <w:rPr>
          <w:sz w:val="22"/>
          <w:szCs w:val="22"/>
        </w:rPr>
      </w:pPr>
      <w:r w:rsidRPr="009240A5">
        <w:rPr>
          <w:b/>
          <w:sz w:val="22"/>
          <w:szCs w:val="22"/>
        </w:rPr>
        <w:t xml:space="preserve">Annual notification rate of </w:t>
      </w:r>
      <w:r w:rsidR="00B61D26">
        <w:rPr>
          <w:b/>
          <w:sz w:val="22"/>
          <w:szCs w:val="22"/>
        </w:rPr>
        <w:t xml:space="preserve">new </w:t>
      </w:r>
      <w:r w:rsidRPr="009240A5">
        <w:rPr>
          <w:b/>
          <w:sz w:val="22"/>
          <w:szCs w:val="22"/>
        </w:rPr>
        <w:t xml:space="preserve">HIV </w:t>
      </w:r>
      <w:r w:rsidR="00B61D26">
        <w:rPr>
          <w:b/>
          <w:sz w:val="22"/>
          <w:szCs w:val="22"/>
        </w:rPr>
        <w:t>diagnoses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950"/>
        <w:gridCol w:w="2268"/>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701" w:type="dxa"/>
            <w:vAlign w:val="center"/>
          </w:tcPr>
          <w:p w:rsidR="00754E68" w:rsidRPr="009240A5" w:rsidRDefault="00754E68" w:rsidP="00754E68">
            <w:pPr>
              <w:jc w:val="center"/>
              <w:rPr>
                <w:b/>
                <w:sz w:val="22"/>
                <w:szCs w:val="22"/>
              </w:rPr>
            </w:pPr>
            <w:r w:rsidRPr="009240A5">
              <w:rPr>
                <w:b/>
                <w:sz w:val="22"/>
                <w:szCs w:val="22"/>
              </w:rPr>
              <w:t>Source</w:t>
            </w:r>
          </w:p>
        </w:tc>
        <w:tc>
          <w:tcPr>
            <w:tcW w:w="2693" w:type="dxa"/>
            <w:vAlign w:val="center"/>
          </w:tcPr>
          <w:p w:rsidR="00754E68" w:rsidRPr="009240A5" w:rsidRDefault="00754E68" w:rsidP="00754E68">
            <w:pPr>
              <w:jc w:val="center"/>
              <w:rPr>
                <w:b/>
                <w:sz w:val="22"/>
                <w:szCs w:val="22"/>
              </w:rPr>
            </w:pPr>
            <w:r w:rsidRPr="009240A5">
              <w:rPr>
                <w:b/>
                <w:sz w:val="22"/>
                <w:szCs w:val="22"/>
              </w:rPr>
              <w:t>Description</w:t>
            </w:r>
          </w:p>
        </w:tc>
        <w:tc>
          <w:tcPr>
            <w:tcW w:w="1950"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701" w:type="dxa"/>
            <w:vAlign w:val="center"/>
          </w:tcPr>
          <w:p w:rsidR="00754E68" w:rsidRPr="009240A5" w:rsidRDefault="00754E68" w:rsidP="00754E68">
            <w:pPr>
              <w:jc w:val="center"/>
              <w:rPr>
                <w:sz w:val="22"/>
                <w:szCs w:val="22"/>
              </w:rPr>
            </w:pPr>
            <w:r w:rsidRPr="009240A5">
              <w:rPr>
                <w:sz w:val="22"/>
                <w:szCs w:val="22"/>
              </w:rPr>
              <w:t>National HIV Registry</w:t>
            </w:r>
          </w:p>
        </w:tc>
        <w:tc>
          <w:tcPr>
            <w:tcW w:w="2693" w:type="dxa"/>
            <w:vAlign w:val="center"/>
          </w:tcPr>
          <w:p w:rsidR="00754E68" w:rsidRPr="009240A5" w:rsidRDefault="00754E68" w:rsidP="00754E68">
            <w:pPr>
              <w:rPr>
                <w:sz w:val="22"/>
                <w:szCs w:val="22"/>
              </w:rPr>
            </w:pPr>
            <w:r w:rsidRPr="009240A5">
              <w:rPr>
                <w:sz w:val="22"/>
                <w:szCs w:val="22"/>
              </w:rPr>
              <w:t>Number of newly diagnosed HIV infections recorded in the National HIV Registry</w:t>
            </w:r>
          </w:p>
        </w:tc>
        <w:tc>
          <w:tcPr>
            <w:tcW w:w="1950" w:type="dxa"/>
            <w:vAlign w:val="center"/>
          </w:tcPr>
          <w:p w:rsidR="00754E68" w:rsidRPr="009240A5" w:rsidRDefault="00754E68" w:rsidP="00754E68">
            <w:pPr>
              <w:jc w:val="center"/>
              <w:rPr>
                <w:sz w:val="22"/>
                <w:szCs w:val="22"/>
              </w:rPr>
            </w:pPr>
            <w:r w:rsidRPr="009240A5">
              <w:rPr>
                <w:sz w:val="22"/>
                <w:szCs w:val="22"/>
              </w:rPr>
              <w:t>Kirby Institute</w:t>
            </w:r>
          </w:p>
        </w:tc>
        <w:tc>
          <w:tcPr>
            <w:tcW w:w="2268" w:type="dxa"/>
            <w:vAlign w:val="center"/>
          </w:tcPr>
          <w:p w:rsidR="00754E68" w:rsidRPr="009240A5" w:rsidRDefault="00814DDA" w:rsidP="00754E68">
            <w:pPr>
              <w:jc w:val="center"/>
              <w:rPr>
                <w:sz w:val="22"/>
                <w:szCs w:val="22"/>
              </w:rPr>
            </w:pPr>
            <w:r>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701" w:type="dxa"/>
            <w:vAlign w:val="center"/>
          </w:tcPr>
          <w:p w:rsidR="00754E68" w:rsidRPr="009240A5" w:rsidRDefault="00754E68" w:rsidP="00C51143">
            <w:pPr>
              <w:jc w:val="center"/>
              <w:rPr>
                <w:sz w:val="22"/>
                <w:szCs w:val="22"/>
              </w:rPr>
            </w:pPr>
            <w:r w:rsidRPr="009240A5">
              <w:rPr>
                <w:sz w:val="22"/>
                <w:szCs w:val="22"/>
              </w:rPr>
              <w:t xml:space="preserve">ABS </w:t>
            </w:r>
          </w:p>
        </w:tc>
        <w:tc>
          <w:tcPr>
            <w:tcW w:w="2693" w:type="dxa"/>
            <w:vAlign w:val="center"/>
          </w:tcPr>
          <w:p w:rsidR="00754E68" w:rsidRPr="009240A5" w:rsidRDefault="00754E68" w:rsidP="00754E68">
            <w:pPr>
              <w:rPr>
                <w:sz w:val="22"/>
                <w:szCs w:val="22"/>
              </w:rPr>
            </w:pPr>
            <w:r w:rsidRPr="009240A5">
              <w:rPr>
                <w:sz w:val="22"/>
                <w:szCs w:val="22"/>
              </w:rPr>
              <w:t>Australian population reported by the ABS</w:t>
            </w:r>
          </w:p>
        </w:tc>
        <w:tc>
          <w:tcPr>
            <w:tcW w:w="1950" w:type="dxa"/>
            <w:vAlign w:val="center"/>
          </w:tcPr>
          <w:p w:rsidR="00754E68" w:rsidRPr="009240A5" w:rsidRDefault="00C51143" w:rsidP="00754E68">
            <w:pPr>
              <w:jc w:val="center"/>
              <w:rPr>
                <w:sz w:val="22"/>
                <w:szCs w:val="22"/>
              </w:rPr>
            </w:pPr>
            <w:r>
              <w:rPr>
                <w:sz w:val="22"/>
                <w:szCs w:val="22"/>
              </w:rPr>
              <w:t>Australian Bureau of Statistics</w:t>
            </w:r>
          </w:p>
        </w:tc>
        <w:tc>
          <w:tcPr>
            <w:tcW w:w="2268" w:type="dxa"/>
            <w:vAlign w:val="center"/>
          </w:tcPr>
          <w:p w:rsidR="00754E68" w:rsidRPr="009240A5" w:rsidRDefault="00754E68" w:rsidP="00754E68">
            <w:pPr>
              <w:jc w:val="center"/>
              <w:rPr>
                <w:sz w:val="22"/>
                <w:szCs w:val="22"/>
              </w:rPr>
            </w:pPr>
            <w:r w:rsidRPr="009240A5">
              <w:rPr>
                <w:sz w:val="22"/>
                <w:szCs w:val="22"/>
              </w:rPr>
              <w:t>Quarterly</w:t>
            </w:r>
            <w:r w:rsidRPr="009240A5">
              <w:rPr>
                <w:rStyle w:val="FootnoteReference"/>
                <w:sz w:val="22"/>
                <w:szCs w:val="22"/>
              </w:rPr>
              <w:footnoteReference w:id="46"/>
            </w:r>
          </w:p>
        </w:tc>
      </w:tr>
    </w:tbl>
    <w:p w:rsidR="0019058F" w:rsidRDefault="0019058F" w:rsidP="00C92C6F">
      <w:pPr>
        <w:rPr>
          <w:b/>
          <w:sz w:val="22"/>
          <w:szCs w:val="22"/>
        </w:rPr>
      </w:pPr>
    </w:p>
    <w:p w:rsidR="00754E68" w:rsidRPr="009240A5" w:rsidRDefault="00754E68" w:rsidP="00C92C6F">
      <w:pPr>
        <w:rPr>
          <w:sz w:val="22"/>
          <w:szCs w:val="22"/>
        </w:rPr>
      </w:pPr>
      <w:r w:rsidRPr="009240A5">
        <w:rPr>
          <w:b/>
          <w:sz w:val="22"/>
          <w:szCs w:val="22"/>
        </w:rPr>
        <w:t>Number of HIV notifications by exposure category</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950"/>
        <w:gridCol w:w="2268"/>
      </w:tblGrid>
      <w:tr w:rsidR="00754E68" w:rsidRPr="009240A5" w:rsidTr="009E183D">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701" w:type="dxa"/>
            <w:vAlign w:val="center"/>
          </w:tcPr>
          <w:p w:rsidR="00754E68" w:rsidRPr="009240A5" w:rsidRDefault="00754E68" w:rsidP="00754E68">
            <w:pPr>
              <w:jc w:val="center"/>
              <w:rPr>
                <w:b/>
                <w:sz w:val="22"/>
                <w:szCs w:val="22"/>
              </w:rPr>
            </w:pPr>
            <w:r w:rsidRPr="009240A5">
              <w:rPr>
                <w:b/>
                <w:sz w:val="22"/>
                <w:szCs w:val="22"/>
              </w:rPr>
              <w:t>Source</w:t>
            </w:r>
          </w:p>
        </w:tc>
        <w:tc>
          <w:tcPr>
            <w:tcW w:w="2693" w:type="dxa"/>
            <w:vAlign w:val="center"/>
          </w:tcPr>
          <w:p w:rsidR="00754E68" w:rsidRPr="009240A5" w:rsidRDefault="00754E68" w:rsidP="00754E68">
            <w:pPr>
              <w:jc w:val="center"/>
              <w:rPr>
                <w:b/>
                <w:sz w:val="22"/>
                <w:szCs w:val="22"/>
              </w:rPr>
            </w:pPr>
            <w:r w:rsidRPr="009240A5">
              <w:rPr>
                <w:b/>
                <w:sz w:val="22"/>
                <w:szCs w:val="22"/>
              </w:rPr>
              <w:t>Description</w:t>
            </w:r>
          </w:p>
        </w:tc>
        <w:tc>
          <w:tcPr>
            <w:tcW w:w="1950"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268"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9E183D">
        <w:tc>
          <w:tcPr>
            <w:tcW w:w="1594" w:type="dxa"/>
            <w:vAlign w:val="center"/>
          </w:tcPr>
          <w:p w:rsidR="00754E68" w:rsidRPr="009240A5" w:rsidRDefault="00754E68" w:rsidP="00754E68">
            <w:pPr>
              <w:jc w:val="center"/>
              <w:rPr>
                <w:b/>
                <w:sz w:val="22"/>
                <w:szCs w:val="22"/>
              </w:rPr>
            </w:pPr>
            <w:r w:rsidRPr="009240A5">
              <w:rPr>
                <w:b/>
                <w:sz w:val="22"/>
                <w:szCs w:val="22"/>
              </w:rPr>
              <w:t>Single measure</w:t>
            </w:r>
          </w:p>
        </w:tc>
        <w:tc>
          <w:tcPr>
            <w:tcW w:w="1701" w:type="dxa"/>
            <w:vAlign w:val="center"/>
          </w:tcPr>
          <w:p w:rsidR="00754E68" w:rsidRPr="009240A5" w:rsidRDefault="00754E68" w:rsidP="00754E68">
            <w:pPr>
              <w:jc w:val="center"/>
              <w:rPr>
                <w:sz w:val="22"/>
                <w:szCs w:val="22"/>
              </w:rPr>
            </w:pPr>
            <w:r w:rsidRPr="009240A5">
              <w:rPr>
                <w:sz w:val="22"/>
                <w:szCs w:val="22"/>
              </w:rPr>
              <w:t>National HIV Registry</w:t>
            </w:r>
          </w:p>
        </w:tc>
        <w:tc>
          <w:tcPr>
            <w:tcW w:w="2693" w:type="dxa"/>
            <w:vAlign w:val="center"/>
          </w:tcPr>
          <w:p w:rsidR="00754E68" w:rsidRPr="009240A5" w:rsidRDefault="00754E68" w:rsidP="00754E68">
            <w:pPr>
              <w:rPr>
                <w:sz w:val="22"/>
                <w:szCs w:val="22"/>
              </w:rPr>
            </w:pPr>
            <w:r w:rsidRPr="009240A5">
              <w:rPr>
                <w:sz w:val="22"/>
                <w:szCs w:val="22"/>
              </w:rPr>
              <w:t>Number of newly diagnosed HIV infections recorded in the National HIV Registry by exposure category</w:t>
            </w:r>
          </w:p>
        </w:tc>
        <w:tc>
          <w:tcPr>
            <w:tcW w:w="1950" w:type="dxa"/>
            <w:vAlign w:val="center"/>
          </w:tcPr>
          <w:p w:rsidR="00754E68" w:rsidRPr="009240A5" w:rsidRDefault="00754E68" w:rsidP="00754E68">
            <w:pPr>
              <w:jc w:val="center"/>
              <w:rPr>
                <w:sz w:val="22"/>
                <w:szCs w:val="22"/>
              </w:rPr>
            </w:pPr>
            <w:r w:rsidRPr="009240A5">
              <w:rPr>
                <w:sz w:val="22"/>
                <w:szCs w:val="22"/>
              </w:rPr>
              <w:t>Kirby Institute</w:t>
            </w:r>
          </w:p>
        </w:tc>
        <w:tc>
          <w:tcPr>
            <w:tcW w:w="2268" w:type="dxa"/>
            <w:vAlign w:val="center"/>
          </w:tcPr>
          <w:p w:rsidR="00754E68" w:rsidRPr="009240A5" w:rsidRDefault="00754E68" w:rsidP="00754E68">
            <w:pPr>
              <w:jc w:val="center"/>
              <w:rPr>
                <w:sz w:val="22"/>
                <w:szCs w:val="22"/>
              </w:rPr>
            </w:pPr>
            <w:r w:rsidRPr="009240A5">
              <w:rPr>
                <w:sz w:val="22"/>
                <w:szCs w:val="22"/>
              </w:rPr>
              <w:t>Quarterly</w:t>
            </w:r>
          </w:p>
        </w:tc>
      </w:tr>
    </w:tbl>
    <w:p w:rsidR="0019058F" w:rsidRDefault="0019058F" w:rsidP="00C92C6F">
      <w:pPr>
        <w:rPr>
          <w:b/>
          <w:sz w:val="22"/>
          <w:szCs w:val="22"/>
        </w:rPr>
      </w:pPr>
    </w:p>
    <w:p w:rsidR="0019058F" w:rsidRDefault="0019058F">
      <w:pPr>
        <w:rPr>
          <w:b/>
          <w:sz w:val="22"/>
          <w:szCs w:val="22"/>
        </w:rPr>
      </w:pPr>
      <w:r>
        <w:rPr>
          <w:b/>
          <w:sz w:val="22"/>
          <w:szCs w:val="22"/>
        </w:rPr>
        <w:br w:type="page"/>
      </w:r>
    </w:p>
    <w:p w:rsidR="00754E68" w:rsidRPr="009240A5" w:rsidRDefault="00754E68" w:rsidP="00C92C6F">
      <w:pPr>
        <w:rPr>
          <w:sz w:val="22"/>
          <w:szCs w:val="22"/>
        </w:rPr>
      </w:pPr>
      <w:r w:rsidRPr="009240A5">
        <w:rPr>
          <w:b/>
          <w:sz w:val="22"/>
          <w:szCs w:val="22"/>
        </w:rPr>
        <w:lastRenderedPageBreak/>
        <w:t>Incidence of recent HIV infection among HIV diagnoses by exposure category</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9240A5" w:rsidTr="00E4668C">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701" w:type="dxa"/>
            <w:vAlign w:val="center"/>
          </w:tcPr>
          <w:p w:rsidR="00754E68" w:rsidRPr="009240A5" w:rsidRDefault="00754E68" w:rsidP="00754E68">
            <w:pPr>
              <w:jc w:val="center"/>
              <w:rPr>
                <w:b/>
                <w:sz w:val="22"/>
                <w:szCs w:val="22"/>
              </w:rPr>
            </w:pPr>
            <w:r w:rsidRPr="009240A5">
              <w:rPr>
                <w:b/>
                <w:sz w:val="22"/>
                <w:szCs w:val="22"/>
              </w:rPr>
              <w:t>Source</w:t>
            </w:r>
          </w:p>
        </w:tc>
        <w:tc>
          <w:tcPr>
            <w:tcW w:w="2693" w:type="dxa"/>
            <w:vAlign w:val="center"/>
          </w:tcPr>
          <w:p w:rsidR="00754E68" w:rsidRPr="009240A5" w:rsidRDefault="00754E68" w:rsidP="00754E68">
            <w:pPr>
              <w:jc w:val="center"/>
              <w:rPr>
                <w:b/>
                <w:sz w:val="22"/>
                <w:szCs w:val="22"/>
              </w:rPr>
            </w:pPr>
            <w:r w:rsidRPr="009240A5">
              <w:rPr>
                <w:b/>
                <w:sz w:val="22"/>
                <w:szCs w:val="22"/>
              </w:rPr>
              <w:t>Description</w:t>
            </w:r>
          </w:p>
        </w:tc>
        <w:tc>
          <w:tcPr>
            <w:tcW w:w="1701"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701" w:type="dxa"/>
            <w:vAlign w:val="center"/>
          </w:tcPr>
          <w:p w:rsidR="00754E68" w:rsidRPr="009240A5" w:rsidRDefault="00754E68" w:rsidP="00754E68">
            <w:pPr>
              <w:jc w:val="center"/>
              <w:rPr>
                <w:sz w:val="22"/>
                <w:szCs w:val="22"/>
              </w:rPr>
            </w:pPr>
            <w:r w:rsidRPr="009240A5">
              <w:rPr>
                <w:sz w:val="22"/>
                <w:szCs w:val="22"/>
              </w:rPr>
              <w:t>National HIV Registry</w:t>
            </w:r>
          </w:p>
        </w:tc>
        <w:tc>
          <w:tcPr>
            <w:tcW w:w="2693" w:type="dxa"/>
            <w:vAlign w:val="center"/>
          </w:tcPr>
          <w:p w:rsidR="00754E68" w:rsidRPr="009240A5" w:rsidRDefault="00754E68" w:rsidP="00754E68">
            <w:pPr>
              <w:rPr>
                <w:sz w:val="22"/>
                <w:szCs w:val="22"/>
              </w:rPr>
            </w:pPr>
            <w:r w:rsidRPr="009240A5">
              <w:rPr>
                <w:sz w:val="22"/>
                <w:szCs w:val="22"/>
              </w:rPr>
              <w:t>Number of newly diagnosed cases with a negative test, onset of primary HIV infection and/or an indeterminate HIV test in the previous year by exposure category</w:t>
            </w:r>
          </w:p>
        </w:tc>
        <w:tc>
          <w:tcPr>
            <w:tcW w:w="1701" w:type="dxa"/>
            <w:vAlign w:val="center"/>
          </w:tcPr>
          <w:p w:rsidR="00754E68" w:rsidRPr="009240A5" w:rsidRDefault="00754E68" w:rsidP="00754E68">
            <w:pPr>
              <w:jc w:val="center"/>
              <w:rPr>
                <w:sz w:val="22"/>
                <w:szCs w:val="22"/>
              </w:rPr>
            </w:pPr>
            <w:r w:rsidRPr="009240A5">
              <w:rPr>
                <w:sz w:val="22"/>
                <w:szCs w:val="22"/>
              </w:rPr>
              <w: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E4668C">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701" w:type="dxa"/>
            <w:vAlign w:val="center"/>
          </w:tcPr>
          <w:p w:rsidR="00754E68" w:rsidRPr="009240A5" w:rsidRDefault="00754E68" w:rsidP="00754E68">
            <w:pPr>
              <w:jc w:val="center"/>
              <w:rPr>
                <w:sz w:val="22"/>
                <w:szCs w:val="22"/>
              </w:rPr>
            </w:pPr>
            <w:r w:rsidRPr="009240A5">
              <w:rPr>
                <w:sz w:val="22"/>
                <w:szCs w:val="22"/>
              </w:rPr>
              <w:t>National HIV Registry</w:t>
            </w:r>
          </w:p>
        </w:tc>
        <w:tc>
          <w:tcPr>
            <w:tcW w:w="2693" w:type="dxa"/>
            <w:vAlign w:val="center"/>
          </w:tcPr>
          <w:p w:rsidR="00754E68" w:rsidRPr="009240A5" w:rsidRDefault="00754E68" w:rsidP="00754E68">
            <w:pPr>
              <w:rPr>
                <w:sz w:val="22"/>
                <w:szCs w:val="22"/>
              </w:rPr>
            </w:pPr>
            <w:r w:rsidRPr="009240A5">
              <w:rPr>
                <w:sz w:val="22"/>
                <w:szCs w:val="22"/>
              </w:rPr>
              <w:t>Number of HIV notifications</w:t>
            </w:r>
            <w:r w:rsidR="002F06F6">
              <w:rPr>
                <w:sz w:val="22"/>
                <w:szCs w:val="22"/>
              </w:rPr>
              <w:t xml:space="preserve"> </w:t>
            </w:r>
            <w:r w:rsidRPr="009240A5">
              <w:rPr>
                <w:sz w:val="22"/>
                <w:szCs w:val="22"/>
              </w:rPr>
              <w:t>recorded in the National HIV Registry by exposure category</w:t>
            </w:r>
          </w:p>
        </w:tc>
        <w:tc>
          <w:tcPr>
            <w:tcW w:w="1701" w:type="dxa"/>
            <w:vAlign w:val="center"/>
          </w:tcPr>
          <w:p w:rsidR="00754E68" w:rsidRPr="009240A5" w:rsidRDefault="00754E68" w:rsidP="00754E68">
            <w:pPr>
              <w:jc w:val="center"/>
              <w:rPr>
                <w:sz w:val="22"/>
                <w:szCs w:val="22"/>
              </w:rPr>
            </w:pPr>
            <w:r w:rsidRPr="009240A5">
              <w:rPr>
                <w:sz w:val="22"/>
                <w:szCs w:val="22"/>
              </w:rPr>
              <w: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bl>
    <w:p w:rsidR="0019058F" w:rsidRDefault="0019058F" w:rsidP="00C92C6F">
      <w:pPr>
        <w:rPr>
          <w:b/>
          <w:sz w:val="22"/>
          <w:szCs w:val="22"/>
        </w:rPr>
      </w:pPr>
    </w:p>
    <w:p w:rsidR="00754E68" w:rsidRPr="009240A5" w:rsidRDefault="00754E68" w:rsidP="00C92C6F">
      <w:pPr>
        <w:rPr>
          <w:sz w:val="22"/>
          <w:szCs w:val="22"/>
        </w:rPr>
      </w:pPr>
      <w:r w:rsidRPr="009240A5">
        <w:rPr>
          <w:b/>
          <w:sz w:val="22"/>
          <w:szCs w:val="22"/>
        </w:rPr>
        <w:t>Incidence of HIV among people who inject drugs</w:t>
      </w:r>
      <w:r w:rsidR="00CA537A">
        <w:rPr>
          <w:b/>
          <w:sz w:val="22"/>
          <w:szCs w:val="22"/>
        </w:rPr>
        <w:t xml:space="preserve"> attending needle and syringe programs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667"/>
        <w:gridCol w:w="2693"/>
        <w:gridCol w:w="1735"/>
        <w:gridCol w:w="2517"/>
      </w:tblGrid>
      <w:tr w:rsidR="00754E68" w:rsidRPr="009240A5" w:rsidTr="009E183D">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667" w:type="dxa"/>
            <w:vAlign w:val="center"/>
          </w:tcPr>
          <w:p w:rsidR="00754E68" w:rsidRPr="009240A5" w:rsidRDefault="00754E68" w:rsidP="00754E68">
            <w:pPr>
              <w:jc w:val="center"/>
              <w:rPr>
                <w:b/>
                <w:sz w:val="22"/>
                <w:szCs w:val="22"/>
              </w:rPr>
            </w:pPr>
            <w:r w:rsidRPr="009240A5">
              <w:rPr>
                <w:b/>
                <w:sz w:val="22"/>
                <w:szCs w:val="22"/>
              </w:rPr>
              <w:t>Source</w:t>
            </w:r>
          </w:p>
        </w:tc>
        <w:tc>
          <w:tcPr>
            <w:tcW w:w="2693" w:type="dxa"/>
            <w:vAlign w:val="center"/>
          </w:tcPr>
          <w:p w:rsidR="00754E68" w:rsidRPr="009240A5" w:rsidRDefault="00754E68" w:rsidP="00754E68">
            <w:pPr>
              <w:jc w:val="center"/>
              <w:rPr>
                <w:b/>
                <w:sz w:val="22"/>
                <w:szCs w:val="22"/>
              </w:rPr>
            </w:pPr>
            <w:r w:rsidRPr="009240A5">
              <w:rPr>
                <w:b/>
                <w:sz w:val="22"/>
                <w:szCs w:val="22"/>
              </w:rPr>
              <w:t>Description</w:t>
            </w:r>
          </w:p>
        </w:tc>
        <w:tc>
          <w:tcPr>
            <w:tcW w:w="1735"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9E183D">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667" w:type="dxa"/>
            <w:vAlign w:val="center"/>
          </w:tcPr>
          <w:p w:rsidR="00754E68" w:rsidRPr="009240A5" w:rsidRDefault="00754E68" w:rsidP="00754E68">
            <w:pPr>
              <w:jc w:val="center"/>
              <w:rPr>
                <w:sz w:val="22"/>
                <w:szCs w:val="22"/>
              </w:rPr>
            </w:pPr>
            <w:r w:rsidRPr="009240A5">
              <w:rPr>
                <w:sz w:val="22"/>
                <w:szCs w:val="22"/>
              </w:rPr>
              <w:t>ANSPS</w:t>
            </w:r>
          </w:p>
        </w:tc>
        <w:tc>
          <w:tcPr>
            <w:tcW w:w="2693" w:type="dxa"/>
            <w:vAlign w:val="center"/>
          </w:tcPr>
          <w:p w:rsidR="00754E68" w:rsidRPr="009240A5" w:rsidRDefault="00754E68" w:rsidP="00754E68">
            <w:pPr>
              <w:rPr>
                <w:sz w:val="22"/>
                <w:szCs w:val="22"/>
              </w:rPr>
            </w:pPr>
            <w:r w:rsidRPr="009240A5">
              <w:rPr>
                <w:sz w:val="22"/>
                <w:szCs w:val="22"/>
              </w:rPr>
              <w:t>Number of incident cases among people who inject drugs attending needle and syringe programs infection, defined as positive results for HIV preceded by a previous negative test</w:t>
            </w:r>
          </w:p>
        </w:tc>
        <w:tc>
          <w:tcPr>
            <w:tcW w:w="1735" w:type="dxa"/>
            <w:vAlign w:val="center"/>
          </w:tcPr>
          <w:p w:rsidR="00754E68" w:rsidRPr="009240A5" w:rsidRDefault="00754E68" w:rsidP="00754E68">
            <w:pPr>
              <w:jc w:val="center"/>
              <w:rPr>
                <w:sz w:val="22"/>
                <w:szCs w:val="22"/>
              </w:rPr>
            </w:pPr>
            <w:r w:rsidRPr="009240A5">
              <w:rPr>
                <w:sz w:val="22"/>
                <w:szCs w:val="22"/>
              </w:rPr>
              <w: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9E183D">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667" w:type="dxa"/>
            <w:vAlign w:val="center"/>
          </w:tcPr>
          <w:p w:rsidR="00754E68" w:rsidRPr="009240A5" w:rsidRDefault="00754E68" w:rsidP="00754E68">
            <w:pPr>
              <w:jc w:val="center"/>
              <w:rPr>
                <w:sz w:val="22"/>
                <w:szCs w:val="22"/>
              </w:rPr>
            </w:pPr>
            <w:r w:rsidRPr="009240A5">
              <w:rPr>
                <w:sz w:val="22"/>
                <w:szCs w:val="22"/>
              </w:rPr>
              <w:t>ANSPS</w:t>
            </w:r>
          </w:p>
        </w:tc>
        <w:tc>
          <w:tcPr>
            <w:tcW w:w="2693" w:type="dxa"/>
            <w:vAlign w:val="center"/>
          </w:tcPr>
          <w:p w:rsidR="00754E68" w:rsidRPr="009240A5" w:rsidRDefault="00754E68" w:rsidP="00754E68">
            <w:pPr>
              <w:rPr>
                <w:sz w:val="22"/>
                <w:szCs w:val="22"/>
              </w:rPr>
            </w:pPr>
            <w:r w:rsidRPr="009240A5">
              <w:rPr>
                <w:sz w:val="22"/>
                <w:szCs w:val="22"/>
              </w:rPr>
              <w:t>Number of people who inject drugs attending needle and syringe programs participating in more than one round of ANSPS who were HIV negative at first participation</w:t>
            </w:r>
          </w:p>
        </w:tc>
        <w:tc>
          <w:tcPr>
            <w:tcW w:w="1735" w:type="dxa"/>
            <w:vAlign w:val="center"/>
          </w:tcPr>
          <w:p w:rsidR="00754E68" w:rsidRPr="009240A5" w:rsidRDefault="00754E68" w:rsidP="00754E68">
            <w:pPr>
              <w:jc w:val="center"/>
              <w:rPr>
                <w:sz w:val="22"/>
                <w:szCs w:val="22"/>
              </w:rPr>
            </w:pPr>
            <w:r w:rsidRPr="009240A5">
              <w:rPr>
                <w:sz w:val="22"/>
                <w:szCs w:val="22"/>
              </w:rPr>
              <w: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bl>
    <w:p w:rsidR="0019058F" w:rsidRDefault="0019058F" w:rsidP="00C92C6F">
      <w:pPr>
        <w:rPr>
          <w:b/>
          <w:sz w:val="22"/>
          <w:szCs w:val="22"/>
        </w:rPr>
      </w:pPr>
    </w:p>
    <w:p w:rsidR="00754E68" w:rsidRPr="009240A5" w:rsidRDefault="00754E68" w:rsidP="00C92C6F">
      <w:pPr>
        <w:rPr>
          <w:sz w:val="22"/>
          <w:szCs w:val="22"/>
        </w:rPr>
      </w:pPr>
      <w:r w:rsidRPr="009240A5">
        <w:rPr>
          <w:b/>
          <w:sz w:val="22"/>
          <w:szCs w:val="22"/>
        </w:rPr>
        <w:t>Incidence of HIV among female sex workers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667"/>
        <w:gridCol w:w="2693"/>
        <w:gridCol w:w="1735"/>
        <w:gridCol w:w="2517"/>
      </w:tblGrid>
      <w:tr w:rsidR="00754E68" w:rsidRPr="009240A5" w:rsidTr="009E183D">
        <w:trPr>
          <w:tblHeader/>
        </w:trPr>
        <w:tc>
          <w:tcPr>
            <w:tcW w:w="1594" w:type="dxa"/>
            <w:vAlign w:val="center"/>
          </w:tcPr>
          <w:p w:rsidR="00754E68" w:rsidRPr="009240A5" w:rsidRDefault="00754E68" w:rsidP="00754E68">
            <w:pPr>
              <w:jc w:val="center"/>
              <w:rPr>
                <w:b/>
                <w:sz w:val="22"/>
                <w:szCs w:val="22"/>
              </w:rPr>
            </w:pPr>
            <w:r w:rsidRPr="009240A5">
              <w:rPr>
                <w:b/>
                <w:sz w:val="22"/>
                <w:szCs w:val="22"/>
              </w:rPr>
              <w:t>Indicator components</w:t>
            </w:r>
          </w:p>
        </w:tc>
        <w:tc>
          <w:tcPr>
            <w:tcW w:w="1667" w:type="dxa"/>
            <w:vAlign w:val="center"/>
          </w:tcPr>
          <w:p w:rsidR="00754E68" w:rsidRPr="009240A5" w:rsidRDefault="00754E68" w:rsidP="00754E68">
            <w:pPr>
              <w:jc w:val="center"/>
              <w:rPr>
                <w:b/>
                <w:sz w:val="22"/>
                <w:szCs w:val="22"/>
              </w:rPr>
            </w:pPr>
            <w:r w:rsidRPr="009240A5">
              <w:rPr>
                <w:b/>
                <w:sz w:val="22"/>
                <w:szCs w:val="22"/>
              </w:rPr>
              <w:t>Source</w:t>
            </w:r>
          </w:p>
        </w:tc>
        <w:tc>
          <w:tcPr>
            <w:tcW w:w="2693" w:type="dxa"/>
            <w:vAlign w:val="center"/>
          </w:tcPr>
          <w:p w:rsidR="00754E68" w:rsidRPr="009240A5" w:rsidRDefault="00754E68" w:rsidP="00754E68">
            <w:pPr>
              <w:jc w:val="center"/>
              <w:rPr>
                <w:b/>
                <w:sz w:val="22"/>
                <w:szCs w:val="22"/>
              </w:rPr>
            </w:pPr>
            <w:r w:rsidRPr="009240A5">
              <w:rPr>
                <w:b/>
                <w:sz w:val="22"/>
                <w:szCs w:val="22"/>
              </w:rPr>
              <w:t>Description</w:t>
            </w:r>
          </w:p>
        </w:tc>
        <w:tc>
          <w:tcPr>
            <w:tcW w:w="1735" w:type="dxa"/>
            <w:vAlign w:val="center"/>
          </w:tcPr>
          <w:p w:rsidR="00754E68" w:rsidRPr="009240A5" w:rsidRDefault="00754E68" w:rsidP="00754E68">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754E68" w:rsidRPr="009240A5" w:rsidRDefault="00754E68" w:rsidP="00754E68">
            <w:pPr>
              <w:jc w:val="center"/>
              <w:rPr>
                <w:b/>
                <w:sz w:val="22"/>
                <w:szCs w:val="22"/>
              </w:rPr>
            </w:pPr>
            <w:r w:rsidRPr="009240A5">
              <w:rPr>
                <w:b/>
                <w:sz w:val="22"/>
                <w:szCs w:val="22"/>
              </w:rPr>
              <w:t>Availability of data</w:t>
            </w:r>
            <w:r w:rsidRPr="009240A5">
              <w:rPr>
                <w:b/>
                <w:sz w:val="22"/>
                <w:szCs w:val="22"/>
              </w:rPr>
              <w:br/>
              <w:t xml:space="preserve"> for reporting</w:t>
            </w:r>
          </w:p>
        </w:tc>
      </w:tr>
      <w:tr w:rsidR="00754E68" w:rsidRPr="009240A5" w:rsidTr="009E183D">
        <w:tc>
          <w:tcPr>
            <w:tcW w:w="1594" w:type="dxa"/>
            <w:vAlign w:val="center"/>
          </w:tcPr>
          <w:p w:rsidR="00754E68" w:rsidRPr="009240A5" w:rsidRDefault="00754E68" w:rsidP="00754E68">
            <w:pPr>
              <w:jc w:val="center"/>
              <w:rPr>
                <w:b/>
                <w:sz w:val="22"/>
                <w:szCs w:val="22"/>
              </w:rPr>
            </w:pPr>
            <w:r w:rsidRPr="009240A5">
              <w:rPr>
                <w:b/>
                <w:sz w:val="22"/>
                <w:szCs w:val="22"/>
              </w:rPr>
              <w:t>Numerator</w:t>
            </w:r>
          </w:p>
        </w:tc>
        <w:tc>
          <w:tcPr>
            <w:tcW w:w="1667" w:type="dxa"/>
            <w:vAlign w:val="center"/>
          </w:tcPr>
          <w:p w:rsidR="00754E68" w:rsidRPr="009240A5" w:rsidRDefault="00754E68" w:rsidP="00754E68">
            <w:pPr>
              <w:jc w:val="center"/>
              <w:rPr>
                <w:sz w:val="22"/>
                <w:szCs w:val="22"/>
              </w:rPr>
            </w:pPr>
            <w:r w:rsidRPr="009240A5">
              <w:rPr>
                <w:sz w:val="22"/>
                <w:szCs w:val="22"/>
              </w:rPr>
              <w:t>ACCESS</w:t>
            </w:r>
          </w:p>
        </w:tc>
        <w:tc>
          <w:tcPr>
            <w:tcW w:w="2693" w:type="dxa"/>
            <w:vAlign w:val="center"/>
          </w:tcPr>
          <w:p w:rsidR="00754E68" w:rsidRPr="009240A5" w:rsidRDefault="00754E68" w:rsidP="00754E68">
            <w:pPr>
              <w:rPr>
                <w:sz w:val="22"/>
                <w:szCs w:val="22"/>
              </w:rPr>
            </w:pPr>
            <w:r w:rsidRPr="009240A5">
              <w:rPr>
                <w:sz w:val="22"/>
                <w:szCs w:val="22"/>
              </w:rPr>
              <w:t>Number of incident cases, defined as positive results or diagnoses preceded by a previous negative test</w:t>
            </w:r>
          </w:p>
        </w:tc>
        <w:tc>
          <w:tcPr>
            <w:tcW w:w="1735" w:type="dxa"/>
            <w:vAlign w:val="center"/>
          </w:tcPr>
          <w:p w:rsidR="00754E68" w:rsidRPr="009240A5" w:rsidRDefault="00754E68" w:rsidP="00754E68">
            <w:pPr>
              <w:jc w:val="center"/>
              <w:rPr>
                <w:sz w:val="22"/>
                <w:szCs w:val="22"/>
              </w:rPr>
            </w:pPr>
            <w:r w:rsidRPr="009240A5">
              <w:rPr>
                <w:sz w:val="22"/>
                <w:szCs w:val="22"/>
              </w:rPr>
              <w:t>Burnet/Kirby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r w:rsidR="00754E68" w:rsidRPr="009240A5" w:rsidTr="009E183D">
        <w:tc>
          <w:tcPr>
            <w:tcW w:w="1594" w:type="dxa"/>
            <w:vAlign w:val="center"/>
          </w:tcPr>
          <w:p w:rsidR="00754E68" w:rsidRPr="009240A5" w:rsidRDefault="00754E68" w:rsidP="00754E68">
            <w:pPr>
              <w:jc w:val="center"/>
              <w:rPr>
                <w:b/>
                <w:sz w:val="22"/>
                <w:szCs w:val="22"/>
              </w:rPr>
            </w:pPr>
            <w:r w:rsidRPr="009240A5">
              <w:rPr>
                <w:b/>
                <w:sz w:val="22"/>
                <w:szCs w:val="22"/>
              </w:rPr>
              <w:t>Denominator</w:t>
            </w:r>
          </w:p>
        </w:tc>
        <w:tc>
          <w:tcPr>
            <w:tcW w:w="1667" w:type="dxa"/>
            <w:vAlign w:val="center"/>
          </w:tcPr>
          <w:p w:rsidR="00754E68" w:rsidRPr="009240A5" w:rsidRDefault="00754E68" w:rsidP="00754E68">
            <w:pPr>
              <w:jc w:val="center"/>
              <w:rPr>
                <w:sz w:val="22"/>
                <w:szCs w:val="22"/>
              </w:rPr>
            </w:pPr>
            <w:r w:rsidRPr="009240A5">
              <w:rPr>
                <w:sz w:val="22"/>
                <w:szCs w:val="22"/>
              </w:rPr>
              <w:t>ACCESS</w:t>
            </w:r>
          </w:p>
        </w:tc>
        <w:tc>
          <w:tcPr>
            <w:tcW w:w="2693" w:type="dxa"/>
            <w:vAlign w:val="center"/>
          </w:tcPr>
          <w:p w:rsidR="00754E68" w:rsidRPr="009240A5" w:rsidRDefault="00754E68" w:rsidP="00754E68">
            <w:pPr>
              <w:rPr>
                <w:sz w:val="22"/>
                <w:szCs w:val="22"/>
              </w:rPr>
            </w:pPr>
            <w:r w:rsidRPr="009240A5">
              <w:rPr>
                <w:sz w:val="22"/>
                <w:szCs w:val="22"/>
              </w:rPr>
              <w:t>Person years at risk, defined as the time between the first and last test in the cohort time period</w:t>
            </w:r>
          </w:p>
        </w:tc>
        <w:tc>
          <w:tcPr>
            <w:tcW w:w="1735" w:type="dxa"/>
            <w:vAlign w:val="center"/>
          </w:tcPr>
          <w:p w:rsidR="00754E68" w:rsidRPr="009240A5" w:rsidRDefault="00754E68" w:rsidP="00754E68">
            <w:pPr>
              <w:jc w:val="center"/>
              <w:rPr>
                <w:sz w:val="22"/>
                <w:szCs w:val="22"/>
              </w:rPr>
            </w:pPr>
            <w:r w:rsidRPr="009240A5">
              <w:rPr>
                <w:sz w:val="22"/>
                <w:szCs w:val="22"/>
              </w:rPr>
              <w:t>Burnet/Kirby Institute</w:t>
            </w:r>
          </w:p>
        </w:tc>
        <w:tc>
          <w:tcPr>
            <w:tcW w:w="2517" w:type="dxa"/>
            <w:vAlign w:val="center"/>
          </w:tcPr>
          <w:p w:rsidR="00754E68" w:rsidRPr="009240A5" w:rsidRDefault="00754E68" w:rsidP="00754E68">
            <w:pPr>
              <w:jc w:val="center"/>
              <w:rPr>
                <w:sz w:val="22"/>
                <w:szCs w:val="22"/>
              </w:rPr>
            </w:pPr>
            <w:r w:rsidRPr="009240A5">
              <w:rPr>
                <w:sz w:val="22"/>
                <w:szCs w:val="22"/>
              </w:rPr>
              <w:t>Annually</w:t>
            </w:r>
          </w:p>
        </w:tc>
      </w:tr>
    </w:tbl>
    <w:p w:rsidR="00C92C6F" w:rsidRDefault="00C92C6F">
      <w:pPr>
        <w:rPr>
          <w:rFonts w:cs="Arial"/>
          <w:b/>
          <w:noProof/>
          <w:sz w:val="28"/>
          <w:szCs w:val="28"/>
          <w:lang w:eastAsia="en-AU"/>
        </w:rPr>
      </w:pPr>
      <w:r>
        <w:br w:type="page"/>
      </w:r>
    </w:p>
    <w:p w:rsidR="00754E68" w:rsidRPr="009240A5" w:rsidRDefault="00754E68" w:rsidP="009570F7">
      <w:pPr>
        <w:pStyle w:val="Heading3"/>
      </w:pPr>
      <w:r w:rsidRPr="009240A5">
        <w:lastRenderedPageBreak/>
        <w:t>Sustain the virtual elimination of HIV among sex workers, among people who inject drugs and HIV transmission from</w:t>
      </w:r>
      <w:r w:rsidR="002F06F6">
        <w:t xml:space="preserve"> </w:t>
      </w:r>
      <w:r w:rsidRPr="009240A5">
        <w:t>mother to child through the maintenance of effective prevention programs</w:t>
      </w:r>
    </w:p>
    <w:p w:rsidR="00754E68" w:rsidRPr="002B26AA" w:rsidRDefault="00754E68" w:rsidP="00754E68">
      <w:r w:rsidRPr="002B26AA">
        <w:rPr>
          <w:noProof/>
          <w:lang w:eastAsia="en-AU"/>
        </w:rPr>
        <mc:AlternateContent>
          <mc:Choice Requires="wps">
            <w:drawing>
              <wp:inline distT="0" distB="0" distL="0" distR="0" wp14:anchorId="14AE4970" wp14:editId="7D43FFA9">
                <wp:extent cx="6231255" cy="819302"/>
                <wp:effectExtent l="57150" t="38100" r="74295" b="95250"/>
                <wp:docPr id="17" name="Rectangle 17"/>
                <wp:cNvGraphicFramePr/>
                <a:graphic xmlns:a="http://schemas.openxmlformats.org/drawingml/2006/main">
                  <a:graphicData uri="http://schemas.microsoft.com/office/word/2010/wordprocessingShape">
                    <wps:wsp>
                      <wps:cNvSpPr/>
                      <wps:spPr>
                        <a:xfrm>
                          <a:off x="0" y="0"/>
                          <a:ext cx="6231255" cy="819302"/>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Incidence of HIV among people who inject drugs.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Incidence of HIV among female sex workers.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HIV transmission to newborns </w:t>
                            </w:r>
                            <w:proofErr w:type="spellStart"/>
                            <w:r w:rsidRPr="00023F3A">
                              <w:rPr>
                                <w:rFonts w:ascii="Times New Roman" w:hAnsi="Times New Roman" w:cs="Times New Roman"/>
                                <w:sz w:val="22"/>
                                <w:szCs w:val="22"/>
                              </w:rPr>
                              <w:t>perinatally</w:t>
                            </w:r>
                            <w:proofErr w:type="spellEnd"/>
                            <w:r w:rsidRPr="00023F3A">
                              <w:rPr>
                                <w:rFonts w:ascii="Times New Roman" w:hAnsi="Times New Roman" w:cs="Times New Roman"/>
                                <w:sz w:val="22"/>
                                <w:szCs w:val="22"/>
                              </w:rPr>
                              <w:t xml:space="preserve"> exposed to HIV.</w:t>
                            </w:r>
                          </w:p>
                          <w:p w:rsidR="0070417C" w:rsidRDefault="0070417C" w:rsidP="00754E68">
                            <w:pPr>
                              <w:pStyle w:val="Textboxdotpoint"/>
                              <w:numPr>
                                <w:ilvl w:val="0"/>
                                <w:numId w:val="0"/>
                              </w:numPr>
                              <w:rPr>
                                <w:rFonts w:ascii="Times New Roman" w:hAnsi="Times New Roman" w:cs="Times New Roman"/>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4AE4970" id="Rectangle 17" o:spid="_x0000_s1047" style="width:490.6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MJ1gIAAMUFAAAOAAAAZHJzL2Uyb0RvYy54bWysVFtP2zAUfp+0/2D5feRCA21FijqqTpMY&#10;IMrE86njNJEc27PdpuzXc2yn0I49TXtJzs3n8p3L1fW+E2THjW2VLGl2llLCJVNVKzcl/fm0/DKm&#10;xDqQFQgleUlfuKXXs8+frno95blqlKi4IehE2mmvS9o4p6dJYlnDO7BnSnOJylqZDhyyZpNUBnr0&#10;3okkT9OLpFem0kYxbi1KF1FJZ8F/XXPm7uvackdESTE3F74mfNf+m8yuYLoxoJuWDWnAP2TRQSsx&#10;6JurBTggW9N+cNW1zCiranfGVJeoum4ZDzVgNVn6RzWrBjQPtSA4Vr/BZP+fW3a3ezCkrbB3l5RI&#10;6LBHj4gayI3gBGUIUK/tFO1W+sEMnEXSV7uvTef/WAfZB1Bf3kDle0cYCi/y8ywvCkoY6sbZ5DzN&#10;vdPk/bU21n3jqiOeKKnB8AFL2N1aF00PJj6YVaKtlq0QgTGb9Y0wZAfY4OWySIvQU/R+YiYk6Us6&#10;KXKfB+Cc1QIckp3Gyq3cUAJigwPMnAmhTx7b4xij5Tj7uohGDVQ8Rp4UaToMkwX3Q1VRnGE6Ue4T&#10;im5C6Sf+fXELsE18E1QDQkL6GnmYY8QiQL113KyaqidrsTWPgPmPMAbOdtV69HApIoNDXgQNqoxy&#10;z61rwjz5Bn1Azj/CZ14OQjcQUzkfe2HswHH26pBDqOUovcSPShwOT7n9eh9mK8+8Fy9aq+oFBw4T&#10;CuNiNVu2WP4tWPcABlcPs8Vz4u7xUwuFTVMDRUmjzO+/yb09bgRqKelxlbGjv7ZgOCXiu8RdmYTa&#10;iAvMqLjMPSJRk41GyKyPNXLb3SgcpgwPl2aB9PZOHMjaqO4Zr87cR0UVSIax4+wMzI2LJwbvFuPz&#10;eTDDfdfgbuVKM+/cQ+0b/7R/BqOH0Xe4NHfqsPbYi9MNiLb+pVTzrVN1G9bjHVfsh2fwVoTODHfN&#10;H6NjPli9X9/ZKwAAAP//AwBQSwMEFAAGAAgAAAAhADTMJO7cAAAABQEAAA8AAABkcnMvZG93bnJl&#10;di54bWxMj81OwzAQhO9IvIO1SNyo0yJVTYhTlZ9WouIALQ+wjU0cYa8j223D27NwgctIqxnNfFsv&#10;R+/EycTUB1IwnRQgDLVB99QpeN+vbxYgUkbS6AIZBV8mwbK5vKix0uFMb+a0y53gEkoVKrA5D5WU&#10;qbXGY5qEwRB7HyF6zHzGTuqIZy73Ts6KYi499sQLFgfzYE37uTt6Bc843z/al7FcP7m8jZvXbrO9&#10;Xyl1fTWu7kBkM+a/MPzgMzo0zHQIR9JJOAX8SP5V9srF9BbEgUOzsgDZ1PI/ffMNAAD//wMAUEsB&#10;Ai0AFAAGAAgAAAAhALaDOJL+AAAA4QEAABMAAAAAAAAAAAAAAAAAAAAAAFtDb250ZW50X1R5cGVz&#10;XS54bWxQSwECLQAUAAYACAAAACEAOP0h/9YAAACUAQAACwAAAAAAAAAAAAAAAAAvAQAAX3JlbHMv&#10;LnJlbHNQSwECLQAUAAYACAAAACEACLlTCdYCAADFBQAADgAAAAAAAAAAAAAAAAAuAgAAZHJzL2Uy&#10;b0RvYy54bWxQSwECLQAUAAYACAAAACEANMwk7twAAAAFAQAADwAAAAAAAAAAAAAAAAAwBQAAZHJz&#10;L2Rvd25yZXYueG1sUEsFBgAAAAAEAAQA8wAAADkGA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Incidence of HIV among people who inject drugs.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Incidence of HIV among female sex workers.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HIV transmission to newborns perinatally exposed to HIV.</w:t>
                      </w:r>
                    </w:p>
                    <w:p w:rsidR="0070417C" w:rsidRDefault="0070417C" w:rsidP="00754E68">
                      <w:pPr>
                        <w:pStyle w:val="Textboxdotpoint"/>
                        <w:numPr>
                          <w:ilvl w:val="0"/>
                          <w:numId w:val="0"/>
                        </w:numPr>
                        <w:rPr>
                          <w:rFonts w:ascii="Times New Roman" w:hAnsi="Times New Roman" w:cs="Times New Roman"/>
                          <w:color w:val="0070C0"/>
                          <w:sz w:val="22"/>
                          <w:szCs w:val="22"/>
                        </w:rPr>
                      </w:pPr>
                    </w:p>
                  </w:txbxContent>
                </v:textbox>
                <w10:anchorlock/>
              </v:rect>
            </w:pict>
          </mc:Fallback>
        </mc:AlternateContent>
      </w:r>
    </w:p>
    <w:p w:rsidR="00754E68" w:rsidRPr="00BF607C" w:rsidRDefault="00754E68" w:rsidP="00BF607C">
      <w:pPr>
        <w:rPr>
          <w:b/>
          <w:i/>
          <w:sz w:val="22"/>
        </w:rPr>
      </w:pPr>
      <w:r w:rsidRPr="00BF607C">
        <w:rPr>
          <w:b/>
          <w:i/>
          <w:sz w:val="22"/>
        </w:rPr>
        <w:t>Indicator notes</w:t>
      </w:r>
    </w:p>
    <w:p w:rsidR="00BF607C" w:rsidRDefault="00BF607C" w:rsidP="00754E68">
      <w:pPr>
        <w:spacing w:line="276" w:lineRule="auto"/>
        <w:rPr>
          <w:sz w:val="22"/>
          <w:szCs w:val="22"/>
        </w:rPr>
      </w:pPr>
    </w:p>
    <w:p w:rsidR="00754E68" w:rsidRPr="002B26AA" w:rsidRDefault="00754E68" w:rsidP="00754E68">
      <w:pPr>
        <w:spacing w:line="276" w:lineRule="auto"/>
        <w:rPr>
          <w:sz w:val="22"/>
          <w:szCs w:val="22"/>
        </w:rPr>
      </w:pPr>
      <w:r w:rsidRPr="002B26AA">
        <w:rPr>
          <w:sz w:val="22"/>
          <w:szCs w:val="22"/>
        </w:rPr>
        <w:t xml:space="preserve">Indicators for people who inject drugs and sex workers </w:t>
      </w:r>
      <w:proofErr w:type="gramStart"/>
      <w:r w:rsidRPr="002B26AA">
        <w:rPr>
          <w:sz w:val="22"/>
          <w:szCs w:val="22"/>
        </w:rPr>
        <w:t>are presented</w:t>
      </w:r>
      <w:proofErr w:type="gramEnd"/>
      <w:r w:rsidRPr="002B26AA">
        <w:rPr>
          <w:sz w:val="22"/>
          <w:szCs w:val="22"/>
        </w:rPr>
        <w:t xml:space="preserve"> in</w:t>
      </w:r>
      <w:hyperlink w:anchor="_Reduce_the_incidence" w:history="1">
        <w:r w:rsidRPr="00814DDA">
          <w:rPr>
            <w:rStyle w:val="Hyperlink"/>
            <w:sz w:val="22"/>
            <w:szCs w:val="22"/>
          </w:rPr>
          <w:t xml:space="preserve"> section </w:t>
        </w:r>
        <w:r w:rsidR="00814DDA" w:rsidRPr="00814DDA">
          <w:rPr>
            <w:rStyle w:val="Hyperlink"/>
            <w:sz w:val="22"/>
            <w:szCs w:val="22"/>
          </w:rPr>
          <w:t>4</w:t>
        </w:r>
        <w:r w:rsidRPr="00814DDA">
          <w:rPr>
            <w:rStyle w:val="Hyperlink"/>
            <w:sz w:val="22"/>
            <w:szCs w:val="22"/>
          </w:rPr>
          <w:t>.4</w:t>
        </w:r>
      </w:hyperlink>
      <w:r w:rsidRPr="002B26AA">
        <w:rPr>
          <w:sz w:val="22"/>
          <w:szCs w:val="22"/>
        </w:rPr>
        <w:t>.</w:t>
      </w:r>
    </w:p>
    <w:p w:rsidR="00754E68" w:rsidRPr="002B26AA" w:rsidRDefault="00754E68" w:rsidP="00754E68">
      <w:pPr>
        <w:tabs>
          <w:tab w:val="left" w:pos="2340"/>
        </w:tabs>
        <w:autoSpaceDE w:val="0"/>
        <w:autoSpaceDN w:val="0"/>
        <w:adjustRightInd w:val="0"/>
        <w:spacing w:line="276" w:lineRule="auto"/>
        <w:rPr>
          <w:i/>
          <w:sz w:val="22"/>
          <w:szCs w:val="22"/>
          <w:lang w:eastAsia="en-AU"/>
        </w:rPr>
      </w:pPr>
    </w:p>
    <w:p w:rsidR="00754E68" w:rsidRPr="002B26AA" w:rsidRDefault="00754E68" w:rsidP="00023F3A">
      <w:pPr>
        <w:tabs>
          <w:tab w:val="left" w:pos="2340"/>
        </w:tabs>
        <w:autoSpaceDE w:val="0"/>
        <w:autoSpaceDN w:val="0"/>
        <w:adjustRightInd w:val="0"/>
        <w:rPr>
          <w:i/>
          <w:sz w:val="22"/>
          <w:szCs w:val="22"/>
          <w:lang w:eastAsia="en-AU"/>
        </w:rPr>
      </w:pPr>
      <w:r w:rsidRPr="002B26AA">
        <w:rPr>
          <w:i/>
          <w:sz w:val="22"/>
          <w:szCs w:val="22"/>
          <w:lang w:eastAsia="en-AU"/>
        </w:rPr>
        <w:t xml:space="preserve">Mother to child transmission </w:t>
      </w:r>
    </w:p>
    <w:p w:rsidR="00754E68" w:rsidRPr="009240A5" w:rsidRDefault="00754E68" w:rsidP="00023F3A">
      <w:pPr>
        <w:pStyle w:val="CommentText"/>
        <w:spacing w:before="0" w:after="0" w:line="276" w:lineRule="auto"/>
        <w:rPr>
          <w:rFonts w:ascii="Times New Roman" w:hAnsi="Times New Roman" w:cs="Times New Roman"/>
          <w:sz w:val="22"/>
          <w:szCs w:val="24"/>
        </w:rPr>
      </w:pPr>
      <w:r w:rsidRPr="009240A5">
        <w:rPr>
          <w:rFonts w:ascii="Times New Roman" w:hAnsi="Times New Roman" w:cs="Times New Roman"/>
          <w:sz w:val="22"/>
          <w:szCs w:val="24"/>
        </w:rPr>
        <w:t xml:space="preserve">Data from the Australian Paediatric Surveillance Unit (APSU) </w:t>
      </w:r>
      <w:proofErr w:type="gramStart"/>
      <w:r w:rsidRPr="009240A5">
        <w:rPr>
          <w:rFonts w:ascii="Times New Roman" w:hAnsi="Times New Roman" w:cs="Times New Roman"/>
          <w:sz w:val="22"/>
          <w:szCs w:val="24"/>
        </w:rPr>
        <w:t>is recorded</w:t>
      </w:r>
      <w:proofErr w:type="gramEnd"/>
      <w:r w:rsidRPr="009240A5">
        <w:rPr>
          <w:rFonts w:ascii="Times New Roman" w:hAnsi="Times New Roman" w:cs="Times New Roman"/>
          <w:sz w:val="22"/>
          <w:szCs w:val="24"/>
        </w:rPr>
        <w:t xml:space="preserve"> in the Australian Perinatal HIV Surveillance System (APHSS). Paediatricians and other child health professionals participating in the APSU notify infants born to HIV-positive mothers. Further information is then sought including demographics of infant and mother, maternal HIV exposure risk, HIV prevention interventions used </w:t>
      </w:r>
      <w:r w:rsidR="00C51143">
        <w:rPr>
          <w:rFonts w:ascii="Times New Roman" w:hAnsi="Times New Roman" w:cs="Times New Roman"/>
          <w:sz w:val="22"/>
          <w:szCs w:val="24"/>
        </w:rPr>
        <w:t xml:space="preserve">including </w:t>
      </w:r>
      <w:r w:rsidRPr="009240A5">
        <w:rPr>
          <w:rFonts w:ascii="Times New Roman" w:hAnsi="Times New Roman" w:cs="Times New Roman"/>
          <w:sz w:val="22"/>
          <w:szCs w:val="24"/>
        </w:rPr>
        <w:t>ART, mode of</w:t>
      </w:r>
      <w:r w:rsidR="00C51143">
        <w:rPr>
          <w:rFonts w:ascii="Times New Roman" w:hAnsi="Times New Roman" w:cs="Times New Roman"/>
          <w:sz w:val="22"/>
          <w:szCs w:val="24"/>
        </w:rPr>
        <w:t xml:space="preserve"> delivery, breastfeeding status</w:t>
      </w:r>
      <w:r w:rsidRPr="009240A5">
        <w:rPr>
          <w:rFonts w:ascii="Times New Roman" w:hAnsi="Times New Roman" w:cs="Times New Roman"/>
          <w:sz w:val="22"/>
          <w:szCs w:val="24"/>
        </w:rPr>
        <w:t xml:space="preserve"> and the infant’s HIV status. It should be noted th</w:t>
      </w:r>
      <w:r w:rsidR="00C51143">
        <w:rPr>
          <w:rFonts w:ascii="Times New Roman" w:hAnsi="Times New Roman" w:cs="Times New Roman"/>
          <w:sz w:val="22"/>
          <w:szCs w:val="24"/>
        </w:rPr>
        <w:t xml:space="preserve">at not all cases of HIV due to mother to child transmission </w:t>
      </w:r>
      <w:r w:rsidRPr="009240A5">
        <w:rPr>
          <w:rFonts w:ascii="Times New Roman" w:hAnsi="Times New Roman" w:cs="Times New Roman"/>
          <w:sz w:val="22"/>
          <w:szCs w:val="24"/>
        </w:rPr>
        <w:t>are reported to the APSU and so caution should be applied in the interpretation of these figures.</w:t>
      </w:r>
    </w:p>
    <w:p w:rsidR="00023F3A" w:rsidRDefault="00023F3A" w:rsidP="00754E68">
      <w:pPr>
        <w:rPr>
          <w:b/>
          <w:i/>
          <w:sz w:val="22"/>
          <w:szCs w:val="28"/>
        </w:rPr>
      </w:pPr>
    </w:p>
    <w:p w:rsidR="00C92C6F" w:rsidRDefault="00754E68" w:rsidP="00C92C6F">
      <w:pPr>
        <w:rPr>
          <w:b/>
          <w:i/>
          <w:sz w:val="22"/>
          <w:szCs w:val="28"/>
        </w:rPr>
      </w:pPr>
      <w:r w:rsidRPr="002B26AA">
        <w:rPr>
          <w:b/>
          <w:i/>
          <w:sz w:val="22"/>
          <w:szCs w:val="28"/>
        </w:rPr>
        <w:t>Reporting against indicator</w:t>
      </w:r>
    </w:p>
    <w:p w:rsidR="00754E68" w:rsidRPr="00023F3A" w:rsidRDefault="00754E68" w:rsidP="00C92C6F">
      <w:pPr>
        <w:rPr>
          <w:sz w:val="28"/>
        </w:rPr>
      </w:pPr>
      <w:r w:rsidRPr="00023F3A">
        <w:rPr>
          <w:b/>
          <w:sz w:val="22"/>
          <w:szCs w:val="20"/>
        </w:rPr>
        <w:t xml:space="preserve">HIV transmission to newborns </w:t>
      </w:r>
      <w:proofErr w:type="spellStart"/>
      <w:r w:rsidRPr="00023F3A">
        <w:rPr>
          <w:b/>
          <w:sz w:val="22"/>
          <w:szCs w:val="20"/>
        </w:rPr>
        <w:t>perinatally</w:t>
      </w:r>
      <w:proofErr w:type="spellEnd"/>
      <w:r w:rsidRPr="00023F3A">
        <w:rPr>
          <w:b/>
          <w:sz w:val="22"/>
          <w:szCs w:val="20"/>
        </w:rPr>
        <w:t xml:space="preserve"> exposed to HIV</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023F3A" w:rsidRPr="00023F3A" w:rsidTr="00E4668C">
        <w:trPr>
          <w:tblHeader/>
        </w:trPr>
        <w:tc>
          <w:tcPr>
            <w:tcW w:w="1594" w:type="dxa"/>
            <w:vAlign w:val="center"/>
          </w:tcPr>
          <w:p w:rsidR="00754E68" w:rsidRPr="00023F3A" w:rsidRDefault="00754E68" w:rsidP="00754E68">
            <w:pPr>
              <w:jc w:val="center"/>
              <w:rPr>
                <w:b/>
                <w:sz w:val="22"/>
                <w:szCs w:val="20"/>
              </w:rPr>
            </w:pPr>
            <w:r w:rsidRPr="00023F3A">
              <w:rPr>
                <w:b/>
                <w:sz w:val="22"/>
                <w:szCs w:val="20"/>
              </w:rPr>
              <w:t>Indicator components</w:t>
            </w:r>
          </w:p>
        </w:tc>
        <w:tc>
          <w:tcPr>
            <w:tcW w:w="1701" w:type="dxa"/>
            <w:vAlign w:val="center"/>
          </w:tcPr>
          <w:p w:rsidR="00754E68" w:rsidRPr="00023F3A" w:rsidRDefault="00754E68" w:rsidP="00754E68">
            <w:pPr>
              <w:jc w:val="center"/>
              <w:rPr>
                <w:b/>
                <w:sz w:val="22"/>
                <w:szCs w:val="20"/>
              </w:rPr>
            </w:pPr>
            <w:r w:rsidRPr="00023F3A">
              <w:rPr>
                <w:b/>
                <w:sz w:val="22"/>
                <w:szCs w:val="20"/>
              </w:rPr>
              <w:t>Source</w:t>
            </w:r>
          </w:p>
        </w:tc>
        <w:tc>
          <w:tcPr>
            <w:tcW w:w="2693" w:type="dxa"/>
            <w:vAlign w:val="center"/>
          </w:tcPr>
          <w:p w:rsidR="00754E68" w:rsidRPr="00023F3A" w:rsidRDefault="00754E68" w:rsidP="00754E68">
            <w:pPr>
              <w:jc w:val="center"/>
              <w:rPr>
                <w:b/>
                <w:sz w:val="22"/>
                <w:szCs w:val="20"/>
              </w:rPr>
            </w:pPr>
            <w:r w:rsidRPr="00023F3A">
              <w:rPr>
                <w:b/>
                <w:sz w:val="22"/>
                <w:szCs w:val="20"/>
              </w:rPr>
              <w:t>Description</w:t>
            </w:r>
          </w:p>
        </w:tc>
        <w:tc>
          <w:tcPr>
            <w:tcW w:w="1701" w:type="dxa"/>
            <w:vAlign w:val="center"/>
          </w:tcPr>
          <w:p w:rsidR="00754E68" w:rsidRPr="00023F3A" w:rsidRDefault="00754E68" w:rsidP="00754E68">
            <w:pPr>
              <w:jc w:val="center"/>
              <w:rPr>
                <w:b/>
                <w:sz w:val="22"/>
                <w:szCs w:val="20"/>
              </w:rPr>
            </w:pPr>
            <w:r w:rsidRPr="00023F3A">
              <w:rPr>
                <w:b/>
                <w:sz w:val="22"/>
                <w:szCs w:val="20"/>
              </w:rPr>
              <w:t>Custodian/</w:t>
            </w:r>
            <w:r w:rsidRPr="00023F3A">
              <w:rPr>
                <w:b/>
                <w:sz w:val="22"/>
                <w:szCs w:val="20"/>
              </w:rPr>
              <w:br/>
              <w:t>stakeholder</w:t>
            </w:r>
          </w:p>
        </w:tc>
        <w:tc>
          <w:tcPr>
            <w:tcW w:w="2517" w:type="dxa"/>
            <w:vAlign w:val="center"/>
          </w:tcPr>
          <w:p w:rsidR="00754E68" w:rsidRPr="00023F3A" w:rsidRDefault="00754E68" w:rsidP="00754E68">
            <w:pPr>
              <w:jc w:val="center"/>
              <w:rPr>
                <w:b/>
                <w:sz w:val="22"/>
                <w:szCs w:val="20"/>
              </w:rPr>
            </w:pPr>
            <w:r w:rsidRPr="00023F3A">
              <w:rPr>
                <w:b/>
                <w:sz w:val="22"/>
                <w:szCs w:val="20"/>
              </w:rPr>
              <w:t>Availability of data</w:t>
            </w:r>
            <w:r w:rsidRPr="00023F3A">
              <w:rPr>
                <w:b/>
                <w:sz w:val="22"/>
                <w:szCs w:val="20"/>
              </w:rPr>
              <w:br/>
              <w:t xml:space="preserve"> for reporting</w:t>
            </w:r>
          </w:p>
        </w:tc>
      </w:tr>
      <w:tr w:rsidR="00023F3A" w:rsidRPr="00023F3A" w:rsidTr="00E4668C">
        <w:tc>
          <w:tcPr>
            <w:tcW w:w="1594" w:type="dxa"/>
            <w:vAlign w:val="center"/>
          </w:tcPr>
          <w:p w:rsidR="00754E68" w:rsidRPr="00023F3A" w:rsidRDefault="00754E68" w:rsidP="00754E68">
            <w:pPr>
              <w:jc w:val="center"/>
              <w:rPr>
                <w:b/>
                <w:sz w:val="22"/>
                <w:szCs w:val="20"/>
              </w:rPr>
            </w:pPr>
            <w:r w:rsidRPr="00023F3A">
              <w:rPr>
                <w:b/>
                <w:sz w:val="22"/>
                <w:szCs w:val="20"/>
              </w:rPr>
              <w:t>Numerator</w:t>
            </w:r>
          </w:p>
        </w:tc>
        <w:tc>
          <w:tcPr>
            <w:tcW w:w="1701" w:type="dxa"/>
            <w:vAlign w:val="center"/>
          </w:tcPr>
          <w:p w:rsidR="00754E68" w:rsidRPr="00023F3A" w:rsidRDefault="00754E68" w:rsidP="00754E68">
            <w:pPr>
              <w:jc w:val="center"/>
              <w:rPr>
                <w:sz w:val="22"/>
                <w:szCs w:val="20"/>
              </w:rPr>
            </w:pPr>
            <w:r w:rsidRPr="00023F3A">
              <w:rPr>
                <w:sz w:val="22"/>
                <w:szCs w:val="20"/>
              </w:rPr>
              <w:t>APSU</w:t>
            </w:r>
          </w:p>
          <w:p w:rsidR="00754E68" w:rsidRPr="00023F3A" w:rsidRDefault="00754E68" w:rsidP="00754E68">
            <w:pPr>
              <w:jc w:val="center"/>
              <w:rPr>
                <w:sz w:val="22"/>
                <w:szCs w:val="20"/>
              </w:rPr>
            </w:pPr>
            <w:r w:rsidRPr="00023F3A">
              <w:rPr>
                <w:sz w:val="22"/>
                <w:szCs w:val="20"/>
              </w:rPr>
              <w:t xml:space="preserve">(as recorded in APHSS) </w:t>
            </w:r>
          </w:p>
        </w:tc>
        <w:tc>
          <w:tcPr>
            <w:tcW w:w="2693" w:type="dxa"/>
            <w:vAlign w:val="center"/>
          </w:tcPr>
          <w:p w:rsidR="00754E68" w:rsidRPr="00023F3A" w:rsidRDefault="00754E68" w:rsidP="00754E68">
            <w:pPr>
              <w:rPr>
                <w:sz w:val="22"/>
                <w:szCs w:val="20"/>
              </w:rPr>
            </w:pPr>
            <w:r w:rsidRPr="00023F3A">
              <w:rPr>
                <w:sz w:val="22"/>
                <w:szCs w:val="20"/>
              </w:rPr>
              <w:t>Number of HIV positive infants born to HIV</w:t>
            </w:r>
            <w:r w:rsidRPr="00023F3A">
              <w:rPr>
                <w:rFonts w:ascii="MS Mincho" w:eastAsia="MS Mincho" w:hAnsi="MS Mincho" w:cs="MS Mincho" w:hint="eastAsia"/>
                <w:sz w:val="22"/>
                <w:szCs w:val="20"/>
              </w:rPr>
              <w:t>‑</w:t>
            </w:r>
            <w:r w:rsidRPr="00023F3A">
              <w:rPr>
                <w:sz w:val="22"/>
                <w:szCs w:val="20"/>
              </w:rPr>
              <w:t>positive mothers</w:t>
            </w:r>
          </w:p>
        </w:tc>
        <w:tc>
          <w:tcPr>
            <w:tcW w:w="1701" w:type="dxa"/>
            <w:vAlign w:val="center"/>
          </w:tcPr>
          <w:p w:rsidR="00754E68" w:rsidRPr="00023F3A" w:rsidRDefault="00754E68" w:rsidP="00754E68">
            <w:pPr>
              <w:jc w:val="center"/>
              <w:rPr>
                <w:sz w:val="22"/>
                <w:szCs w:val="20"/>
              </w:rPr>
            </w:pPr>
            <w:r w:rsidRPr="00023F3A">
              <w:rPr>
                <w:sz w:val="22"/>
                <w:szCs w:val="20"/>
              </w:rPr>
              <w:t>Kirby Institute</w:t>
            </w:r>
          </w:p>
        </w:tc>
        <w:tc>
          <w:tcPr>
            <w:tcW w:w="2517" w:type="dxa"/>
            <w:vAlign w:val="center"/>
          </w:tcPr>
          <w:p w:rsidR="00754E68" w:rsidRPr="00023F3A" w:rsidRDefault="00754E68" w:rsidP="00754E68">
            <w:pPr>
              <w:jc w:val="center"/>
              <w:rPr>
                <w:sz w:val="22"/>
                <w:szCs w:val="20"/>
              </w:rPr>
            </w:pPr>
            <w:r w:rsidRPr="00023F3A">
              <w:rPr>
                <w:sz w:val="22"/>
                <w:szCs w:val="20"/>
              </w:rPr>
              <w:t>Annually</w:t>
            </w:r>
          </w:p>
        </w:tc>
      </w:tr>
      <w:tr w:rsidR="00023F3A" w:rsidRPr="00023F3A" w:rsidTr="00E4668C">
        <w:tc>
          <w:tcPr>
            <w:tcW w:w="1594" w:type="dxa"/>
            <w:vAlign w:val="center"/>
          </w:tcPr>
          <w:p w:rsidR="00754E68" w:rsidRPr="00023F3A" w:rsidRDefault="00754E68" w:rsidP="00754E68">
            <w:pPr>
              <w:jc w:val="center"/>
              <w:rPr>
                <w:b/>
                <w:sz w:val="22"/>
                <w:szCs w:val="20"/>
              </w:rPr>
            </w:pPr>
            <w:r w:rsidRPr="00023F3A">
              <w:rPr>
                <w:b/>
                <w:sz w:val="22"/>
                <w:szCs w:val="20"/>
              </w:rPr>
              <w:t>Denominator</w:t>
            </w:r>
          </w:p>
        </w:tc>
        <w:tc>
          <w:tcPr>
            <w:tcW w:w="1701" w:type="dxa"/>
            <w:vAlign w:val="center"/>
          </w:tcPr>
          <w:p w:rsidR="00754E68" w:rsidRPr="00023F3A" w:rsidRDefault="00754E68" w:rsidP="00754E68">
            <w:pPr>
              <w:jc w:val="center"/>
              <w:rPr>
                <w:sz w:val="22"/>
                <w:szCs w:val="20"/>
              </w:rPr>
            </w:pPr>
            <w:r w:rsidRPr="00023F3A">
              <w:rPr>
                <w:sz w:val="22"/>
                <w:szCs w:val="20"/>
              </w:rPr>
              <w:t>APSU</w:t>
            </w:r>
          </w:p>
          <w:p w:rsidR="00754E68" w:rsidRPr="00023F3A" w:rsidRDefault="00754E68" w:rsidP="00754E68">
            <w:pPr>
              <w:jc w:val="center"/>
              <w:rPr>
                <w:sz w:val="22"/>
                <w:szCs w:val="20"/>
              </w:rPr>
            </w:pPr>
            <w:r w:rsidRPr="00023F3A">
              <w:rPr>
                <w:sz w:val="22"/>
                <w:szCs w:val="20"/>
              </w:rPr>
              <w:t>(as recorded in APHSS)</w:t>
            </w:r>
          </w:p>
        </w:tc>
        <w:tc>
          <w:tcPr>
            <w:tcW w:w="2693" w:type="dxa"/>
            <w:vAlign w:val="center"/>
          </w:tcPr>
          <w:p w:rsidR="00754E68" w:rsidRPr="00023F3A" w:rsidRDefault="00754E68" w:rsidP="00754E68">
            <w:pPr>
              <w:rPr>
                <w:sz w:val="22"/>
                <w:szCs w:val="20"/>
              </w:rPr>
            </w:pPr>
            <w:r w:rsidRPr="00023F3A">
              <w:rPr>
                <w:sz w:val="22"/>
                <w:szCs w:val="20"/>
              </w:rPr>
              <w:t>Number of infants born to HIV</w:t>
            </w:r>
            <w:r w:rsidRPr="00023F3A">
              <w:rPr>
                <w:rFonts w:ascii="MS Mincho" w:eastAsia="MS Mincho" w:hAnsi="MS Mincho" w:cs="MS Mincho" w:hint="eastAsia"/>
                <w:sz w:val="22"/>
                <w:szCs w:val="20"/>
              </w:rPr>
              <w:t>‑</w:t>
            </w:r>
            <w:r w:rsidRPr="00023F3A">
              <w:rPr>
                <w:sz w:val="22"/>
                <w:szCs w:val="20"/>
              </w:rPr>
              <w:t>positive mothers</w:t>
            </w:r>
          </w:p>
        </w:tc>
        <w:tc>
          <w:tcPr>
            <w:tcW w:w="1701" w:type="dxa"/>
            <w:vAlign w:val="center"/>
          </w:tcPr>
          <w:p w:rsidR="00754E68" w:rsidRPr="00023F3A" w:rsidRDefault="00754E68" w:rsidP="00754E68">
            <w:pPr>
              <w:jc w:val="center"/>
              <w:rPr>
                <w:sz w:val="22"/>
                <w:szCs w:val="20"/>
              </w:rPr>
            </w:pPr>
            <w:r w:rsidRPr="00023F3A">
              <w:rPr>
                <w:sz w:val="22"/>
                <w:szCs w:val="20"/>
              </w:rPr>
              <w:t>Kirby Institute</w:t>
            </w:r>
          </w:p>
        </w:tc>
        <w:tc>
          <w:tcPr>
            <w:tcW w:w="2517" w:type="dxa"/>
            <w:vAlign w:val="center"/>
          </w:tcPr>
          <w:p w:rsidR="00754E68" w:rsidRPr="00023F3A" w:rsidRDefault="00754E68" w:rsidP="00754E68">
            <w:pPr>
              <w:jc w:val="center"/>
              <w:rPr>
                <w:sz w:val="22"/>
                <w:szCs w:val="20"/>
              </w:rPr>
            </w:pPr>
            <w:r w:rsidRPr="00023F3A">
              <w:rPr>
                <w:sz w:val="22"/>
                <w:szCs w:val="20"/>
              </w:rPr>
              <w:t>Annually</w:t>
            </w:r>
          </w:p>
        </w:tc>
      </w:tr>
    </w:tbl>
    <w:p w:rsidR="00754E68" w:rsidRPr="00023F3A" w:rsidRDefault="00754E68" w:rsidP="00754E68">
      <w:pPr>
        <w:rPr>
          <w:b/>
          <w:sz w:val="22"/>
          <w:szCs w:val="20"/>
          <w:highlight w:val="yellow"/>
        </w:rPr>
      </w:pPr>
      <w:r w:rsidRPr="00023F3A">
        <w:rPr>
          <w:b/>
          <w:sz w:val="22"/>
          <w:szCs w:val="20"/>
          <w:highlight w:val="yellow"/>
        </w:rPr>
        <w:br w:type="page"/>
      </w:r>
    </w:p>
    <w:p w:rsidR="00754E68" w:rsidRPr="009240A5" w:rsidRDefault="00754E68" w:rsidP="009570F7">
      <w:pPr>
        <w:pStyle w:val="Heading3"/>
      </w:pPr>
      <w:r w:rsidRPr="009240A5">
        <w:lastRenderedPageBreak/>
        <w:t>Increase the proportion of eligible people who are on PrEP, in combination with STI prevention and testing</w:t>
      </w:r>
      <w:r w:rsidR="00436130">
        <w:t>,</w:t>
      </w:r>
      <w:r w:rsidRPr="009240A5">
        <w:t xml:space="preserve"> to 75%</w:t>
      </w:r>
    </w:p>
    <w:p w:rsidR="00754E68" w:rsidRPr="002B26AA" w:rsidRDefault="00754E68" w:rsidP="00754E68">
      <w:r w:rsidRPr="002B26AA">
        <w:rPr>
          <w:noProof/>
          <w:lang w:eastAsia="en-AU"/>
        </w:rPr>
        <mc:AlternateContent>
          <mc:Choice Requires="wps">
            <w:drawing>
              <wp:inline distT="0" distB="0" distL="0" distR="0" wp14:anchorId="22C68D02" wp14:editId="361C4E2F">
                <wp:extent cx="6248400" cy="1872692"/>
                <wp:effectExtent l="57150" t="38100" r="76200" b="89535"/>
                <wp:docPr id="10" name="Rectangle 10"/>
                <wp:cNvGraphicFramePr/>
                <a:graphic xmlns:a="http://schemas.openxmlformats.org/drawingml/2006/main">
                  <a:graphicData uri="http://schemas.microsoft.com/office/word/2010/wordprocessingShape">
                    <wps:wsp>
                      <wps:cNvSpPr/>
                      <wps:spPr>
                        <a:xfrm>
                          <a:off x="0" y="0"/>
                          <a:ext cx="6248400" cy="1872692"/>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Number of people with one or more PB</w:t>
                            </w:r>
                            <w:r>
                              <w:rPr>
                                <w:rFonts w:ascii="Times New Roman" w:hAnsi="Times New Roman" w:cs="Times New Roman"/>
                                <w:sz w:val="22"/>
                                <w:szCs w:val="22"/>
                              </w:rPr>
                              <w:t xml:space="preserve">S-subsidised </w:t>
                            </w:r>
                            <w:proofErr w:type="spellStart"/>
                            <w:r>
                              <w:rPr>
                                <w:rFonts w:ascii="Times New Roman" w:hAnsi="Times New Roman" w:cs="Times New Roman"/>
                                <w:sz w:val="22"/>
                                <w:szCs w:val="22"/>
                              </w:rPr>
                              <w:t>PrEP</w:t>
                            </w:r>
                            <w:proofErr w:type="spellEnd"/>
                            <w:r>
                              <w:rPr>
                                <w:rFonts w:ascii="Times New Roman" w:hAnsi="Times New Roman" w:cs="Times New Roman"/>
                                <w:sz w:val="22"/>
                                <w:szCs w:val="22"/>
                              </w:rPr>
                              <w:t xml:space="preserve"> prescriptions in the previous 12 months.</w:t>
                            </w:r>
                          </w:p>
                          <w:p w:rsidR="0070417C"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the eligible populatio</w:t>
                            </w:r>
                            <w:r>
                              <w:rPr>
                                <w:rFonts w:ascii="Times New Roman" w:hAnsi="Times New Roman" w:cs="Times New Roman"/>
                                <w:sz w:val="22"/>
                                <w:szCs w:val="22"/>
                              </w:rPr>
                              <w:t xml:space="preserve">n receiving PBS-subsidised </w:t>
                            </w:r>
                            <w:proofErr w:type="spellStart"/>
                            <w:r>
                              <w:rPr>
                                <w:rFonts w:ascii="Times New Roman" w:hAnsi="Times New Roman" w:cs="Times New Roman"/>
                                <w:sz w:val="22"/>
                                <w:szCs w:val="22"/>
                              </w:rPr>
                              <w:t>PrEP</w:t>
                            </w:r>
                            <w:proofErr w:type="spellEnd"/>
                            <w:r>
                              <w:rPr>
                                <w:rFonts w:ascii="Times New Roman" w:hAnsi="Times New Roman" w:cs="Times New Roman"/>
                                <w:sz w:val="22"/>
                                <w:szCs w:val="22"/>
                              </w:rPr>
                              <w:t xml:space="preserve"> in the previous 12 months.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non-HIV-positive gay men who have received </w:t>
                            </w:r>
                            <w:proofErr w:type="spellStart"/>
                            <w:r w:rsidRPr="00023F3A">
                              <w:rPr>
                                <w:rFonts w:ascii="Times New Roman" w:hAnsi="Times New Roman" w:cs="Times New Roman"/>
                                <w:sz w:val="22"/>
                                <w:szCs w:val="22"/>
                              </w:rPr>
                              <w:t>PrEP</w:t>
                            </w:r>
                            <w:proofErr w:type="spellEnd"/>
                            <w:r w:rsidRPr="00023F3A">
                              <w:rPr>
                                <w:rFonts w:ascii="Times New Roman" w:hAnsi="Times New Roman" w:cs="Times New Roman"/>
                                <w:sz w:val="22"/>
                                <w:szCs w:val="22"/>
                              </w:rPr>
                              <w:t xml:space="preserve"> in the </w:t>
                            </w:r>
                            <w:r>
                              <w:rPr>
                                <w:rFonts w:ascii="Times New Roman" w:hAnsi="Times New Roman" w:cs="Times New Roman"/>
                                <w:sz w:val="22"/>
                                <w:szCs w:val="22"/>
                              </w:rPr>
                              <w:t>previous 12 months</w:t>
                            </w:r>
                            <w:r w:rsidRPr="00023F3A">
                              <w:rPr>
                                <w:rFonts w:ascii="Times New Roman" w:hAnsi="Times New Roman" w:cs="Times New Roman"/>
                                <w:sz w:val="22"/>
                                <w:szCs w:val="22"/>
                              </w:rPr>
                              <w:t>.</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and bisexual men who have received </w:t>
                            </w:r>
                            <w:proofErr w:type="spellStart"/>
                            <w:r w:rsidRPr="00023F3A">
                              <w:rPr>
                                <w:rFonts w:ascii="Times New Roman" w:hAnsi="Times New Roman" w:cs="Times New Roman"/>
                                <w:sz w:val="22"/>
                                <w:szCs w:val="22"/>
                              </w:rPr>
                              <w:t>PrEP</w:t>
                            </w:r>
                            <w:proofErr w:type="spellEnd"/>
                            <w:r w:rsidRPr="00023F3A">
                              <w:rPr>
                                <w:rFonts w:ascii="Times New Roman" w:hAnsi="Times New Roman" w:cs="Times New Roman"/>
                                <w:sz w:val="22"/>
                                <w:szCs w:val="22"/>
                              </w:rPr>
                              <w:t xml:space="preserve"> and had at least </w:t>
                            </w:r>
                            <w:proofErr w:type="gramStart"/>
                            <w:r w:rsidRPr="00023F3A">
                              <w:rPr>
                                <w:rFonts w:ascii="Times New Roman" w:hAnsi="Times New Roman" w:cs="Times New Roman"/>
                                <w:sz w:val="22"/>
                                <w:szCs w:val="22"/>
                              </w:rPr>
                              <w:t>1</w:t>
                            </w:r>
                            <w:proofErr w:type="gramEnd"/>
                            <w:r w:rsidRPr="00023F3A">
                              <w:rPr>
                                <w:rFonts w:ascii="Times New Roman" w:hAnsi="Times New Roman" w:cs="Times New Roman"/>
                                <w:sz w:val="22"/>
                                <w:szCs w:val="22"/>
                              </w:rPr>
                              <w:t xml:space="preserve"> STI tests.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and bisexual men who have received </w:t>
                            </w:r>
                            <w:proofErr w:type="spellStart"/>
                            <w:r w:rsidRPr="00023F3A">
                              <w:rPr>
                                <w:rFonts w:ascii="Times New Roman" w:hAnsi="Times New Roman" w:cs="Times New Roman"/>
                                <w:sz w:val="22"/>
                                <w:szCs w:val="22"/>
                              </w:rPr>
                              <w:t>PrEP</w:t>
                            </w:r>
                            <w:proofErr w:type="spellEnd"/>
                            <w:r w:rsidRPr="00023F3A">
                              <w:rPr>
                                <w:rFonts w:ascii="Times New Roman" w:hAnsi="Times New Roman" w:cs="Times New Roman"/>
                                <w:sz w:val="22"/>
                                <w:szCs w:val="22"/>
                              </w:rPr>
                              <w:t xml:space="preserve"> and had </w:t>
                            </w:r>
                            <w:proofErr w:type="gramStart"/>
                            <w:r w:rsidRPr="00023F3A">
                              <w:rPr>
                                <w:rFonts w:ascii="Times New Roman" w:hAnsi="Times New Roman" w:cs="Times New Roman"/>
                                <w:sz w:val="22"/>
                                <w:szCs w:val="22"/>
                              </w:rPr>
                              <w:t>3</w:t>
                            </w:r>
                            <w:proofErr w:type="gramEnd"/>
                            <w:r w:rsidRPr="00023F3A">
                              <w:rPr>
                                <w:rFonts w:ascii="Times New Roman" w:hAnsi="Times New Roman" w:cs="Times New Roman"/>
                                <w:sz w:val="22"/>
                                <w:szCs w:val="22"/>
                              </w:rPr>
                              <w:t xml:space="preserve"> or more STI tests.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men who have engaged in </w:t>
                            </w:r>
                            <w:proofErr w:type="spellStart"/>
                            <w:r w:rsidRPr="00023F3A">
                              <w:rPr>
                                <w:rFonts w:ascii="Times New Roman" w:hAnsi="Times New Roman" w:cs="Times New Roman"/>
                                <w:sz w:val="22"/>
                                <w:szCs w:val="22"/>
                              </w:rPr>
                              <w:t>condomless</w:t>
                            </w:r>
                            <w:proofErr w:type="spellEnd"/>
                            <w:r w:rsidRPr="00023F3A">
                              <w:rPr>
                                <w:rFonts w:ascii="Times New Roman" w:hAnsi="Times New Roman" w:cs="Times New Roman"/>
                                <w:sz w:val="22"/>
                                <w:szCs w:val="22"/>
                              </w:rPr>
                              <w:t xml:space="preserve"> anal intercourse with casual male partners in the previous six months </w:t>
                            </w:r>
                            <w:r>
                              <w:rPr>
                                <w:rFonts w:ascii="Times New Roman" w:hAnsi="Times New Roman" w:cs="Times New Roman"/>
                                <w:sz w:val="22"/>
                                <w:szCs w:val="22"/>
                              </w:rPr>
                              <w:t xml:space="preserve">who have received </w:t>
                            </w:r>
                            <w:proofErr w:type="spellStart"/>
                            <w:r>
                              <w:rPr>
                                <w:rFonts w:ascii="Times New Roman" w:hAnsi="Times New Roman" w:cs="Times New Roman"/>
                                <w:sz w:val="22"/>
                                <w:szCs w:val="22"/>
                              </w:rPr>
                              <w:t>PrEP</w:t>
                            </w:r>
                            <w:r w:rsidRPr="00023F3A">
                              <w:rPr>
                                <w:rFonts w:ascii="Times New Roman" w:hAnsi="Times New Roman" w:cs="Times New Roman"/>
                                <w:sz w:val="22"/>
                                <w:szCs w:val="22"/>
                              </w:rPr>
                              <w:t>.</w:t>
                            </w:r>
                            <w:proofErr w:type="spellEnd"/>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people who inject drugs who report re-use of someone else’s needle and syringe in the previous month.</w:t>
                            </w:r>
                          </w:p>
                          <w:p w:rsidR="0070417C" w:rsidRPr="00B0096F" w:rsidRDefault="0070417C" w:rsidP="00754E68">
                            <w:pPr>
                              <w:pStyle w:val="Textboxdotpoint"/>
                              <w:numPr>
                                <w:ilvl w:val="0"/>
                                <w:numId w:val="0"/>
                              </w:numPr>
                              <w:ind w:left="360"/>
                              <w:rPr>
                                <w:rFonts w:ascii="Times New Roman" w:hAnsi="Times New Roman" w:cs="Times New Roman"/>
                                <w:color w:val="0070C0"/>
                                <w:sz w:val="22"/>
                                <w:szCs w:val="22"/>
                                <w:highlight w:val="yellow"/>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22C68D02" id="Rectangle 10" o:spid="_x0000_s1048" style="width:492pt;height:14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tQ1QIAAMYFAAAOAAAAZHJzL2Uyb0RvYy54bWysVFtv2jAUfp+0/2DlfQ1k0AIqVKyIaVLX&#10;VqVTnw+OQyI5tmebhu7X77NNKax7mvaSnJvP5TuXy6tdK9mzsK7Rapr1z3oZE4rrslGbafbjcflp&#10;lDHnSZUktRLT7EW47Gr28cNlZyai0LWWpbAMTpSbdGaa1d6bSZ47XouW3Jk2QkFZaduSB2s3eWmp&#10;g/dW5kWvd5532pbGai6cg3SRlNks+q8qwf1dVTnhmZxmyM3Hr43fdfjms0uabCyZuuH7NOgfsmip&#10;UQh6cLUgT2xrm3eu2oZb7XTlz7huc11VDRexBlTT7/1RzaomI2ItAMeZA0zu/7nlt8/3ljUlegd4&#10;FLXo0QNQI7WRgkEGgDrjJrBbmXu75xzIUO2usm34ow62i6C+HEAVO884hOfFYDTowTmHrj+6KM7H&#10;RfCavz031vmvQrcsENPMIn4Ek55vnE+mryYhmtOyKZeNlJGxm/W1tOyZ0OHlctgbxpzh/cRMKtZN&#10;s/GwGCIRwqBVkjzI1qB0pzYZI7nBBHNvY+iTx+44xmA56n9ZJKOaSpEij4c91IhcEZf8d10mcR/p&#10;JHlIKLmJpZ/4D8UtyNXpTVTtEZIqeBRxkIFFYPTWC7uqy46t5dY+EPIHvAHgsgnoYSsSgykfRg1U&#10;VvunxtdxoEKH3iEXHuFZkJM0NaVUPo+CMHXgOPtDDrGWo/TyMCtpOgLld+tdHK4itjyI1rp8wcQh&#10;oTgvzvBlg/JvyPl7stg9ZIt74u/wqaRG0/Seylit7a+/yYM9VgLajHXYZXT055asyJj8prAs41gb&#10;85EZDC+KgEjS9AcDMOtjjdq21xrD1MflMjySwd7LV7Kyun3C2ZmHqFCR4oidZmfPXPt0Y3C4uJjP&#10;oxkW3pC/USvDg/MAdWj84+6JrNmPvsfW3OrXvUcvTjcg2YaXSs+3XldNXI83XNGPwOBYxM7sD1u4&#10;Rsd8tHo7v7PfAAAA//8DAFBLAwQUAAYACAAAACEAQ80V19wAAAAFAQAADwAAAGRycy9kb3ducmV2&#10;LnhtbEyPzU7DMBCE70i8g7VI3KhDVVVNiFOVn1ai4gAtD7CNlzjCP5HttuHtWbjAZaTRrGa+rZej&#10;s+JEMfXBK7idFCDIt0H3vlPwvl/fLECkjF6jDZ4UfFGCZXN5UWOlw9m/0WmXO8ElPlWowOQ8VFKm&#10;1pDDNAkDec4+QnSY2cZO6ohnLndWTotiLh32nhcMDvRgqP3cHZ2CZ5zvH83LWK6fbN7GzWu32d6v&#10;lLq+Gld3IDKN+e8YfvAZHRpmOoSj10lYBfxI/lXOysWM7UHBtJyVIJta/qdvvgEAAP//AwBQSwEC&#10;LQAUAAYACAAAACEAtoM4kv4AAADhAQAAEwAAAAAAAAAAAAAAAAAAAAAAW0NvbnRlbnRfVHlwZXNd&#10;LnhtbFBLAQItABQABgAIAAAAIQA4/SH/1gAAAJQBAAALAAAAAAAAAAAAAAAAAC8BAABfcmVscy8u&#10;cmVsc1BLAQItABQABgAIAAAAIQCNBitQ1QIAAMYFAAAOAAAAAAAAAAAAAAAAAC4CAABkcnMvZTJv&#10;RG9jLnhtbFBLAQItABQABgAIAAAAIQBDzRXX3AAAAAUBAAAPAAAAAAAAAAAAAAAAAC8FAABkcnMv&#10;ZG93bnJldi54bWxQSwUGAAAAAAQABADzAAAAOAY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Number of people with one or more PB</w:t>
                      </w:r>
                      <w:r>
                        <w:rPr>
                          <w:rFonts w:ascii="Times New Roman" w:hAnsi="Times New Roman" w:cs="Times New Roman"/>
                          <w:sz w:val="22"/>
                          <w:szCs w:val="22"/>
                        </w:rPr>
                        <w:t>S-subsidised PrEP prescriptions in the previous 12 months.</w:t>
                      </w:r>
                    </w:p>
                    <w:p w:rsidR="0070417C"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the eligible populatio</w:t>
                      </w:r>
                      <w:r>
                        <w:rPr>
                          <w:rFonts w:ascii="Times New Roman" w:hAnsi="Times New Roman" w:cs="Times New Roman"/>
                          <w:sz w:val="22"/>
                          <w:szCs w:val="22"/>
                        </w:rPr>
                        <w:t>n receiving PBS-subsidised PrEP in the previous 12 months.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non-HIV-positive gay men who have received PrEP in the </w:t>
                      </w:r>
                      <w:r>
                        <w:rPr>
                          <w:rFonts w:ascii="Times New Roman" w:hAnsi="Times New Roman" w:cs="Times New Roman"/>
                          <w:sz w:val="22"/>
                          <w:szCs w:val="22"/>
                        </w:rPr>
                        <w:t>previous 12 months</w:t>
                      </w:r>
                      <w:r w:rsidRPr="00023F3A">
                        <w:rPr>
                          <w:rFonts w:ascii="Times New Roman" w:hAnsi="Times New Roman" w:cs="Times New Roman"/>
                          <w:sz w:val="22"/>
                          <w:szCs w:val="22"/>
                        </w:rPr>
                        <w:t>.</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and bisexual men who have received PrEP and had at least 1 STI tests.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and bisexual men who have received PrEP and had 3 or more STI tests.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gay men who have engaged in condomless anal intercourse with casual male partners in the previous six months </w:t>
                      </w:r>
                      <w:r>
                        <w:rPr>
                          <w:rFonts w:ascii="Times New Roman" w:hAnsi="Times New Roman" w:cs="Times New Roman"/>
                          <w:sz w:val="22"/>
                          <w:szCs w:val="22"/>
                        </w:rPr>
                        <w:t>who have received PrEP</w:t>
                      </w:r>
                      <w:r w:rsidRPr="00023F3A">
                        <w:rPr>
                          <w:rFonts w:ascii="Times New Roman" w:hAnsi="Times New Roman" w:cs="Times New Roman"/>
                          <w:sz w:val="22"/>
                          <w:szCs w:val="22"/>
                        </w:rPr>
                        <w:t>.</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people who inject drugs who report re-use of someone else’s needle and syringe in the previous month.</w:t>
                      </w:r>
                    </w:p>
                    <w:p w:rsidR="0070417C" w:rsidRPr="00B0096F" w:rsidRDefault="0070417C" w:rsidP="00754E68">
                      <w:pPr>
                        <w:pStyle w:val="Textboxdotpoint"/>
                        <w:numPr>
                          <w:ilvl w:val="0"/>
                          <w:numId w:val="0"/>
                        </w:numPr>
                        <w:ind w:left="360"/>
                        <w:rPr>
                          <w:rFonts w:ascii="Times New Roman" w:hAnsi="Times New Roman" w:cs="Times New Roman"/>
                          <w:color w:val="0070C0"/>
                          <w:sz w:val="22"/>
                          <w:szCs w:val="22"/>
                          <w:highlight w:val="yellow"/>
                        </w:rPr>
                      </w:pPr>
                    </w:p>
                  </w:txbxContent>
                </v:textbox>
                <w10:anchorlock/>
              </v:rect>
            </w:pict>
          </mc:Fallback>
        </mc:AlternateContent>
      </w:r>
    </w:p>
    <w:p w:rsidR="00C92C6F" w:rsidRPr="00BF607C" w:rsidRDefault="00754E68" w:rsidP="00BF607C">
      <w:pPr>
        <w:rPr>
          <w:b/>
          <w:i/>
          <w:sz w:val="22"/>
        </w:rPr>
      </w:pPr>
      <w:r w:rsidRPr="00BF607C">
        <w:rPr>
          <w:b/>
          <w:i/>
          <w:sz w:val="22"/>
        </w:rPr>
        <w:t>Indicator notes</w:t>
      </w:r>
    </w:p>
    <w:p w:rsidR="00BF607C" w:rsidRDefault="00BF607C" w:rsidP="00BF607C">
      <w:pPr>
        <w:rPr>
          <w:i/>
          <w:sz w:val="22"/>
        </w:rPr>
      </w:pPr>
    </w:p>
    <w:p w:rsidR="00754E68" w:rsidRPr="00BF607C" w:rsidRDefault="00754E68" w:rsidP="00BF607C">
      <w:pPr>
        <w:rPr>
          <w:i/>
          <w:sz w:val="22"/>
        </w:rPr>
      </w:pPr>
      <w:r w:rsidRPr="00BF607C">
        <w:rPr>
          <w:i/>
          <w:sz w:val="22"/>
        </w:rPr>
        <w:t>Pre-exposure prophylaxis (</w:t>
      </w:r>
      <w:proofErr w:type="spellStart"/>
      <w:r w:rsidRPr="00BF607C">
        <w:rPr>
          <w:i/>
          <w:sz w:val="22"/>
        </w:rPr>
        <w:t>PrEP</w:t>
      </w:r>
      <w:proofErr w:type="spellEnd"/>
      <w:r w:rsidRPr="00BF607C">
        <w:rPr>
          <w:i/>
          <w:sz w:val="22"/>
        </w:rPr>
        <w:t>)</w:t>
      </w:r>
    </w:p>
    <w:p w:rsidR="00754E68" w:rsidRPr="002B26AA" w:rsidRDefault="00754E68" w:rsidP="00E4668C">
      <w:pPr>
        <w:spacing w:line="276" w:lineRule="auto"/>
        <w:ind w:right="-142"/>
        <w:rPr>
          <w:sz w:val="22"/>
          <w:szCs w:val="20"/>
        </w:rPr>
      </w:pPr>
      <w:r w:rsidRPr="002B26AA">
        <w:rPr>
          <w:sz w:val="22"/>
          <w:szCs w:val="20"/>
        </w:rPr>
        <w:t xml:space="preserve">On 1 April 2018, </w:t>
      </w:r>
      <w:proofErr w:type="spellStart"/>
      <w:r w:rsidRPr="002B26AA">
        <w:rPr>
          <w:sz w:val="22"/>
          <w:szCs w:val="20"/>
        </w:rPr>
        <w:t>PrEP</w:t>
      </w:r>
      <w:proofErr w:type="spellEnd"/>
      <w:r w:rsidRPr="002B26AA">
        <w:rPr>
          <w:sz w:val="22"/>
          <w:szCs w:val="20"/>
        </w:rPr>
        <w:t xml:space="preserve"> was listed on the Pharmaceutical Benefits Scheme (PBS) for people at medium and high risk of HIV.</w:t>
      </w:r>
      <w:hyperlink w:anchor="_ENREF_26" w:tooltip="Wright, 2018 #19" w:history="1">
        <w:r w:rsidR="00E8548F" w:rsidRPr="002B26AA">
          <w:rPr>
            <w:sz w:val="22"/>
            <w:szCs w:val="20"/>
          </w:rPr>
          <w:fldChar w:fldCharType="begin"/>
        </w:r>
        <w:r w:rsidR="00E8548F">
          <w:rPr>
            <w:sz w:val="22"/>
            <w:szCs w:val="20"/>
          </w:rPr>
          <w:instrText xml:space="preserve"> ADDIN EN.CITE &lt;EndNote&gt;&lt;Cite&gt;&lt;Author&gt;Wright&lt;/Author&gt;&lt;Year&gt;2018&lt;/Year&gt;&lt;RecNum&gt;19&lt;/RecNum&gt;&lt;DisplayText&gt;&lt;style face="superscript"&gt;26&lt;/style&gt;&lt;/DisplayText&gt;&lt;record&gt;&lt;rec-number&gt;19&lt;/rec-number&gt;&lt;foreign-keys&gt;&lt;key app="EN" db-id="swvd2zs960w5ege55s3x5fd7fdf0w2trp9xr" timestamp="1563327418"&gt;19&lt;/key&gt;&lt;/foreign-keys&gt;&lt;ref-type name="Journal Article"&gt;17&lt;/ref-type&gt;&lt;contributors&gt;&lt;authors&gt;&lt;author&gt;Wright, E&lt;/author&gt;&lt;author&gt;Grulich, A&lt;/author&gt;&lt;author&gt;Roy, K&lt;/author&gt;&lt;author&gt;Boyd, M&lt;/author&gt;&lt;author&gt;Cornelisse, V&lt;/author&gt;&lt;author&gt;Russell, D&lt;/author&gt;&lt;author&gt;O&amp;apos;Donnell, D&lt;/author&gt;&lt;author&gt;Whittaker, B&lt;/author&gt;&lt;author&gt;Crooks, L&lt;/author&gt;&lt;author&gt;Zablostka, I&lt;/author&gt;&lt;/authors&gt;&lt;/contributors&gt;&lt;titles&gt;&lt;title&gt;Australasian Society for HIV, Viral Hepatitis and Sexual Health Medicine HIV pre-exposure prophylaxis: clinical guidelines&lt;/title&gt;&lt;secondary-title&gt;Journal of Virus Eradication&lt;/secondary-title&gt;&lt;/titles&gt;&lt;periodical&gt;&lt;full-title&gt;Journal of Virus Eradication&lt;/full-title&gt;&lt;/periodical&gt;&lt;pages&gt;143-159&lt;/pages&gt;&lt;volume&gt;4&lt;/volume&gt;&lt;number&gt;2&lt;/number&gt;&lt;dates&gt;&lt;year&gt;2018&lt;/year&gt;&lt;/dates&gt;&lt;urls&gt;&lt;/urls&gt;&lt;/record&gt;&lt;/Cite&gt;&lt;/EndNote&gt;</w:instrText>
        </w:r>
        <w:r w:rsidR="00E8548F" w:rsidRPr="002B26AA">
          <w:rPr>
            <w:sz w:val="22"/>
            <w:szCs w:val="20"/>
          </w:rPr>
          <w:fldChar w:fldCharType="separate"/>
        </w:r>
        <w:r w:rsidR="00E8548F" w:rsidRPr="00B16BC9">
          <w:rPr>
            <w:noProof/>
            <w:sz w:val="22"/>
            <w:szCs w:val="20"/>
            <w:vertAlign w:val="superscript"/>
          </w:rPr>
          <w:t>26</w:t>
        </w:r>
        <w:r w:rsidR="00E8548F" w:rsidRPr="002B26AA">
          <w:rPr>
            <w:sz w:val="22"/>
            <w:szCs w:val="20"/>
          </w:rPr>
          <w:fldChar w:fldCharType="end"/>
        </w:r>
      </w:hyperlink>
      <w:r w:rsidR="002F06F6">
        <w:rPr>
          <w:sz w:val="22"/>
          <w:szCs w:val="20"/>
        </w:rPr>
        <w:t xml:space="preserve"> </w:t>
      </w:r>
      <w:r w:rsidRPr="002B26AA">
        <w:rPr>
          <w:sz w:val="22"/>
          <w:szCs w:val="20"/>
        </w:rPr>
        <w:t xml:space="preserve">People at risk of HIV are also at risk of acquiring other </w:t>
      </w:r>
      <w:r w:rsidR="00436130">
        <w:rPr>
          <w:sz w:val="22"/>
          <w:szCs w:val="20"/>
        </w:rPr>
        <w:t>STIs</w:t>
      </w:r>
      <w:r w:rsidRPr="002B26AA">
        <w:rPr>
          <w:sz w:val="22"/>
          <w:szCs w:val="20"/>
        </w:rPr>
        <w:t>, in particular gonorrhoea, infectious syphilis and chlamydia.</w:t>
      </w:r>
      <w:r w:rsidR="002F06F6">
        <w:rPr>
          <w:sz w:val="22"/>
          <w:szCs w:val="20"/>
        </w:rPr>
        <w:t xml:space="preserve"> </w:t>
      </w:r>
      <w:r w:rsidRPr="002B26AA">
        <w:rPr>
          <w:sz w:val="22"/>
          <w:szCs w:val="20"/>
        </w:rPr>
        <w:t xml:space="preserve">It is required that every </w:t>
      </w:r>
      <w:r w:rsidR="00436130">
        <w:rPr>
          <w:sz w:val="22"/>
          <w:szCs w:val="20"/>
        </w:rPr>
        <w:t>three</w:t>
      </w:r>
      <w:r w:rsidRPr="002B26AA">
        <w:rPr>
          <w:sz w:val="22"/>
          <w:szCs w:val="20"/>
        </w:rPr>
        <w:t xml:space="preserve"> months after initiation of </w:t>
      </w:r>
      <w:proofErr w:type="spellStart"/>
      <w:r w:rsidRPr="002B26AA">
        <w:rPr>
          <w:sz w:val="22"/>
          <w:szCs w:val="20"/>
        </w:rPr>
        <w:t>PrEP</w:t>
      </w:r>
      <w:proofErr w:type="spellEnd"/>
      <w:r w:rsidRPr="002B26AA">
        <w:rPr>
          <w:sz w:val="22"/>
          <w:szCs w:val="20"/>
        </w:rPr>
        <w:t xml:space="preserve"> prescribed under the PBS that individuals are tested for STIs along with other clinical follow-up and monitoring. </w:t>
      </w:r>
      <w:r w:rsidRPr="002B26AA">
        <w:rPr>
          <w:sz w:val="22"/>
          <w:szCs w:val="20"/>
        </w:rPr>
        <w:fldChar w:fldCharType="begin"/>
      </w:r>
      <w:r w:rsidR="00B16BC9">
        <w:rPr>
          <w:sz w:val="22"/>
          <w:szCs w:val="20"/>
        </w:rPr>
        <w:instrText xml:space="preserve"> ADDIN EN.CITE &lt;EndNote&gt;&lt;Cite&gt;&lt;Author&gt;Wright&lt;/Author&gt;&lt;Year&gt;2018&lt;/Year&gt;&lt;RecNum&gt;19&lt;/RecNum&gt;&lt;DisplayText&gt;&lt;style face="superscript"&gt;26,27&lt;/style&gt;&lt;/DisplayText&gt;&lt;record&gt;&lt;rec-number&gt;19&lt;/rec-number&gt;&lt;foreign-keys&gt;&lt;key app="EN" db-id="swvd2zs960w5ege55s3x5fd7fdf0w2trp9xr" timestamp="1563327418"&gt;19&lt;/key&gt;&lt;/foreign-keys&gt;&lt;ref-type name="Journal Article"&gt;17&lt;/ref-type&gt;&lt;contributors&gt;&lt;authors&gt;&lt;author&gt;Wright, E&lt;/author&gt;&lt;author&gt;Grulich, A&lt;/author&gt;&lt;author&gt;Roy, K&lt;/author&gt;&lt;author&gt;Boyd, M&lt;/author&gt;&lt;author&gt;Cornelisse, V&lt;/author&gt;&lt;author&gt;Russell, D&lt;/author&gt;&lt;author&gt;O&amp;apos;Donnell, D&lt;/author&gt;&lt;author&gt;Whittaker, B&lt;/author&gt;&lt;author&gt;Crooks, L&lt;/author&gt;&lt;author&gt;Zablostka, I&lt;/author&gt;&lt;/authors&gt;&lt;/contributors&gt;&lt;titles&gt;&lt;title&gt;Australasian Society for HIV, Viral Hepatitis and Sexual Health Medicine HIV pre-exposure prophylaxis: clinical guidelines&lt;/title&gt;&lt;secondary-title&gt;Journal of Virus Eradication&lt;/secondary-title&gt;&lt;/titles&gt;&lt;periodical&gt;&lt;full-title&gt;Journal of Virus Eradication&lt;/full-title&gt;&lt;/periodical&gt;&lt;pages&gt;143-159&lt;/pages&gt;&lt;volume&gt;4&lt;/volume&gt;&lt;number&gt;2&lt;/number&gt;&lt;dates&gt;&lt;year&gt;2018&lt;/year&gt;&lt;/dates&gt;&lt;urls&gt;&lt;/urls&gt;&lt;/record&gt;&lt;/Cite&gt;&lt;Cite&gt;&lt;Author&gt;Australasian Society for HIV Viral Hepatitis and Sexual Health Medicine&lt;/Author&gt;&lt;Year&gt;2019&lt;/Year&gt;&lt;RecNum&gt;21&lt;/RecNum&gt;&lt;record&gt;&lt;rec-number&gt;21&lt;/rec-number&gt;&lt;foreign-keys&gt;&lt;key app="EN" db-id="swvd2zs960w5ege55s3x5fd7fdf0w2trp9xr" timestamp="1563415234"&gt;21&lt;/key&gt;&lt;/foreign-keys&gt;&lt;ref-type name="Web Page"&gt;12&lt;/ref-type&gt;&lt;contributors&gt;&lt;authors&gt;&lt;author&gt;Australasian Society for HIV Viral Hepatitis and Sexual Health Medicine,&lt;/author&gt;&lt;/authors&gt;&lt;/contributors&gt;&lt;titles&gt;&lt;title&gt;Australian STI management guidelines in primary care&lt;/title&gt;&lt;/titles&gt;&lt;volume&gt;2019&lt;/volume&gt;&lt;number&gt;18 July&lt;/number&gt;&lt;dates&gt;&lt;year&gt;2019&lt;/year&gt;&lt;/dates&gt;&lt;urls&gt;&lt;related-urls&gt;&lt;url&gt;http://www.sti.guidelines.org.au/&lt;/url&gt;&lt;/related-urls&gt;&lt;/urls&gt;&lt;/record&gt;&lt;/Cite&gt;&lt;/EndNote&gt;</w:instrText>
      </w:r>
      <w:r w:rsidRPr="002B26AA">
        <w:rPr>
          <w:sz w:val="22"/>
          <w:szCs w:val="20"/>
        </w:rPr>
        <w:fldChar w:fldCharType="separate"/>
      </w:r>
      <w:hyperlink w:anchor="_ENREF_26" w:tooltip="Wright, 2018 #19" w:history="1">
        <w:r w:rsidR="00E8548F" w:rsidRPr="00B16BC9">
          <w:rPr>
            <w:noProof/>
            <w:sz w:val="22"/>
            <w:szCs w:val="20"/>
            <w:vertAlign w:val="superscript"/>
          </w:rPr>
          <w:t>26</w:t>
        </w:r>
      </w:hyperlink>
      <w:r w:rsidR="00B16BC9" w:rsidRPr="00B16BC9">
        <w:rPr>
          <w:noProof/>
          <w:sz w:val="22"/>
          <w:szCs w:val="20"/>
          <w:vertAlign w:val="superscript"/>
        </w:rPr>
        <w:t>,</w:t>
      </w:r>
      <w:hyperlink w:anchor="_ENREF_27" w:tooltip="Australasian Society for HIV Viral Hepatitis and Sexual Health Medicine, 2019 #21" w:history="1">
        <w:r w:rsidR="00E8548F" w:rsidRPr="00B16BC9">
          <w:rPr>
            <w:noProof/>
            <w:sz w:val="22"/>
            <w:szCs w:val="20"/>
            <w:vertAlign w:val="superscript"/>
          </w:rPr>
          <w:t>27</w:t>
        </w:r>
      </w:hyperlink>
      <w:r w:rsidRPr="002B26AA">
        <w:rPr>
          <w:sz w:val="22"/>
          <w:szCs w:val="20"/>
        </w:rPr>
        <w:fldChar w:fldCharType="end"/>
      </w:r>
      <w:r w:rsidR="002F06F6">
        <w:rPr>
          <w:sz w:val="22"/>
          <w:szCs w:val="20"/>
        </w:rPr>
        <w:t xml:space="preserve"> </w:t>
      </w:r>
      <w:r w:rsidRPr="002B26AA">
        <w:rPr>
          <w:sz w:val="22"/>
          <w:szCs w:val="20"/>
        </w:rPr>
        <w:t xml:space="preserve">PBS-subsidised </w:t>
      </w:r>
      <w:proofErr w:type="spellStart"/>
      <w:r w:rsidRPr="002B26AA">
        <w:rPr>
          <w:sz w:val="22"/>
          <w:szCs w:val="20"/>
        </w:rPr>
        <w:t>PrEP</w:t>
      </w:r>
      <w:proofErr w:type="spellEnd"/>
      <w:r w:rsidRPr="002B26AA">
        <w:rPr>
          <w:sz w:val="22"/>
          <w:szCs w:val="20"/>
        </w:rPr>
        <w:t xml:space="preserve"> uptake </w:t>
      </w:r>
      <w:proofErr w:type="gramStart"/>
      <w:r w:rsidRPr="002B26AA">
        <w:rPr>
          <w:sz w:val="22"/>
          <w:szCs w:val="20"/>
        </w:rPr>
        <w:t>is generated</w:t>
      </w:r>
      <w:proofErr w:type="gramEnd"/>
      <w:r w:rsidRPr="002B26AA">
        <w:rPr>
          <w:sz w:val="22"/>
          <w:szCs w:val="20"/>
        </w:rPr>
        <w:t xml:space="preserve"> from a 100% sample of all dispensed PBS-subsidised </w:t>
      </w:r>
      <w:proofErr w:type="spellStart"/>
      <w:r w:rsidRPr="002B26AA">
        <w:rPr>
          <w:sz w:val="22"/>
          <w:szCs w:val="20"/>
        </w:rPr>
        <w:t>PrEP</w:t>
      </w:r>
      <w:proofErr w:type="spellEnd"/>
      <w:r w:rsidRPr="002B26AA">
        <w:rPr>
          <w:sz w:val="22"/>
          <w:szCs w:val="20"/>
        </w:rPr>
        <w:t xml:space="preserve"> prescriptions from the PBS listing date in April 2018.</w:t>
      </w:r>
      <w:r w:rsidR="002F06F6">
        <w:rPr>
          <w:sz w:val="22"/>
          <w:szCs w:val="20"/>
        </w:rPr>
        <w:t xml:space="preserve"> </w:t>
      </w:r>
    </w:p>
    <w:p w:rsidR="00754E68" w:rsidRPr="002B26AA" w:rsidRDefault="00754E68" w:rsidP="00754E68">
      <w:pPr>
        <w:spacing w:line="276" w:lineRule="auto"/>
        <w:ind w:right="-629"/>
        <w:rPr>
          <w:sz w:val="22"/>
          <w:szCs w:val="20"/>
        </w:rPr>
      </w:pPr>
    </w:p>
    <w:p w:rsidR="00754E68" w:rsidRPr="002B26AA" w:rsidRDefault="00754E68" w:rsidP="00E4668C">
      <w:pPr>
        <w:spacing w:line="276" w:lineRule="auto"/>
        <w:ind w:right="-142"/>
        <w:rPr>
          <w:sz w:val="22"/>
          <w:szCs w:val="20"/>
        </w:rPr>
      </w:pPr>
      <w:proofErr w:type="spellStart"/>
      <w:r w:rsidRPr="002B26AA">
        <w:rPr>
          <w:sz w:val="22"/>
          <w:szCs w:val="20"/>
        </w:rPr>
        <w:t>PrEP</w:t>
      </w:r>
      <w:proofErr w:type="spellEnd"/>
      <w:r w:rsidRPr="002B26AA">
        <w:rPr>
          <w:sz w:val="22"/>
          <w:szCs w:val="20"/>
        </w:rPr>
        <w:t xml:space="preserve"> eligibility is a modelled estimate based on criteria, including risk behaviours such as condom-less anal intercourse with casual male partners (CLAIC) and drug use, to determine people who may be at medium and high risk of HIV infection.</w:t>
      </w:r>
      <w:hyperlink w:anchor="_ENREF_28" w:tooltip=", 2017 #22" w:history="1">
        <w:r w:rsidR="00E8548F" w:rsidRPr="002B26AA">
          <w:rPr>
            <w:sz w:val="22"/>
            <w:szCs w:val="20"/>
          </w:rPr>
          <w:fldChar w:fldCharType="begin"/>
        </w:r>
        <w:r w:rsidR="00E8548F">
          <w:rPr>
            <w:sz w:val="22"/>
            <w:szCs w:val="20"/>
          </w:rPr>
          <w:instrText xml:space="preserve"> ADDIN EN.CITE &lt;EndNote&gt;&lt;Cite&gt;&lt;Year&gt;2017&lt;/Year&gt;&lt;RecNum&gt;22&lt;/RecNum&gt;&lt;DisplayText&gt;&lt;style face="superscript"&gt;28&lt;/style&gt;&lt;/DisplayText&gt;&lt;record&gt;&lt;rec-number&gt;22&lt;/rec-number&gt;&lt;foreign-keys&gt;&lt;key app="EN" db-id="swvd2zs960w5ege55s3x5fd7fdf0w2trp9xr" timestamp="1565581355"&gt;22&lt;/key&gt;&lt;/foreign-keys&gt;&lt;ref-type name="Report"&gt;27&lt;/ref-type&gt;&lt;contributors&gt;&lt;/contributors&gt;&lt;titles&gt;&lt;title&gt;Discussion paper: Estimates of the number of people eligible for PrEP in Australia, and related cost-effectiveness.&lt;/title&gt;&lt;/titles&gt;&lt;dates&gt;&lt;year&gt;2017&lt;/year&gt;&lt;/dates&gt;&lt;pub-location&gt;Sydney&lt;/pub-location&gt;&lt;publisher&gt;Kirby Insitute and the Centre for Social Research in Health, University of New South Wales&lt;/publisher&gt;&lt;urls&gt;&lt;/urls&gt;&lt;/record&gt;&lt;/Cite&gt;&lt;/EndNote&gt;</w:instrText>
        </w:r>
        <w:r w:rsidR="00E8548F" w:rsidRPr="002B26AA">
          <w:rPr>
            <w:sz w:val="22"/>
            <w:szCs w:val="20"/>
          </w:rPr>
          <w:fldChar w:fldCharType="separate"/>
        </w:r>
        <w:r w:rsidR="00E8548F" w:rsidRPr="00B16BC9">
          <w:rPr>
            <w:noProof/>
            <w:sz w:val="22"/>
            <w:szCs w:val="20"/>
            <w:vertAlign w:val="superscript"/>
          </w:rPr>
          <w:t>28</w:t>
        </w:r>
        <w:r w:rsidR="00E8548F" w:rsidRPr="002B26AA">
          <w:rPr>
            <w:sz w:val="22"/>
            <w:szCs w:val="20"/>
          </w:rPr>
          <w:fldChar w:fldCharType="end"/>
        </w:r>
      </w:hyperlink>
    </w:p>
    <w:p w:rsidR="00754E68" w:rsidRPr="002B26AA" w:rsidRDefault="00754E68" w:rsidP="00754E68">
      <w:pPr>
        <w:spacing w:line="276" w:lineRule="auto"/>
        <w:ind w:right="-629"/>
        <w:rPr>
          <w:sz w:val="22"/>
          <w:szCs w:val="20"/>
        </w:rPr>
      </w:pPr>
    </w:p>
    <w:p w:rsidR="00754E68" w:rsidRPr="002B26AA" w:rsidRDefault="00754E68" w:rsidP="00754E68">
      <w:pPr>
        <w:tabs>
          <w:tab w:val="left" w:pos="2340"/>
        </w:tabs>
        <w:autoSpaceDE w:val="0"/>
        <w:autoSpaceDN w:val="0"/>
        <w:adjustRightInd w:val="0"/>
        <w:spacing w:line="276" w:lineRule="auto"/>
        <w:rPr>
          <w:i/>
          <w:sz w:val="22"/>
        </w:rPr>
      </w:pPr>
      <w:r w:rsidRPr="002B26AA">
        <w:rPr>
          <w:i/>
          <w:sz w:val="22"/>
        </w:rPr>
        <w:t xml:space="preserve">Data from clinical services – STI testing in gay and bisexual men receiving </w:t>
      </w:r>
      <w:proofErr w:type="spellStart"/>
      <w:r w:rsidRPr="002B26AA">
        <w:rPr>
          <w:i/>
          <w:sz w:val="22"/>
        </w:rPr>
        <w:t>PrEP</w:t>
      </w:r>
      <w:proofErr w:type="spellEnd"/>
    </w:p>
    <w:p w:rsidR="00754E68" w:rsidRPr="002B26AA" w:rsidRDefault="00754E68" w:rsidP="00754E68">
      <w:pPr>
        <w:tabs>
          <w:tab w:val="left" w:pos="2340"/>
        </w:tabs>
        <w:autoSpaceDE w:val="0"/>
        <w:autoSpaceDN w:val="0"/>
        <w:adjustRightInd w:val="0"/>
        <w:spacing w:line="276" w:lineRule="auto"/>
        <w:rPr>
          <w:sz w:val="22"/>
          <w:szCs w:val="22"/>
          <w:lang w:eastAsia="en-AU"/>
        </w:rPr>
      </w:pPr>
      <w:r w:rsidRPr="002B26AA">
        <w:rPr>
          <w:sz w:val="22"/>
          <w:szCs w:val="22"/>
          <w:lang w:eastAsia="en-AU"/>
        </w:rPr>
        <w:t>See</w:t>
      </w:r>
      <w:r w:rsidR="00CA537A">
        <w:rPr>
          <w:sz w:val="22"/>
          <w:szCs w:val="22"/>
          <w:lang w:eastAsia="en-AU"/>
        </w:rPr>
        <w:t xml:space="preserve"> </w:t>
      </w:r>
      <w:r w:rsidR="00436130">
        <w:rPr>
          <w:sz w:val="22"/>
          <w:szCs w:val="22"/>
          <w:lang w:eastAsia="en-AU"/>
        </w:rPr>
        <w:t xml:space="preserve">indicator notes in </w:t>
      </w:r>
      <w:hyperlink w:anchor="_Increase_the_proportion_1" w:history="1">
        <w:r w:rsidR="00CA537A" w:rsidRPr="008F4A9E">
          <w:rPr>
            <w:rStyle w:val="Hyperlink"/>
            <w:sz w:val="22"/>
            <w:szCs w:val="22"/>
            <w:lang w:eastAsia="en-AU"/>
          </w:rPr>
          <w:t>section 4.1</w:t>
        </w:r>
      </w:hyperlink>
      <w:r w:rsidRPr="002B26AA">
        <w:rPr>
          <w:sz w:val="22"/>
          <w:szCs w:val="22"/>
          <w:lang w:eastAsia="en-AU"/>
        </w:rPr>
        <w:t xml:space="preserve"> for notes on the ACCESS.</w:t>
      </w:r>
    </w:p>
    <w:p w:rsidR="00754E68" w:rsidRPr="002B26AA" w:rsidRDefault="00754E68" w:rsidP="00754E68">
      <w:pPr>
        <w:spacing w:line="276" w:lineRule="auto"/>
        <w:ind w:right="-629"/>
        <w:rPr>
          <w:sz w:val="22"/>
          <w:szCs w:val="20"/>
        </w:rPr>
      </w:pPr>
    </w:p>
    <w:p w:rsidR="00754E68" w:rsidRPr="002B26AA" w:rsidRDefault="00754E68" w:rsidP="00754E68">
      <w:pPr>
        <w:tabs>
          <w:tab w:val="left" w:pos="2340"/>
        </w:tabs>
        <w:autoSpaceDE w:val="0"/>
        <w:autoSpaceDN w:val="0"/>
        <w:adjustRightInd w:val="0"/>
        <w:spacing w:line="276" w:lineRule="auto"/>
        <w:rPr>
          <w:i/>
          <w:sz w:val="22"/>
          <w:szCs w:val="22"/>
          <w:lang w:eastAsia="en-AU"/>
        </w:rPr>
      </w:pPr>
      <w:r w:rsidRPr="002B26AA">
        <w:rPr>
          <w:i/>
          <w:sz w:val="22"/>
          <w:szCs w:val="22"/>
          <w:lang w:eastAsia="en-AU"/>
        </w:rPr>
        <w:t xml:space="preserve">Unprotected anal intercourse, self-reported </w:t>
      </w:r>
      <w:proofErr w:type="spellStart"/>
      <w:r w:rsidRPr="002B26AA">
        <w:rPr>
          <w:i/>
          <w:sz w:val="22"/>
          <w:szCs w:val="22"/>
          <w:lang w:eastAsia="en-AU"/>
        </w:rPr>
        <w:t>PrEP</w:t>
      </w:r>
      <w:proofErr w:type="spellEnd"/>
      <w:r w:rsidRPr="002B26AA">
        <w:rPr>
          <w:i/>
          <w:sz w:val="22"/>
          <w:szCs w:val="22"/>
          <w:lang w:eastAsia="en-AU"/>
        </w:rPr>
        <w:t xml:space="preserve"> uptake and STI testing in gay and bisexual men</w:t>
      </w:r>
    </w:p>
    <w:p w:rsidR="00754E68" w:rsidRPr="002B26AA" w:rsidRDefault="00754E68" w:rsidP="00754E68">
      <w:pPr>
        <w:tabs>
          <w:tab w:val="left" w:pos="2340"/>
        </w:tabs>
        <w:autoSpaceDE w:val="0"/>
        <w:autoSpaceDN w:val="0"/>
        <w:adjustRightInd w:val="0"/>
        <w:spacing w:after="240" w:line="276" w:lineRule="auto"/>
        <w:rPr>
          <w:sz w:val="22"/>
          <w:szCs w:val="22"/>
          <w:lang w:eastAsia="en-AU"/>
        </w:rPr>
      </w:pPr>
      <w:r w:rsidRPr="002B26AA">
        <w:rPr>
          <w:sz w:val="22"/>
          <w:szCs w:val="22"/>
          <w:lang w:eastAsia="en-AU"/>
        </w:rPr>
        <w:t>See</w:t>
      </w:r>
      <w:r w:rsidR="00436130">
        <w:rPr>
          <w:sz w:val="22"/>
          <w:szCs w:val="22"/>
          <w:lang w:eastAsia="en-AU"/>
        </w:rPr>
        <w:t xml:space="preserve"> indicator notes in</w:t>
      </w:r>
      <w:r w:rsidRPr="002B26AA">
        <w:rPr>
          <w:sz w:val="22"/>
          <w:szCs w:val="22"/>
          <w:lang w:eastAsia="en-AU"/>
        </w:rPr>
        <w:t xml:space="preserve"> </w:t>
      </w:r>
      <w:hyperlink w:anchor="_Increase_the_proportion_1" w:history="1">
        <w:r w:rsidR="00436130" w:rsidRPr="008F4A9E">
          <w:rPr>
            <w:rStyle w:val="Hyperlink"/>
            <w:sz w:val="22"/>
            <w:szCs w:val="22"/>
            <w:lang w:eastAsia="en-AU"/>
          </w:rPr>
          <w:t>s</w:t>
        </w:r>
        <w:r w:rsidR="00CA537A" w:rsidRPr="008F4A9E">
          <w:rPr>
            <w:rStyle w:val="Hyperlink"/>
            <w:sz w:val="22"/>
            <w:szCs w:val="22"/>
            <w:lang w:eastAsia="en-AU"/>
          </w:rPr>
          <w:t>ection 4.1</w:t>
        </w:r>
      </w:hyperlink>
      <w:r w:rsidRPr="002B26AA">
        <w:rPr>
          <w:sz w:val="22"/>
          <w:szCs w:val="22"/>
          <w:lang w:eastAsia="en-AU"/>
        </w:rPr>
        <w:t xml:space="preserve"> for notes on the GCPS.</w:t>
      </w:r>
    </w:p>
    <w:p w:rsidR="00754E68" w:rsidRPr="002B26AA" w:rsidRDefault="00754E68" w:rsidP="00754E68">
      <w:pPr>
        <w:spacing w:after="240" w:line="276" w:lineRule="auto"/>
        <w:rPr>
          <w:sz w:val="22"/>
          <w:szCs w:val="22"/>
        </w:rPr>
      </w:pPr>
      <w:r w:rsidRPr="002B26AA">
        <w:rPr>
          <w:sz w:val="22"/>
          <w:szCs w:val="22"/>
        </w:rPr>
        <w:t xml:space="preserve">Over </w:t>
      </w:r>
      <w:proofErr w:type="gramStart"/>
      <w:r w:rsidRPr="002B26AA">
        <w:rPr>
          <w:sz w:val="22"/>
          <w:szCs w:val="22"/>
        </w:rPr>
        <w:t>time</w:t>
      </w:r>
      <w:proofErr w:type="gramEnd"/>
      <w:r w:rsidRPr="002B26AA">
        <w:rPr>
          <w:sz w:val="22"/>
          <w:szCs w:val="22"/>
        </w:rPr>
        <w:t xml:space="preserve"> gay men have increasingly used a number of HIV transmission risk reduction strategies in addition to the use of condoms, such as </w:t>
      </w:r>
      <w:proofErr w:type="spellStart"/>
      <w:r w:rsidRPr="002B26AA">
        <w:rPr>
          <w:sz w:val="22"/>
          <w:szCs w:val="22"/>
        </w:rPr>
        <w:t>sero</w:t>
      </w:r>
      <w:proofErr w:type="spellEnd"/>
      <w:r w:rsidRPr="002B26AA">
        <w:rPr>
          <w:sz w:val="22"/>
          <w:szCs w:val="22"/>
        </w:rPr>
        <w:t>-sorti</w:t>
      </w:r>
      <w:r w:rsidR="00436130">
        <w:rPr>
          <w:sz w:val="22"/>
          <w:szCs w:val="22"/>
        </w:rPr>
        <w:t xml:space="preserve">ng, </w:t>
      </w:r>
      <w:proofErr w:type="spellStart"/>
      <w:r w:rsidR="00436130">
        <w:rPr>
          <w:sz w:val="22"/>
          <w:szCs w:val="22"/>
        </w:rPr>
        <w:t>PrEP</w:t>
      </w:r>
      <w:proofErr w:type="spellEnd"/>
      <w:r w:rsidR="00436130">
        <w:rPr>
          <w:sz w:val="22"/>
          <w:szCs w:val="22"/>
        </w:rPr>
        <w:t xml:space="preserve"> and long term ART of a</w:t>
      </w:r>
      <w:r w:rsidRPr="002B26AA">
        <w:rPr>
          <w:sz w:val="22"/>
          <w:szCs w:val="22"/>
        </w:rPr>
        <w:t xml:space="preserve"> HIV positive sexual partner.</w:t>
      </w:r>
      <w:r w:rsidR="002F06F6">
        <w:rPr>
          <w:sz w:val="22"/>
          <w:szCs w:val="22"/>
        </w:rPr>
        <w:t xml:space="preserve"> </w:t>
      </w:r>
      <w:proofErr w:type="gramStart"/>
      <w:r w:rsidRPr="002B26AA">
        <w:rPr>
          <w:sz w:val="22"/>
          <w:szCs w:val="22"/>
        </w:rPr>
        <w:t>Hence</w:t>
      </w:r>
      <w:proofErr w:type="gramEnd"/>
      <w:r w:rsidRPr="002B26AA">
        <w:rPr>
          <w:sz w:val="22"/>
          <w:szCs w:val="22"/>
        </w:rPr>
        <w:t xml:space="preserve"> a measure of the proportion of gay men who engaged in unprotected anal intercourse with casual partners may no longer reflect behaviours for which there is a high risk of HIV acquisition.</w:t>
      </w:r>
    </w:p>
    <w:p w:rsidR="00754E68" w:rsidRPr="002B26AA" w:rsidRDefault="00754E68" w:rsidP="00754E68">
      <w:pPr>
        <w:rPr>
          <w:i/>
          <w:sz w:val="22"/>
        </w:rPr>
      </w:pPr>
      <w:r w:rsidRPr="002B26AA">
        <w:rPr>
          <w:i/>
          <w:sz w:val="22"/>
        </w:rPr>
        <w:t>Reusing someone else’s needle and syringe for injecting</w:t>
      </w:r>
    </w:p>
    <w:p w:rsidR="00754E68" w:rsidRPr="002B26AA" w:rsidRDefault="00754E68" w:rsidP="00754E68">
      <w:pPr>
        <w:rPr>
          <w:sz w:val="22"/>
          <w:szCs w:val="22"/>
        </w:rPr>
      </w:pPr>
      <w:r w:rsidRPr="002B26AA">
        <w:rPr>
          <w:sz w:val="22"/>
          <w:szCs w:val="22"/>
        </w:rPr>
        <w:t xml:space="preserve">See </w:t>
      </w:r>
      <w:r w:rsidR="00436130">
        <w:rPr>
          <w:sz w:val="22"/>
          <w:szCs w:val="22"/>
        </w:rPr>
        <w:t xml:space="preserve">indicator notes in </w:t>
      </w:r>
      <w:hyperlink w:anchor="_Increase_the_proportion_1" w:history="1">
        <w:r w:rsidR="00CA537A" w:rsidRPr="008F4A9E">
          <w:rPr>
            <w:rStyle w:val="Hyperlink"/>
            <w:sz w:val="22"/>
            <w:szCs w:val="22"/>
          </w:rPr>
          <w:t>section 4.1</w:t>
        </w:r>
      </w:hyperlink>
      <w:r w:rsidRPr="002B26AA">
        <w:rPr>
          <w:sz w:val="22"/>
          <w:szCs w:val="22"/>
        </w:rPr>
        <w:t xml:space="preserve"> for notes on the ANSPS.</w:t>
      </w:r>
    </w:p>
    <w:p w:rsidR="00754E68" w:rsidRPr="002B26AA" w:rsidRDefault="00754E68" w:rsidP="00754E68">
      <w:pPr>
        <w:rPr>
          <w:b/>
        </w:rPr>
      </w:pPr>
    </w:p>
    <w:p w:rsidR="00C92C6F" w:rsidRDefault="00754E68" w:rsidP="00C92C6F">
      <w:pPr>
        <w:ind w:left="-1276" w:right="-630" w:firstLine="709"/>
        <w:rPr>
          <w:b/>
          <w:i/>
          <w:sz w:val="22"/>
          <w:szCs w:val="28"/>
        </w:rPr>
      </w:pPr>
      <w:r w:rsidRPr="002B26AA">
        <w:rPr>
          <w:b/>
          <w:sz w:val="22"/>
          <w:szCs w:val="20"/>
        </w:rPr>
        <w:tab/>
      </w:r>
      <w:r w:rsidRPr="002B26AA">
        <w:rPr>
          <w:b/>
          <w:i/>
          <w:sz w:val="22"/>
          <w:szCs w:val="28"/>
        </w:rPr>
        <w:t>Reporting against indicator</w:t>
      </w:r>
      <w:r w:rsidR="00CA537A">
        <w:rPr>
          <w:b/>
          <w:i/>
          <w:sz w:val="22"/>
          <w:szCs w:val="28"/>
        </w:rPr>
        <w:t>s</w:t>
      </w:r>
    </w:p>
    <w:p w:rsidR="00754E68" w:rsidRPr="00023F3A" w:rsidRDefault="00754E68" w:rsidP="00C92C6F">
      <w:pPr>
        <w:ind w:right="-630"/>
        <w:rPr>
          <w:sz w:val="22"/>
          <w:szCs w:val="22"/>
        </w:rPr>
      </w:pPr>
      <w:r w:rsidRPr="00023F3A">
        <w:rPr>
          <w:b/>
          <w:sz w:val="22"/>
          <w:szCs w:val="22"/>
        </w:rPr>
        <w:t xml:space="preserve">Number of people dispensed one or more PBS-subsidised </w:t>
      </w:r>
      <w:proofErr w:type="spellStart"/>
      <w:r w:rsidRPr="00023F3A">
        <w:rPr>
          <w:b/>
          <w:sz w:val="22"/>
          <w:szCs w:val="22"/>
        </w:rPr>
        <w:t>PrEP</w:t>
      </w:r>
      <w:proofErr w:type="spellEnd"/>
      <w:r w:rsidRPr="00023F3A">
        <w:rPr>
          <w:b/>
          <w:sz w:val="22"/>
          <w:szCs w:val="22"/>
        </w:rPr>
        <w:t xml:space="preserve"> prescriptions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Single measure</w:t>
            </w:r>
          </w:p>
        </w:tc>
        <w:tc>
          <w:tcPr>
            <w:tcW w:w="1701" w:type="dxa"/>
            <w:vAlign w:val="center"/>
          </w:tcPr>
          <w:p w:rsidR="00754E68" w:rsidRPr="00023F3A" w:rsidRDefault="00754E68" w:rsidP="00754E68">
            <w:pPr>
              <w:jc w:val="center"/>
              <w:rPr>
                <w:sz w:val="22"/>
                <w:szCs w:val="22"/>
              </w:rPr>
            </w:pPr>
            <w:r w:rsidRPr="00023F3A">
              <w:rPr>
                <w:sz w:val="22"/>
                <w:szCs w:val="22"/>
              </w:rPr>
              <w:t>PBS</w:t>
            </w:r>
          </w:p>
        </w:tc>
        <w:tc>
          <w:tcPr>
            <w:tcW w:w="2693" w:type="dxa"/>
            <w:vAlign w:val="center"/>
          </w:tcPr>
          <w:p w:rsidR="00754E68" w:rsidRPr="00023F3A" w:rsidRDefault="00754E68" w:rsidP="00754E68">
            <w:pPr>
              <w:rPr>
                <w:sz w:val="22"/>
                <w:szCs w:val="22"/>
              </w:rPr>
            </w:pPr>
            <w:r w:rsidRPr="00023F3A">
              <w:rPr>
                <w:sz w:val="22"/>
                <w:szCs w:val="22"/>
              </w:rPr>
              <w:t xml:space="preserve">Number of people dispensed one or more PBS-subsidised </w:t>
            </w:r>
            <w:proofErr w:type="spellStart"/>
            <w:r w:rsidRPr="00023F3A">
              <w:rPr>
                <w:sz w:val="22"/>
                <w:szCs w:val="22"/>
              </w:rPr>
              <w:t>PrEP</w:t>
            </w:r>
            <w:proofErr w:type="spellEnd"/>
            <w:r w:rsidRPr="00023F3A">
              <w:rPr>
                <w:sz w:val="22"/>
                <w:szCs w:val="22"/>
              </w:rPr>
              <w:t xml:space="preserve"> prescriptions in the previous 12 months</w:t>
            </w:r>
          </w:p>
        </w:tc>
        <w:tc>
          <w:tcPr>
            <w:tcW w:w="1701" w:type="dxa"/>
            <w:vAlign w:val="center"/>
          </w:tcPr>
          <w:p w:rsidR="00754E68" w:rsidRPr="00023F3A" w:rsidRDefault="007D4C99" w:rsidP="00754E68">
            <w:pPr>
              <w:jc w:val="center"/>
              <w:rPr>
                <w:sz w:val="22"/>
                <w:szCs w:val="22"/>
              </w:rPr>
            </w:pPr>
            <w:r>
              <w:rPr>
                <w:sz w:val="22"/>
                <w:szCs w:val="22"/>
              </w:rPr>
              <w:t>Services Australia</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bl>
    <w:p w:rsidR="00ED2B04" w:rsidRDefault="00ED2B04" w:rsidP="00C92C6F">
      <w:pPr>
        <w:ind w:right="-346"/>
        <w:rPr>
          <w:b/>
          <w:sz w:val="22"/>
          <w:szCs w:val="22"/>
        </w:rPr>
      </w:pPr>
    </w:p>
    <w:p w:rsidR="00ED2B04" w:rsidRDefault="00ED2B04">
      <w:pPr>
        <w:rPr>
          <w:b/>
          <w:sz w:val="22"/>
          <w:szCs w:val="22"/>
        </w:rPr>
      </w:pPr>
      <w:r>
        <w:rPr>
          <w:b/>
          <w:sz w:val="22"/>
          <w:szCs w:val="22"/>
        </w:rPr>
        <w:br w:type="page"/>
      </w:r>
    </w:p>
    <w:p w:rsidR="00754E68" w:rsidRPr="00023F3A" w:rsidRDefault="00754E68" w:rsidP="00C92C6F">
      <w:pPr>
        <w:ind w:right="-346"/>
        <w:rPr>
          <w:sz w:val="22"/>
          <w:szCs w:val="22"/>
        </w:rPr>
      </w:pPr>
      <w:r w:rsidRPr="00023F3A">
        <w:rPr>
          <w:b/>
          <w:sz w:val="22"/>
          <w:szCs w:val="22"/>
        </w:rPr>
        <w:lastRenderedPageBreak/>
        <w:t xml:space="preserve">Proportion of the eligible population dispensed PBS-subsidised </w:t>
      </w:r>
      <w:proofErr w:type="spellStart"/>
      <w:proofErr w:type="gramStart"/>
      <w:r w:rsidRPr="00023F3A">
        <w:rPr>
          <w:b/>
          <w:sz w:val="22"/>
          <w:szCs w:val="22"/>
        </w:rPr>
        <w:t>PrEP</w:t>
      </w:r>
      <w:proofErr w:type="spellEnd"/>
      <w:r w:rsidRPr="00023F3A">
        <w:rPr>
          <w:b/>
          <w:sz w:val="22"/>
          <w:szCs w:val="22"/>
        </w:rPr>
        <w:t xml:space="preserve"> </w:t>
      </w:r>
      <w:r w:rsidR="00B61D26">
        <w:rPr>
          <w:b/>
          <w:sz w:val="22"/>
          <w:szCs w:val="22"/>
        </w:rPr>
        <w:t xml:space="preserve"> in</w:t>
      </w:r>
      <w:proofErr w:type="gramEnd"/>
      <w:r w:rsidR="00B61D26">
        <w:rPr>
          <w:b/>
          <w:sz w:val="22"/>
          <w:szCs w:val="22"/>
        </w:rPr>
        <w:t xml:space="preserve">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PBS</w:t>
            </w:r>
          </w:p>
        </w:tc>
        <w:tc>
          <w:tcPr>
            <w:tcW w:w="2693" w:type="dxa"/>
            <w:vAlign w:val="center"/>
          </w:tcPr>
          <w:p w:rsidR="00754E68" w:rsidRPr="00023F3A" w:rsidRDefault="00754E68" w:rsidP="00754E68">
            <w:pPr>
              <w:rPr>
                <w:sz w:val="22"/>
                <w:szCs w:val="22"/>
              </w:rPr>
            </w:pPr>
            <w:r w:rsidRPr="00023F3A">
              <w:rPr>
                <w:sz w:val="22"/>
                <w:szCs w:val="22"/>
              </w:rPr>
              <w:t xml:space="preserve">Number of people dispensed one or more PBS-subsidised </w:t>
            </w:r>
            <w:proofErr w:type="spellStart"/>
            <w:r w:rsidRPr="00023F3A">
              <w:rPr>
                <w:sz w:val="22"/>
                <w:szCs w:val="22"/>
              </w:rPr>
              <w:t>PrEP</w:t>
            </w:r>
            <w:proofErr w:type="spellEnd"/>
            <w:r w:rsidRPr="00023F3A">
              <w:rPr>
                <w:sz w:val="22"/>
                <w:szCs w:val="22"/>
              </w:rPr>
              <w:t xml:space="preserve"> prescriptions </w:t>
            </w:r>
            <w:r w:rsidR="00B61D26">
              <w:rPr>
                <w:sz w:val="22"/>
                <w:szCs w:val="22"/>
              </w:rPr>
              <w:t>in the previous 12 months</w:t>
            </w:r>
          </w:p>
        </w:tc>
        <w:tc>
          <w:tcPr>
            <w:tcW w:w="1701" w:type="dxa"/>
            <w:vAlign w:val="center"/>
          </w:tcPr>
          <w:p w:rsidR="00754E68" w:rsidRPr="00023F3A" w:rsidRDefault="007D4C99" w:rsidP="00754E68">
            <w:pPr>
              <w:jc w:val="center"/>
              <w:rPr>
                <w:sz w:val="22"/>
                <w:szCs w:val="22"/>
              </w:rPr>
            </w:pPr>
            <w:r>
              <w:rPr>
                <w:sz w:val="22"/>
                <w:szCs w:val="22"/>
              </w:rPr>
              <w:t>Services Australia</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Modelled Estimate</w:t>
            </w:r>
          </w:p>
        </w:tc>
        <w:tc>
          <w:tcPr>
            <w:tcW w:w="2693" w:type="dxa"/>
            <w:vAlign w:val="center"/>
          </w:tcPr>
          <w:p w:rsidR="00754E68" w:rsidRPr="00023F3A" w:rsidRDefault="00754E68" w:rsidP="00754E68">
            <w:pPr>
              <w:rPr>
                <w:sz w:val="22"/>
                <w:szCs w:val="22"/>
              </w:rPr>
            </w:pPr>
            <w:r w:rsidRPr="00023F3A">
              <w:rPr>
                <w:sz w:val="22"/>
                <w:szCs w:val="22"/>
              </w:rPr>
              <w:t xml:space="preserve">Number of people eligible for PBS-subsidised </w:t>
            </w:r>
            <w:proofErr w:type="spellStart"/>
            <w:r w:rsidRPr="00023F3A">
              <w:rPr>
                <w:sz w:val="22"/>
                <w:szCs w:val="22"/>
              </w:rPr>
              <w:t>PrEP</w:t>
            </w:r>
            <w:proofErr w:type="spellEnd"/>
          </w:p>
        </w:tc>
        <w:tc>
          <w:tcPr>
            <w:tcW w:w="1701" w:type="dxa"/>
            <w:vAlign w:val="center"/>
          </w:tcPr>
          <w:p w:rsidR="00754E68" w:rsidRPr="00023F3A" w:rsidRDefault="00754E68" w:rsidP="00754E68">
            <w:pPr>
              <w:jc w:val="center"/>
              <w:rPr>
                <w:sz w:val="22"/>
                <w:szCs w:val="22"/>
              </w:rPr>
            </w:pPr>
            <w:r w:rsidRPr="00023F3A">
              <w:rPr>
                <w:sz w:val="22"/>
                <w:szCs w:val="22"/>
              </w:rPr>
              <w:t>Kirby Institute/CSRH</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bl>
    <w:p w:rsidR="00ED2B04" w:rsidRDefault="00ED2B04" w:rsidP="00C92C6F">
      <w:pPr>
        <w:ind w:right="-346"/>
        <w:rPr>
          <w:b/>
          <w:sz w:val="22"/>
          <w:szCs w:val="22"/>
        </w:rPr>
      </w:pPr>
    </w:p>
    <w:p w:rsidR="00754E68" w:rsidRPr="00023F3A" w:rsidRDefault="00754E68" w:rsidP="00C92C6F">
      <w:pPr>
        <w:ind w:right="-346"/>
        <w:rPr>
          <w:sz w:val="22"/>
          <w:szCs w:val="22"/>
        </w:rPr>
      </w:pPr>
      <w:r w:rsidRPr="00023F3A">
        <w:rPr>
          <w:b/>
          <w:sz w:val="22"/>
          <w:szCs w:val="22"/>
        </w:rPr>
        <w:t xml:space="preserve">Proportion of non-HIV-positive gay men who have received </w:t>
      </w:r>
      <w:proofErr w:type="spellStart"/>
      <w:r w:rsidRPr="00023F3A">
        <w:rPr>
          <w:b/>
          <w:sz w:val="22"/>
          <w:szCs w:val="22"/>
        </w:rPr>
        <w:t>PrEP</w:t>
      </w:r>
      <w:proofErr w:type="spellEnd"/>
      <w:r w:rsidRPr="00023F3A">
        <w:rPr>
          <w:b/>
          <w:sz w:val="22"/>
          <w:szCs w:val="22"/>
        </w:rPr>
        <w:t xml:space="preserve"> in the previous 12 months</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754E68" w:rsidP="00CA537A">
            <w:pPr>
              <w:rPr>
                <w:sz w:val="22"/>
                <w:szCs w:val="22"/>
              </w:rPr>
            </w:pPr>
            <w:r w:rsidRPr="00023F3A">
              <w:rPr>
                <w:sz w:val="22"/>
                <w:szCs w:val="22"/>
              </w:rPr>
              <w:t>Number of non</w:t>
            </w:r>
            <w:r w:rsidRPr="00023F3A">
              <w:rPr>
                <w:rFonts w:ascii="MS Mincho" w:eastAsia="MS Mincho" w:hAnsi="MS Mincho" w:cs="MS Mincho" w:hint="eastAsia"/>
                <w:sz w:val="22"/>
                <w:szCs w:val="22"/>
              </w:rPr>
              <w:t>‑</w:t>
            </w:r>
            <w:r w:rsidRPr="00023F3A">
              <w:rPr>
                <w:sz w:val="22"/>
                <w:szCs w:val="22"/>
              </w:rPr>
              <w:t>HIV</w:t>
            </w:r>
            <w:r w:rsidRPr="00023F3A">
              <w:rPr>
                <w:rFonts w:ascii="MS Mincho" w:eastAsia="MS Mincho" w:hAnsi="MS Mincho" w:cs="MS Mincho" w:hint="eastAsia"/>
                <w:sz w:val="22"/>
                <w:szCs w:val="22"/>
              </w:rPr>
              <w:t>‑</w:t>
            </w:r>
            <w:r w:rsidRPr="00023F3A">
              <w:rPr>
                <w:sz w:val="22"/>
                <w:szCs w:val="22"/>
              </w:rPr>
              <w:t xml:space="preserve">positive </w:t>
            </w:r>
            <w:r w:rsidR="00CA537A">
              <w:rPr>
                <w:sz w:val="22"/>
                <w:szCs w:val="22"/>
              </w:rPr>
              <w:t>respondents</w:t>
            </w:r>
            <w:r w:rsidRPr="00023F3A">
              <w:rPr>
                <w:sz w:val="22"/>
                <w:szCs w:val="22"/>
              </w:rPr>
              <w:t xml:space="preserve"> who received </w:t>
            </w:r>
            <w:proofErr w:type="spellStart"/>
            <w:r w:rsidRPr="00023F3A">
              <w:rPr>
                <w:sz w:val="22"/>
                <w:szCs w:val="22"/>
              </w:rPr>
              <w:t>PrEP</w:t>
            </w:r>
            <w:proofErr w:type="spellEnd"/>
            <w:r w:rsidRPr="00023F3A">
              <w:rPr>
                <w:sz w:val="22"/>
                <w:szCs w:val="22"/>
              </w:rPr>
              <w:t xml:space="preserve"> in the previous 12 months</w:t>
            </w:r>
          </w:p>
        </w:tc>
        <w:tc>
          <w:tcPr>
            <w:tcW w:w="1701" w:type="dxa"/>
            <w:vAlign w:val="center"/>
          </w:tcPr>
          <w:p w:rsidR="00754E68" w:rsidRPr="00023F3A" w:rsidRDefault="00754E68" w:rsidP="00754E68">
            <w:pPr>
              <w:jc w:val="center"/>
              <w:rPr>
                <w:sz w:val="22"/>
                <w:szCs w:val="22"/>
              </w:rPr>
            </w:pPr>
            <w:r w:rsidRPr="00023F3A">
              <w:rPr>
                <w:sz w:val="22"/>
                <w:szCs w:val="22"/>
              </w:rPr>
              <w:t>CSRH/Kirby Institute</w:t>
            </w:r>
          </w:p>
        </w:tc>
        <w:tc>
          <w:tcPr>
            <w:tcW w:w="2517" w:type="dxa"/>
            <w:vAlign w:val="center"/>
          </w:tcPr>
          <w:p w:rsidR="00754E68" w:rsidRPr="00023F3A" w:rsidRDefault="00754E68" w:rsidP="00754E68">
            <w:pPr>
              <w:jc w:val="center"/>
              <w:rPr>
                <w:sz w:val="22"/>
                <w:szCs w:val="22"/>
              </w:rPr>
            </w:pPr>
            <w:r w:rsidRPr="00023F3A">
              <w:rPr>
                <w:sz w:val="22"/>
                <w:szCs w:val="22"/>
              </w:rPr>
              <w:t xml:space="preserve">Annually </w:t>
            </w:r>
          </w:p>
          <w:p w:rsidR="00754E68" w:rsidRPr="00023F3A" w:rsidRDefault="00754E68" w:rsidP="00754E68">
            <w:pPr>
              <w:jc w:val="center"/>
              <w:rPr>
                <w:sz w:val="22"/>
                <w:szCs w:val="22"/>
              </w:rPr>
            </w:pP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754E68" w:rsidP="00CA537A">
            <w:pPr>
              <w:rPr>
                <w:sz w:val="22"/>
                <w:szCs w:val="22"/>
              </w:rPr>
            </w:pPr>
            <w:r w:rsidRPr="00023F3A">
              <w:rPr>
                <w:sz w:val="22"/>
                <w:szCs w:val="22"/>
              </w:rPr>
              <w:t xml:space="preserve">Total number of </w:t>
            </w:r>
            <w:r w:rsidR="001D65BF">
              <w:rPr>
                <w:sz w:val="22"/>
                <w:szCs w:val="22"/>
              </w:rPr>
              <w:t xml:space="preserve">non-HIV-positive </w:t>
            </w:r>
            <w:r w:rsidR="00CA537A">
              <w:rPr>
                <w:sz w:val="22"/>
                <w:szCs w:val="22"/>
              </w:rPr>
              <w:t>respondents</w:t>
            </w:r>
          </w:p>
        </w:tc>
        <w:tc>
          <w:tcPr>
            <w:tcW w:w="1701" w:type="dxa"/>
            <w:vAlign w:val="center"/>
          </w:tcPr>
          <w:p w:rsidR="00754E68" w:rsidRPr="00023F3A" w:rsidRDefault="00754E68" w:rsidP="00754E68">
            <w:pPr>
              <w:jc w:val="center"/>
              <w:rPr>
                <w:sz w:val="22"/>
                <w:szCs w:val="22"/>
              </w:rPr>
            </w:pPr>
            <w:r w:rsidRPr="00023F3A">
              <w:rPr>
                <w:sz w:val="22"/>
                <w:szCs w:val="22"/>
              </w:rPr>
              <w:t>CSRH/Kirby Institute</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 xml:space="preserve">Annually </w:t>
            </w:r>
          </w:p>
          <w:p w:rsidR="00754E68" w:rsidRPr="00023F3A" w:rsidRDefault="00754E68" w:rsidP="00754E68">
            <w:pPr>
              <w:jc w:val="center"/>
              <w:rPr>
                <w:sz w:val="22"/>
                <w:szCs w:val="22"/>
                <w:vertAlign w:val="superscript"/>
              </w:rPr>
            </w:pPr>
          </w:p>
        </w:tc>
      </w:tr>
    </w:tbl>
    <w:p w:rsidR="00ED2B04" w:rsidRDefault="00ED2B04" w:rsidP="00C92C6F">
      <w:pPr>
        <w:ind w:right="-346"/>
        <w:rPr>
          <w:b/>
          <w:sz w:val="22"/>
          <w:szCs w:val="22"/>
        </w:rPr>
      </w:pPr>
    </w:p>
    <w:p w:rsidR="00754E68" w:rsidRPr="00023F3A" w:rsidRDefault="00754E68" w:rsidP="00C92C6F">
      <w:pPr>
        <w:ind w:right="-346"/>
        <w:rPr>
          <w:sz w:val="22"/>
          <w:szCs w:val="22"/>
        </w:rPr>
      </w:pPr>
      <w:r w:rsidRPr="00023F3A">
        <w:rPr>
          <w:b/>
          <w:sz w:val="22"/>
          <w:szCs w:val="22"/>
        </w:rPr>
        <w:t xml:space="preserve">Proportion of gay and bisexual men who have received </w:t>
      </w:r>
      <w:proofErr w:type="spellStart"/>
      <w:r w:rsidRPr="00023F3A">
        <w:rPr>
          <w:b/>
          <w:sz w:val="22"/>
          <w:szCs w:val="22"/>
        </w:rPr>
        <w:t>PrEP</w:t>
      </w:r>
      <w:proofErr w:type="spellEnd"/>
      <w:r w:rsidRPr="00023F3A">
        <w:rPr>
          <w:b/>
          <w:sz w:val="22"/>
          <w:szCs w:val="22"/>
        </w:rPr>
        <w:t xml:space="preserve"> and have had an STI test</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ACCESS</w:t>
            </w:r>
          </w:p>
        </w:tc>
        <w:tc>
          <w:tcPr>
            <w:tcW w:w="2693" w:type="dxa"/>
            <w:vAlign w:val="center"/>
          </w:tcPr>
          <w:p w:rsidR="00754E68" w:rsidRPr="00023F3A" w:rsidRDefault="00754E68" w:rsidP="00754E68">
            <w:pPr>
              <w:rPr>
                <w:sz w:val="22"/>
                <w:szCs w:val="22"/>
              </w:rPr>
            </w:pPr>
            <w:r w:rsidRPr="00023F3A">
              <w:rPr>
                <w:sz w:val="22"/>
                <w:szCs w:val="22"/>
              </w:rPr>
              <w:t>Number of gay and bisexual men attending</w:t>
            </w:r>
            <w:r w:rsidR="002F06F6">
              <w:rPr>
                <w:sz w:val="22"/>
                <w:szCs w:val="22"/>
              </w:rPr>
              <w:t xml:space="preserve"> </w:t>
            </w:r>
            <w:r w:rsidRPr="00023F3A">
              <w:rPr>
                <w:sz w:val="22"/>
                <w:szCs w:val="22"/>
              </w:rPr>
              <w:t>a health service</w:t>
            </w:r>
            <w:r w:rsidR="006B6162">
              <w:rPr>
                <w:rStyle w:val="FootnoteReference"/>
                <w:sz w:val="22"/>
                <w:szCs w:val="22"/>
              </w:rPr>
              <w:footnoteReference w:id="47"/>
            </w:r>
            <w:r w:rsidRPr="00023F3A">
              <w:rPr>
                <w:sz w:val="22"/>
                <w:szCs w:val="22"/>
              </w:rPr>
              <w:t xml:space="preserve"> who received </w:t>
            </w:r>
            <w:proofErr w:type="spellStart"/>
            <w:r w:rsidRPr="00023F3A">
              <w:rPr>
                <w:sz w:val="22"/>
                <w:szCs w:val="22"/>
              </w:rPr>
              <w:t>PrEP</w:t>
            </w:r>
            <w:proofErr w:type="spellEnd"/>
            <w:r w:rsidRPr="00023F3A">
              <w:rPr>
                <w:sz w:val="22"/>
                <w:szCs w:val="22"/>
              </w:rPr>
              <w:t xml:space="preserve"> and had at least one STI test in the previous 12 months</w:t>
            </w:r>
          </w:p>
        </w:tc>
        <w:tc>
          <w:tcPr>
            <w:tcW w:w="1701" w:type="dxa"/>
            <w:vAlign w:val="center"/>
          </w:tcPr>
          <w:p w:rsidR="00754E68" w:rsidRPr="00023F3A" w:rsidRDefault="00754E68" w:rsidP="00754E68">
            <w:pPr>
              <w:jc w:val="center"/>
              <w:rPr>
                <w:sz w:val="22"/>
                <w:szCs w:val="22"/>
              </w:rPr>
            </w:pPr>
            <w:r w:rsidRPr="00023F3A">
              <w:rPr>
                <w:sz w:val="22"/>
                <w:szCs w:val="22"/>
              </w:rPr>
              <w:t>Burnet/Kirby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ACCESS</w:t>
            </w:r>
          </w:p>
        </w:tc>
        <w:tc>
          <w:tcPr>
            <w:tcW w:w="2693" w:type="dxa"/>
            <w:vAlign w:val="center"/>
          </w:tcPr>
          <w:p w:rsidR="00754E68" w:rsidRPr="00023F3A" w:rsidRDefault="00754E68" w:rsidP="00754E68">
            <w:pPr>
              <w:rPr>
                <w:sz w:val="22"/>
                <w:szCs w:val="22"/>
              </w:rPr>
            </w:pPr>
            <w:r w:rsidRPr="00023F3A">
              <w:rPr>
                <w:sz w:val="22"/>
                <w:szCs w:val="22"/>
              </w:rPr>
              <w:t xml:space="preserve">Number of gay and bisexual men attending a health </w:t>
            </w:r>
            <w:proofErr w:type="spellStart"/>
            <w:r w:rsidRPr="00023F3A">
              <w:rPr>
                <w:sz w:val="22"/>
                <w:szCs w:val="22"/>
              </w:rPr>
              <w:t>service</w:t>
            </w:r>
            <w:r w:rsidR="006B6162">
              <w:rPr>
                <w:sz w:val="22"/>
                <w:szCs w:val="22"/>
                <w:vertAlign w:val="superscript"/>
              </w:rPr>
              <w:t>uu</w:t>
            </w:r>
            <w:proofErr w:type="spellEnd"/>
            <w:r w:rsidRPr="00023F3A">
              <w:rPr>
                <w:sz w:val="22"/>
                <w:szCs w:val="22"/>
              </w:rPr>
              <w:t xml:space="preserve"> who received </w:t>
            </w:r>
            <w:proofErr w:type="spellStart"/>
            <w:r w:rsidRPr="00023F3A">
              <w:rPr>
                <w:sz w:val="22"/>
                <w:szCs w:val="22"/>
              </w:rPr>
              <w:t>PrEP</w:t>
            </w:r>
            <w:proofErr w:type="spellEnd"/>
          </w:p>
        </w:tc>
        <w:tc>
          <w:tcPr>
            <w:tcW w:w="1701" w:type="dxa"/>
            <w:vAlign w:val="center"/>
          </w:tcPr>
          <w:p w:rsidR="00754E68" w:rsidRPr="00023F3A" w:rsidRDefault="00754E68" w:rsidP="00754E68">
            <w:pPr>
              <w:jc w:val="center"/>
              <w:rPr>
                <w:sz w:val="22"/>
                <w:szCs w:val="22"/>
              </w:rPr>
            </w:pPr>
            <w:r w:rsidRPr="00023F3A">
              <w:rPr>
                <w:sz w:val="22"/>
                <w:szCs w:val="22"/>
              </w:rPr>
              <w:t>Burnet/Kirby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0206" w:type="dxa"/>
            <w:gridSpan w:val="5"/>
            <w:vAlign w:val="center"/>
          </w:tcPr>
          <w:p w:rsidR="00754E68" w:rsidRPr="00023F3A" w:rsidRDefault="00754E68" w:rsidP="00754E68">
            <w:pPr>
              <w:jc w:val="center"/>
              <w:rPr>
                <w:sz w:val="22"/>
                <w:szCs w:val="22"/>
              </w:rPr>
            </w:pP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ACCESS</w:t>
            </w:r>
          </w:p>
        </w:tc>
        <w:tc>
          <w:tcPr>
            <w:tcW w:w="2693" w:type="dxa"/>
            <w:vAlign w:val="center"/>
          </w:tcPr>
          <w:p w:rsidR="00754E68" w:rsidRPr="00023F3A" w:rsidRDefault="00754E68" w:rsidP="00754E68">
            <w:pPr>
              <w:rPr>
                <w:sz w:val="22"/>
                <w:szCs w:val="22"/>
              </w:rPr>
            </w:pPr>
            <w:r w:rsidRPr="00023F3A">
              <w:rPr>
                <w:sz w:val="22"/>
                <w:szCs w:val="22"/>
              </w:rPr>
              <w:t>Number of gay and bisexual men attending</w:t>
            </w:r>
            <w:r w:rsidR="002F06F6">
              <w:rPr>
                <w:sz w:val="22"/>
                <w:szCs w:val="22"/>
              </w:rPr>
              <w:t xml:space="preserve"> </w:t>
            </w:r>
            <w:r w:rsidRPr="00023F3A">
              <w:rPr>
                <w:sz w:val="22"/>
                <w:szCs w:val="22"/>
              </w:rPr>
              <w:t xml:space="preserve">a health </w:t>
            </w:r>
            <w:proofErr w:type="spellStart"/>
            <w:r w:rsidRPr="00023F3A">
              <w:rPr>
                <w:sz w:val="22"/>
                <w:szCs w:val="22"/>
              </w:rPr>
              <w:t>ser</w:t>
            </w:r>
            <w:r w:rsidR="00436130">
              <w:rPr>
                <w:sz w:val="22"/>
                <w:szCs w:val="22"/>
              </w:rPr>
              <w:t>vice</w:t>
            </w:r>
            <w:r w:rsidR="006B6162">
              <w:rPr>
                <w:sz w:val="22"/>
                <w:szCs w:val="22"/>
                <w:vertAlign w:val="superscript"/>
              </w:rPr>
              <w:t>uu</w:t>
            </w:r>
            <w:proofErr w:type="spellEnd"/>
            <w:r w:rsidR="00436130">
              <w:rPr>
                <w:sz w:val="22"/>
                <w:szCs w:val="22"/>
              </w:rPr>
              <w:t xml:space="preserve"> who received </w:t>
            </w:r>
            <w:proofErr w:type="spellStart"/>
            <w:r w:rsidR="00436130">
              <w:rPr>
                <w:sz w:val="22"/>
                <w:szCs w:val="22"/>
              </w:rPr>
              <w:t>PrEP</w:t>
            </w:r>
            <w:proofErr w:type="spellEnd"/>
            <w:r w:rsidR="00436130">
              <w:rPr>
                <w:sz w:val="22"/>
                <w:szCs w:val="22"/>
              </w:rPr>
              <w:t xml:space="preserve"> and had three</w:t>
            </w:r>
            <w:r w:rsidRPr="00023F3A">
              <w:rPr>
                <w:sz w:val="22"/>
                <w:szCs w:val="22"/>
              </w:rPr>
              <w:t xml:space="preserve"> or more STI tests in the previous 12 months</w:t>
            </w:r>
          </w:p>
        </w:tc>
        <w:tc>
          <w:tcPr>
            <w:tcW w:w="1701" w:type="dxa"/>
            <w:vAlign w:val="center"/>
          </w:tcPr>
          <w:p w:rsidR="00754E68" w:rsidRPr="00023F3A" w:rsidRDefault="00754E68" w:rsidP="00754E68">
            <w:pPr>
              <w:jc w:val="center"/>
              <w:rPr>
                <w:sz w:val="22"/>
                <w:szCs w:val="22"/>
              </w:rPr>
            </w:pPr>
            <w:r w:rsidRPr="00023F3A">
              <w:rPr>
                <w:sz w:val="22"/>
                <w:szCs w:val="22"/>
              </w:rPr>
              <w:t>Burnet/Kirby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ACCESS</w:t>
            </w:r>
          </w:p>
        </w:tc>
        <w:tc>
          <w:tcPr>
            <w:tcW w:w="2693" w:type="dxa"/>
            <w:vAlign w:val="center"/>
          </w:tcPr>
          <w:p w:rsidR="00754E68" w:rsidRPr="00023F3A" w:rsidRDefault="00754E68" w:rsidP="00754E68">
            <w:pPr>
              <w:rPr>
                <w:sz w:val="22"/>
                <w:szCs w:val="22"/>
              </w:rPr>
            </w:pPr>
            <w:r w:rsidRPr="00023F3A">
              <w:rPr>
                <w:sz w:val="22"/>
                <w:szCs w:val="22"/>
              </w:rPr>
              <w:t xml:space="preserve">Number of gay and bisexual men attending a health </w:t>
            </w:r>
            <w:proofErr w:type="spellStart"/>
            <w:r w:rsidRPr="00023F3A">
              <w:rPr>
                <w:sz w:val="22"/>
                <w:szCs w:val="22"/>
              </w:rPr>
              <w:t>service</w:t>
            </w:r>
            <w:r w:rsidR="006B6162">
              <w:rPr>
                <w:sz w:val="22"/>
                <w:szCs w:val="22"/>
                <w:vertAlign w:val="superscript"/>
              </w:rPr>
              <w:t>uu</w:t>
            </w:r>
            <w:proofErr w:type="spellEnd"/>
            <w:r w:rsidRPr="00023F3A">
              <w:rPr>
                <w:sz w:val="22"/>
                <w:szCs w:val="22"/>
              </w:rPr>
              <w:t xml:space="preserve"> who received </w:t>
            </w:r>
            <w:proofErr w:type="spellStart"/>
            <w:r w:rsidRPr="00023F3A">
              <w:rPr>
                <w:sz w:val="22"/>
                <w:szCs w:val="22"/>
              </w:rPr>
              <w:t>PrEP</w:t>
            </w:r>
            <w:proofErr w:type="spellEnd"/>
          </w:p>
        </w:tc>
        <w:tc>
          <w:tcPr>
            <w:tcW w:w="1701" w:type="dxa"/>
            <w:vAlign w:val="center"/>
          </w:tcPr>
          <w:p w:rsidR="00754E68" w:rsidRPr="00023F3A" w:rsidRDefault="00754E68" w:rsidP="00754E68">
            <w:pPr>
              <w:jc w:val="center"/>
              <w:rPr>
                <w:sz w:val="22"/>
                <w:szCs w:val="22"/>
              </w:rPr>
            </w:pPr>
            <w:r w:rsidRPr="00023F3A">
              <w:rPr>
                <w:sz w:val="22"/>
                <w:szCs w:val="22"/>
              </w:rPr>
              <w:t>Burnet/Kirby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0206" w:type="dxa"/>
            <w:gridSpan w:val="5"/>
            <w:vAlign w:val="center"/>
          </w:tcPr>
          <w:p w:rsidR="00754E68" w:rsidRPr="00023F3A" w:rsidRDefault="00754E68" w:rsidP="00754E68">
            <w:pPr>
              <w:jc w:val="center"/>
              <w:rPr>
                <w:sz w:val="22"/>
                <w:szCs w:val="22"/>
                <w:highlight w:val="yellow"/>
              </w:rPr>
            </w:pP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754E68" w:rsidP="00CA537A">
            <w:pPr>
              <w:rPr>
                <w:sz w:val="22"/>
                <w:szCs w:val="22"/>
              </w:rPr>
            </w:pPr>
            <w:r w:rsidRPr="00023F3A">
              <w:rPr>
                <w:sz w:val="22"/>
                <w:szCs w:val="22"/>
              </w:rPr>
              <w:t xml:space="preserve">Number of </w:t>
            </w:r>
            <w:r w:rsidR="00CA537A">
              <w:rPr>
                <w:sz w:val="22"/>
                <w:szCs w:val="22"/>
              </w:rPr>
              <w:t xml:space="preserve">respondents </w:t>
            </w:r>
            <w:r w:rsidRPr="00023F3A">
              <w:rPr>
                <w:sz w:val="22"/>
                <w:szCs w:val="22"/>
              </w:rPr>
              <w:t xml:space="preserve">who received </w:t>
            </w:r>
            <w:proofErr w:type="spellStart"/>
            <w:r w:rsidRPr="00023F3A">
              <w:rPr>
                <w:sz w:val="22"/>
                <w:szCs w:val="22"/>
              </w:rPr>
              <w:t>PrEP</w:t>
            </w:r>
            <w:proofErr w:type="spellEnd"/>
            <w:r w:rsidR="002F06F6">
              <w:rPr>
                <w:sz w:val="22"/>
                <w:szCs w:val="22"/>
              </w:rPr>
              <w:t xml:space="preserve"> </w:t>
            </w:r>
            <w:r w:rsidRPr="00023F3A">
              <w:rPr>
                <w:sz w:val="22"/>
                <w:szCs w:val="22"/>
              </w:rPr>
              <w:t>and had at least one STI test in the previous 12 months</w:t>
            </w:r>
          </w:p>
        </w:tc>
        <w:tc>
          <w:tcPr>
            <w:tcW w:w="1701" w:type="dxa"/>
            <w:vAlign w:val="center"/>
          </w:tcPr>
          <w:p w:rsidR="00754E68" w:rsidRPr="00023F3A" w:rsidRDefault="00754E68" w:rsidP="00754E68">
            <w:pPr>
              <w:jc w:val="center"/>
              <w:rPr>
                <w:sz w:val="22"/>
                <w:szCs w:val="22"/>
              </w:rPr>
            </w:pPr>
            <w:r w:rsidRPr="00023F3A">
              <w:rPr>
                <w:sz w:val="22"/>
                <w:szCs w:val="22"/>
              </w:rPr>
              <w:t>CSRH/Kirby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754E68" w:rsidP="00CA537A">
            <w:pPr>
              <w:rPr>
                <w:sz w:val="22"/>
                <w:szCs w:val="22"/>
              </w:rPr>
            </w:pPr>
            <w:r w:rsidRPr="00023F3A">
              <w:rPr>
                <w:sz w:val="22"/>
                <w:szCs w:val="22"/>
              </w:rPr>
              <w:t xml:space="preserve">Total number of </w:t>
            </w:r>
            <w:r w:rsidR="00CA537A">
              <w:rPr>
                <w:sz w:val="22"/>
                <w:szCs w:val="22"/>
              </w:rPr>
              <w:t>respondents</w:t>
            </w:r>
            <w:r w:rsidRPr="00023F3A">
              <w:rPr>
                <w:sz w:val="22"/>
                <w:szCs w:val="22"/>
              </w:rPr>
              <w:t xml:space="preserve"> who reported receiving </w:t>
            </w:r>
            <w:proofErr w:type="spellStart"/>
            <w:r w:rsidRPr="00023F3A">
              <w:rPr>
                <w:sz w:val="22"/>
                <w:szCs w:val="22"/>
              </w:rPr>
              <w:t>PrEP</w:t>
            </w:r>
            <w:proofErr w:type="spellEnd"/>
          </w:p>
        </w:tc>
        <w:tc>
          <w:tcPr>
            <w:tcW w:w="1701" w:type="dxa"/>
            <w:vAlign w:val="center"/>
          </w:tcPr>
          <w:p w:rsidR="00754E68" w:rsidRPr="00023F3A" w:rsidRDefault="00754E68" w:rsidP="00754E68">
            <w:pPr>
              <w:jc w:val="center"/>
              <w:rPr>
                <w:sz w:val="22"/>
                <w:szCs w:val="22"/>
              </w:rPr>
            </w:pPr>
            <w:r w:rsidRPr="00023F3A">
              <w:rPr>
                <w:sz w:val="22"/>
                <w:szCs w:val="22"/>
              </w:rPr>
              <w:t>CSRH/Kirby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bl>
    <w:p w:rsidR="00ED2B04" w:rsidRDefault="00ED2B04" w:rsidP="00C92C6F">
      <w:pPr>
        <w:ind w:right="-346"/>
        <w:rPr>
          <w:b/>
          <w:sz w:val="22"/>
          <w:szCs w:val="22"/>
        </w:rPr>
      </w:pPr>
    </w:p>
    <w:p w:rsidR="00ED2B04" w:rsidRDefault="00ED2B04">
      <w:pPr>
        <w:rPr>
          <w:b/>
          <w:sz w:val="22"/>
          <w:szCs w:val="22"/>
        </w:rPr>
      </w:pPr>
      <w:r>
        <w:rPr>
          <w:b/>
          <w:sz w:val="22"/>
          <w:szCs w:val="22"/>
        </w:rPr>
        <w:br w:type="page"/>
      </w:r>
    </w:p>
    <w:p w:rsidR="00754E68" w:rsidRPr="00023F3A" w:rsidRDefault="00754E68" w:rsidP="00C92C6F">
      <w:pPr>
        <w:ind w:right="-346"/>
        <w:rPr>
          <w:sz w:val="22"/>
          <w:szCs w:val="22"/>
        </w:rPr>
      </w:pPr>
      <w:r w:rsidRPr="00023F3A">
        <w:rPr>
          <w:b/>
          <w:sz w:val="22"/>
          <w:szCs w:val="22"/>
        </w:rPr>
        <w:lastRenderedPageBreak/>
        <w:t xml:space="preserve">Proportion of gay men who have engaged in </w:t>
      </w:r>
      <w:proofErr w:type="spellStart"/>
      <w:r w:rsidRPr="00023F3A">
        <w:rPr>
          <w:b/>
          <w:sz w:val="22"/>
          <w:szCs w:val="22"/>
        </w:rPr>
        <w:t>condomless</w:t>
      </w:r>
      <w:proofErr w:type="spellEnd"/>
      <w:r w:rsidRPr="00023F3A">
        <w:rPr>
          <w:b/>
          <w:sz w:val="22"/>
          <w:szCs w:val="22"/>
        </w:rPr>
        <w:t xml:space="preserve"> anal intercourse with casual (CLAIC) male partners in the previous six months who have received </w:t>
      </w:r>
      <w:proofErr w:type="spellStart"/>
      <w:r w:rsidRPr="00023F3A">
        <w:rPr>
          <w:b/>
          <w:sz w:val="22"/>
          <w:szCs w:val="22"/>
        </w:rPr>
        <w:t>PrEP</w:t>
      </w:r>
      <w:proofErr w:type="spellEnd"/>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754E68" w:rsidP="00CA537A">
            <w:pPr>
              <w:autoSpaceDE w:val="0"/>
              <w:autoSpaceDN w:val="0"/>
              <w:adjustRightInd w:val="0"/>
              <w:rPr>
                <w:sz w:val="22"/>
                <w:szCs w:val="22"/>
                <w:lang w:eastAsia="en-AU"/>
              </w:rPr>
            </w:pPr>
            <w:r w:rsidRPr="00023F3A">
              <w:rPr>
                <w:sz w:val="22"/>
                <w:szCs w:val="22"/>
                <w:lang w:eastAsia="en-AU"/>
              </w:rPr>
              <w:t xml:space="preserve">Number of </w:t>
            </w:r>
            <w:r w:rsidR="00CA537A">
              <w:rPr>
                <w:sz w:val="22"/>
                <w:szCs w:val="22"/>
                <w:lang w:eastAsia="en-AU"/>
              </w:rPr>
              <w:t>respondents</w:t>
            </w:r>
            <w:r w:rsidRPr="00023F3A">
              <w:rPr>
                <w:sz w:val="22"/>
                <w:szCs w:val="22"/>
                <w:lang w:eastAsia="en-AU"/>
              </w:rPr>
              <w:t xml:space="preserve"> who report any CLAIC with casual male partners in previous six months and report using </w:t>
            </w:r>
            <w:proofErr w:type="spellStart"/>
            <w:r w:rsidRPr="00023F3A">
              <w:rPr>
                <w:sz w:val="22"/>
                <w:szCs w:val="22"/>
                <w:lang w:eastAsia="en-AU"/>
              </w:rPr>
              <w:t>PrEP</w:t>
            </w:r>
            <w:proofErr w:type="spellEnd"/>
            <w:r w:rsidRPr="00023F3A">
              <w:rPr>
                <w:sz w:val="22"/>
                <w:szCs w:val="22"/>
                <w:lang w:eastAsia="en-AU"/>
              </w:rPr>
              <w:t xml:space="preserve"> </w:t>
            </w:r>
          </w:p>
        </w:tc>
        <w:tc>
          <w:tcPr>
            <w:tcW w:w="1701" w:type="dxa"/>
            <w:vAlign w:val="center"/>
          </w:tcPr>
          <w:p w:rsidR="00754E68" w:rsidRPr="00023F3A" w:rsidRDefault="00754E68" w:rsidP="00754E68">
            <w:pPr>
              <w:jc w:val="center"/>
              <w:rPr>
                <w:sz w:val="22"/>
                <w:szCs w:val="22"/>
                <w:lang w:eastAsia="en-AU"/>
              </w:rPr>
            </w:pPr>
            <w:r w:rsidRPr="00023F3A">
              <w:rPr>
                <w:sz w:val="22"/>
                <w:szCs w:val="22"/>
                <w:lang w:eastAsia="en-AU"/>
              </w:rPr>
              <w:t>CSRH/Kirby Institute</w:t>
            </w:r>
          </w:p>
        </w:tc>
        <w:tc>
          <w:tcPr>
            <w:tcW w:w="2517" w:type="dxa"/>
            <w:vAlign w:val="center"/>
          </w:tcPr>
          <w:p w:rsidR="00754E68" w:rsidRPr="00023F3A" w:rsidRDefault="00754E68" w:rsidP="00754E68">
            <w:pPr>
              <w:jc w:val="center"/>
              <w:rPr>
                <w:sz w:val="22"/>
                <w:szCs w:val="22"/>
              </w:rPr>
            </w:pPr>
            <w:r w:rsidRPr="00023F3A">
              <w:rPr>
                <w:sz w:val="22"/>
                <w:szCs w:val="22"/>
              </w:rPr>
              <w:t xml:space="preserve">Annually </w:t>
            </w:r>
          </w:p>
          <w:p w:rsidR="00754E68" w:rsidRPr="00023F3A" w:rsidRDefault="00754E68" w:rsidP="00754E68">
            <w:pPr>
              <w:jc w:val="center"/>
              <w:rPr>
                <w:sz w:val="22"/>
                <w:szCs w:val="22"/>
              </w:rPr>
            </w:pP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GCPS</w:t>
            </w:r>
          </w:p>
        </w:tc>
        <w:tc>
          <w:tcPr>
            <w:tcW w:w="2693" w:type="dxa"/>
            <w:vAlign w:val="center"/>
          </w:tcPr>
          <w:p w:rsidR="00754E68" w:rsidRPr="00023F3A" w:rsidRDefault="00CA537A" w:rsidP="00CA537A">
            <w:pPr>
              <w:rPr>
                <w:sz w:val="22"/>
                <w:szCs w:val="22"/>
              </w:rPr>
            </w:pPr>
            <w:r>
              <w:rPr>
                <w:sz w:val="22"/>
                <w:szCs w:val="22"/>
                <w:lang w:eastAsia="en-AU"/>
              </w:rPr>
              <w:t xml:space="preserve">Total number </w:t>
            </w:r>
            <w:r w:rsidR="00754E68" w:rsidRPr="00023F3A">
              <w:rPr>
                <w:sz w:val="22"/>
                <w:szCs w:val="22"/>
                <w:lang w:eastAsia="en-AU"/>
              </w:rPr>
              <w:t xml:space="preserve">of </w:t>
            </w:r>
            <w:r>
              <w:rPr>
                <w:sz w:val="22"/>
                <w:szCs w:val="22"/>
                <w:lang w:eastAsia="en-AU"/>
              </w:rPr>
              <w:t>respondents</w:t>
            </w:r>
            <w:r w:rsidR="00754E68" w:rsidRPr="00023F3A">
              <w:rPr>
                <w:sz w:val="22"/>
                <w:szCs w:val="22"/>
                <w:lang w:eastAsia="en-AU"/>
              </w:rPr>
              <w:t xml:space="preserve"> who report any CLAIC with casual male partners in previous six months</w:t>
            </w:r>
          </w:p>
        </w:tc>
        <w:tc>
          <w:tcPr>
            <w:tcW w:w="1701" w:type="dxa"/>
            <w:vAlign w:val="center"/>
          </w:tcPr>
          <w:p w:rsidR="00754E68" w:rsidRPr="00023F3A" w:rsidRDefault="00754E68" w:rsidP="00754E68">
            <w:pPr>
              <w:jc w:val="center"/>
              <w:rPr>
                <w:sz w:val="22"/>
                <w:szCs w:val="22"/>
                <w:lang w:eastAsia="en-AU"/>
              </w:rPr>
            </w:pPr>
            <w:r w:rsidRPr="00023F3A">
              <w:rPr>
                <w:sz w:val="22"/>
                <w:szCs w:val="22"/>
                <w:lang w:eastAsia="en-AU"/>
              </w:rPr>
              <w:t>CSRH/Kirby Institute</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 xml:space="preserve">Annually </w:t>
            </w:r>
          </w:p>
          <w:p w:rsidR="00754E68" w:rsidRPr="00023F3A" w:rsidRDefault="00754E68" w:rsidP="00754E68">
            <w:pPr>
              <w:jc w:val="center"/>
              <w:rPr>
                <w:sz w:val="22"/>
                <w:szCs w:val="22"/>
                <w:vertAlign w:val="superscript"/>
              </w:rPr>
            </w:pPr>
          </w:p>
        </w:tc>
      </w:tr>
    </w:tbl>
    <w:p w:rsidR="00ED2B04" w:rsidRDefault="00ED2B04" w:rsidP="00C92C6F">
      <w:pPr>
        <w:ind w:right="-346"/>
        <w:rPr>
          <w:b/>
          <w:sz w:val="22"/>
          <w:szCs w:val="22"/>
        </w:rPr>
      </w:pPr>
    </w:p>
    <w:p w:rsidR="00754E68" w:rsidRPr="00023F3A" w:rsidRDefault="00754E68" w:rsidP="00C92C6F">
      <w:pPr>
        <w:ind w:right="-346"/>
        <w:rPr>
          <w:sz w:val="22"/>
          <w:szCs w:val="22"/>
        </w:rPr>
      </w:pPr>
      <w:r w:rsidRPr="00023F3A">
        <w:rPr>
          <w:b/>
          <w:sz w:val="22"/>
          <w:szCs w:val="22"/>
        </w:rPr>
        <w:t xml:space="preserve">Proportion of people who inject drugs </w:t>
      </w:r>
      <w:r w:rsidR="00CA537A">
        <w:rPr>
          <w:b/>
          <w:sz w:val="22"/>
          <w:szCs w:val="22"/>
        </w:rPr>
        <w:t xml:space="preserve">attending needle and syringe programs </w:t>
      </w:r>
      <w:r w:rsidRPr="00023F3A">
        <w:rPr>
          <w:b/>
          <w:sz w:val="22"/>
          <w:szCs w:val="22"/>
        </w:rPr>
        <w:t xml:space="preserve">who report re-use of someone </w:t>
      </w:r>
      <w:proofErr w:type="gramStart"/>
      <w:r w:rsidRPr="00023F3A">
        <w:rPr>
          <w:b/>
          <w:sz w:val="22"/>
          <w:szCs w:val="22"/>
        </w:rPr>
        <w:t>else’s</w:t>
      </w:r>
      <w:proofErr w:type="gramEnd"/>
      <w:r w:rsidRPr="00023F3A">
        <w:rPr>
          <w:b/>
          <w:sz w:val="22"/>
          <w:szCs w:val="22"/>
        </w:rPr>
        <w:t xml:space="preserve"> used needle and syringe in the previous month</w:t>
      </w:r>
    </w:p>
    <w:tbl>
      <w:tblPr>
        <w:tblStyle w:val="TableGrid"/>
        <w:tblW w:w="10206" w:type="dxa"/>
        <w:tblInd w:w="10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ANSPS</w:t>
            </w:r>
          </w:p>
        </w:tc>
        <w:tc>
          <w:tcPr>
            <w:tcW w:w="2693" w:type="dxa"/>
            <w:vAlign w:val="center"/>
          </w:tcPr>
          <w:p w:rsidR="00754E68" w:rsidRPr="00023F3A" w:rsidRDefault="00754E68" w:rsidP="00CA537A">
            <w:pPr>
              <w:rPr>
                <w:sz w:val="22"/>
                <w:szCs w:val="22"/>
              </w:rPr>
            </w:pPr>
            <w:r w:rsidRPr="00023F3A">
              <w:rPr>
                <w:sz w:val="22"/>
                <w:szCs w:val="22"/>
              </w:rPr>
              <w:t xml:space="preserve">Number of </w:t>
            </w:r>
            <w:r w:rsidR="00CA537A">
              <w:rPr>
                <w:sz w:val="22"/>
                <w:szCs w:val="22"/>
              </w:rPr>
              <w:t xml:space="preserve">respondents </w:t>
            </w:r>
            <w:r w:rsidRPr="00023F3A">
              <w:rPr>
                <w:sz w:val="22"/>
                <w:szCs w:val="22"/>
              </w:rPr>
              <w:t>who report re</w:t>
            </w:r>
            <w:r w:rsidRPr="00023F3A">
              <w:rPr>
                <w:rFonts w:ascii="Cambria Math" w:hAnsi="Cambria Math" w:cs="Cambria Math"/>
                <w:sz w:val="22"/>
                <w:szCs w:val="22"/>
              </w:rPr>
              <w:t>‐</w:t>
            </w:r>
            <w:r w:rsidRPr="00023F3A">
              <w:rPr>
                <w:sz w:val="22"/>
                <w:szCs w:val="22"/>
              </w:rPr>
              <w:t>using another person’s used needle and syringe in the previous month</w:t>
            </w:r>
          </w:p>
        </w:tc>
        <w:tc>
          <w:tcPr>
            <w:tcW w:w="1701" w:type="dxa"/>
            <w:vAlign w:val="center"/>
          </w:tcPr>
          <w:p w:rsidR="00754E68" w:rsidRPr="00023F3A" w:rsidRDefault="00754E68" w:rsidP="00754E68">
            <w:pPr>
              <w:jc w:val="center"/>
              <w:rPr>
                <w:sz w:val="22"/>
                <w:szCs w:val="22"/>
              </w:rPr>
            </w:pPr>
            <w:r w:rsidRPr="00023F3A">
              <w:rPr>
                <w:sz w:val="22"/>
                <w:szCs w:val="22"/>
              </w:rPr>
              <w: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ANSPS</w:t>
            </w:r>
          </w:p>
        </w:tc>
        <w:tc>
          <w:tcPr>
            <w:tcW w:w="2693" w:type="dxa"/>
            <w:vAlign w:val="center"/>
          </w:tcPr>
          <w:p w:rsidR="00754E68" w:rsidRPr="00023F3A" w:rsidRDefault="00754E68" w:rsidP="00CA537A">
            <w:pPr>
              <w:rPr>
                <w:sz w:val="22"/>
                <w:szCs w:val="22"/>
              </w:rPr>
            </w:pPr>
            <w:r w:rsidRPr="00023F3A">
              <w:rPr>
                <w:sz w:val="22"/>
                <w:szCs w:val="22"/>
              </w:rPr>
              <w:t xml:space="preserve">Total number of </w:t>
            </w:r>
            <w:r w:rsidR="00CA537A">
              <w:rPr>
                <w:sz w:val="22"/>
                <w:szCs w:val="22"/>
              </w:rPr>
              <w:t>respondents</w:t>
            </w:r>
          </w:p>
        </w:tc>
        <w:tc>
          <w:tcPr>
            <w:tcW w:w="1701" w:type="dxa"/>
            <w:vAlign w:val="center"/>
          </w:tcPr>
          <w:p w:rsidR="00754E68" w:rsidRPr="00023F3A" w:rsidRDefault="00754E68" w:rsidP="00754E68">
            <w:pPr>
              <w:jc w:val="center"/>
              <w:rPr>
                <w:sz w:val="22"/>
                <w:szCs w:val="22"/>
              </w:rPr>
            </w:pPr>
            <w:r w:rsidRPr="00023F3A">
              <w:rPr>
                <w:sz w:val="22"/>
                <w:szCs w:val="22"/>
              </w:rPr>
              <w:t>Kirby Institute</w:t>
            </w:r>
          </w:p>
        </w:tc>
        <w:tc>
          <w:tcPr>
            <w:tcW w:w="2517" w:type="dxa"/>
            <w:vAlign w:val="center"/>
          </w:tcPr>
          <w:p w:rsidR="00754E68" w:rsidRPr="00023F3A" w:rsidRDefault="00754E68" w:rsidP="00754E68">
            <w:pPr>
              <w:jc w:val="center"/>
              <w:rPr>
                <w:sz w:val="22"/>
                <w:szCs w:val="22"/>
              </w:rPr>
            </w:pPr>
            <w:r w:rsidRPr="00023F3A">
              <w:rPr>
                <w:sz w:val="22"/>
                <w:szCs w:val="22"/>
              </w:rPr>
              <w:t>Annually</w:t>
            </w:r>
          </w:p>
        </w:tc>
      </w:tr>
    </w:tbl>
    <w:p w:rsidR="00C92C6F" w:rsidRDefault="00C92C6F" w:rsidP="00754E68">
      <w:pPr>
        <w:rPr>
          <w:sz w:val="22"/>
          <w:szCs w:val="22"/>
        </w:rPr>
      </w:pPr>
    </w:p>
    <w:p w:rsidR="00C92C6F" w:rsidRDefault="00C92C6F">
      <w:pPr>
        <w:rPr>
          <w:sz w:val="22"/>
          <w:szCs w:val="22"/>
        </w:rPr>
      </w:pPr>
      <w:r>
        <w:rPr>
          <w:sz w:val="22"/>
          <w:szCs w:val="22"/>
        </w:rPr>
        <w:br w:type="page"/>
      </w:r>
    </w:p>
    <w:p w:rsidR="00754E68" w:rsidRPr="009240A5" w:rsidRDefault="00754E68" w:rsidP="009570F7">
      <w:pPr>
        <w:pStyle w:val="Heading3"/>
      </w:pPr>
      <w:r w:rsidRPr="009240A5">
        <w:lastRenderedPageBreak/>
        <w:t>75% of people with HIV report good quality of life</w:t>
      </w:r>
    </w:p>
    <w:p w:rsidR="00754E68" w:rsidRPr="002B26AA" w:rsidRDefault="00754E68" w:rsidP="00754E68">
      <w:r w:rsidRPr="002B26AA">
        <w:rPr>
          <w:noProof/>
          <w:lang w:eastAsia="en-AU"/>
        </w:rPr>
        <mc:AlternateContent>
          <mc:Choice Requires="wps">
            <w:drawing>
              <wp:inline distT="0" distB="0" distL="0" distR="0" wp14:anchorId="378475AC" wp14:editId="6FA32A9D">
                <wp:extent cx="6248400" cy="723900"/>
                <wp:effectExtent l="57150" t="38100" r="76200" b="95250"/>
                <wp:docPr id="11" name="Rectangle 11"/>
                <wp:cNvGraphicFramePr/>
                <a:graphic xmlns:a="http://schemas.openxmlformats.org/drawingml/2006/main">
                  <a:graphicData uri="http://schemas.microsoft.com/office/word/2010/wordprocessingShape">
                    <wps:wsp>
                      <wps:cNvSpPr/>
                      <wps:spPr>
                        <a:xfrm>
                          <a:off x="0" y="0"/>
                          <a:ext cx="6248400" cy="723900"/>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bookmarkStart w:id="59" w:name="_Indicator/s_2"/>
                            <w:bookmarkEnd w:id="59"/>
                            <w:r w:rsidRPr="004201D3">
                              <w:rPr>
                                <w:i/>
                                <w:sz w:val="22"/>
                              </w:rPr>
                              <w:t>Indicator/s</w:t>
                            </w:r>
                          </w:p>
                          <w:p w:rsidR="0070417C" w:rsidRPr="00E66BDB" w:rsidRDefault="0070417C" w:rsidP="00897B5C">
                            <w:pPr>
                              <w:pStyle w:val="Textboxdotpoint"/>
                              <w:numPr>
                                <w:ilvl w:val="0"/>
                                <w:numId w:val="8"/>
                              </w:numPr>
                              <w:rPr>
                                <w:rFonts w:ascii="Times New Roman" w:hAnsi="Times New Roman" w:cs="Times New Roman"/>
                                <w:sz w:val="22"/>
                                <w:szCs w:val="22"/>
                              </w:rPr>
                            </w:pPr>
                            <w:r w:rsidRPr="00E66BDB">
                              <w:rPr>
                                <w:rFonts w:ascii="Times New Roman" w:hAnsi="Times New Roman" w:cs="Times New Roman"/>
                                <w:sz w:val="22"/>
                                <w:szCs w:val="22"/>
                              </w:rPr>
                              <w:t>Proportion of people with HIV who report their general health status and their general well-being to be excellent or good.</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378475AC" id="Rectangle 11" o:spid="_x0000_s1049" style="width:492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3G0QIAAMUFAAAOAAAAZHJzL2Uyb0RvYy54bWysVFtv2jAUfp+0/2D5fQ1Q6CgqVKyIaVLX&#10;Vm2nPh8ch0RybM82hO7X77MTKKx7mvaSnJvP5TuXq+tdrdhWOl8ZPeX9sx5nUguTV3o95T+el5/G&#10;nPlAOidltJzyV+n59ezjh6vGTuTAlEbl0jE40X7S2CkvQ7CTLPOilDX5M2OlhrIwrqYA1q2z3FED&#10;77XKBr3eRdYYl1tnhPQe0kWr5LPkvyikCPdF4WVgasqRW0hfl76r+M1mVzRZO7JlJbo06B+yqKnS&#10;CHpwtaBAbOOqd67qSjjjTRHOhKkzUxSVkKkGVNPv/VHNU0lWploAjrcHmPz/cyvutg+OVTl61+dM&#10;U40ePQI10mslGWQAqLF+Arsn++A6zoOM1e4KV8c/6mC7BOrrAVS5C0xAeDEYjoc9YC+g+zw4vwQN&#10;N9nba+t8+CpNzSIx5Q7hE5a0vfWhNd2bxGDeqCpfVkolxq1XN8qxLaHBy+WoN9p7PzFTmjVTfjka&#10;jJAHYc4KRQFkbVG512vOSK0xwCK4FPrksT+OMVyO+18WrVFJuWwjX456bVlIj8J3k7fiPtI5lNu5&#10;SaWf+I/FLciX7Zuk6hBSOtYo0xwDiwT1Jkj3VOYNW6mNeyTkD3QjvnkV0cNStAyGfJQ0UDkTXqpQ&#10;pnmKDXqHXHyEZ1FOypbUpnI+jsK2A8fZm30OqZaj9LI4Ku1wRCrsVrs0W4Pz6CWKViZ/xcAhoTQu&#10;3oplhfJvyYcHclg9ZItzEu7xKZRB00xHcVYa9+tv8miPjYCWswarjI7+3JCTnKlvGruCiYuQhMQM&#10;R58HEZFW0x8OwayONXpT3xgME9YB2SUy2ge1Jwtn6hdcnXmMChVpgdjt7HTMTWhPDO6WkPN5MsO+&#10;Wwq3+smK6DxCHRv/vHshZ7vRD1iaO7Nfe/TidANa2/hSm/kmmKJK6/GGK/oRGdyK1JnursVjdMwn&#10;q7frO/sNAAD//wMAUEsDBBQABgAIAAAAIQCo9NwV2wAAAAUBAAAPAAAAZHJzL2Rvd25yZXYueG1s&#10;TI/NTgJBEITvJr7DpE28ySzGEFh2luAPJBIOCj5As9PsbJyfzcwA69vbetFLpytVqf66WgzOijPF&#10;1AWvYDwqQJBvgu58q+Bjv7qbgkgZvUYbPCn4ogSL+vqqwlKHi3+n8y63gkt8KlGBybkvpUyNIYdp&#10;FHry7B1DdJhZxlbqiBcud1beF8VEOuw8XzDY05Oh5nN3cgpecbJ/NtthtnqxeRPXb+1687hU6vZm&#10;WM5BZBryXxh+8BkdamY6hJPXSVgF/Ej+nezNpg8sDxwa8yLrSv6nr78BAAD//wMAUEsBAi0AFAAG&#10;AAgAAAAhALaDOJL+AAAA4QEAABMAAAAAAAAAAAAAAAAAAAAAAFtDb250ZW50X1R5cGVzXS54bWxQ&#10;SwECLQAUAAYACAAAACEAOP0h/9YAAACUAQAACwAAAAAAAAAAAAAAAAAvAQAAX3JlbHMvLnJlbHNQ&#10;SwECLQAUAAYACAAAACEArIgdxtECAADFBQAADgAAAAAAAAAAAAAAAAAuAgAAZHJzL2Uyb0RvYy54&#10;bWxQSwECLQAUAAYACAAAACEAqPTcFdsAAAAFAQAADwAAAAAAAAAAAAAAAAArBQAAZHJzL2Rvd25y&#10;ZXYueG1sUEsFBgAAAAAEAAQA8wAAADMGAAAAAA==&#10;" fillcolor="#ff5050" strokecolor="#4a7ebb">
                <v:shadow on="t" color="black" opacity="24903f" origin=",.5" offset="0,.55556mm"/>
                <v:textbox inset="2.5mm">
                  <w:txbxContent>
                    <w:p w:rsidR="0070417C" w:rsidRPr="004201D3" w:rsidRDefault="0070417C" w:rsidP="004201D3">
                      <w:pPr>
                        <w:rPr>
                          <w:bCs/>
                          <w:i/>
                          <w:sz w:val="22"/>
                        </w:rPr>
                      </w:pPr>
                      <w:bookmarkStart w:id="65" w:name="_Indicator/s_2"/>
                      <w:bookmarkEnd w:id="65"/>
                      <w:r w:rsidRPr="004201D3">
                        <w:rPr>
                          <w:i/>
                          <w:sz w:val="22"/>
                        </w:rPr>
                        <w:t>Indicator/s</w:t>
                      </w:r>
                    </w:p>
                    <w:p w:rsidR="0070417C" w:rsidRPr="00E66BDB" w:rsidRDefault="0070417C" w:rsidP="00897B5C">
                      <w:pPr>
                        <w:pStyle w:val="Textboxdotpoint"/>
                        <w:numPr>
                          <w:ilvl w:val="0"/>
                          <w:numId w:val="8"/>
                        </w:numPr>
                        <w:rPr>
                          <w:rFonts w:ascii="Times New Roman" w:hAnsi="Times New Roman" w:cs="Times New Roman"/>
                          <w:sz w:val="22"/>
                          <w:szCs w:val="22"/>
                        </w:rPr>
                      </w:pPr>
                      <w:r w:rsidRPr="00E66BDB">
                        <w:rPr>
                          <w:rFonts w:ascii="Times New Roman" w:hAnsi="Times New Roman" w:cs="Times New Roman"/>
                          <w:sz w:val="22"/>
                          <w:szCs w:val="22"/>
                        </w:rPr>
                        <w:t>Proportion of people with HIV who report their general health status and their general well-being to be excellent or good.</w:t>
                      </w:r>
                    </w:p>
                  </w:txbxContent>
                </v:textbox>
                <w10:anchorlock/>
              </v:rect>
            </w:pict>
          </mc:Fallback>
        </mc:AlternateContent>
      </w:r>
    </w:p>
    <w:p w:rsidR="00754E68" w:rsidRPr="00BF607C" w:rsidRDefault="00754E68" w:rsidP="00BF607C">
      <w:pPr>
        <w:rPr>
          <w:b/>
          <w:i/>
          <w:sz w:val="22"/>
        </w:rPr>
      </w:pPr>
      <w:r w:rsidRPr="00BF607C">
        <w:rPr>
          <w:b/>
          <w:i/>
          <w:sz w:val="22"/>
        </w:rPr>
        <w:t>Indicator notes</w:t>
      </w:r>
    </w:p>
    <w:p w:rsidR="00754E68" w:rsidRPr="0060318B" w:rsidRDefault="00754E68" w:rsidP="00754E68">
      <w:pPr>
        <w:autoSpaceDE w:val="0"/>
        <w:autoSpaceDN w:val="0"/>
        <w:adjustRightInd w:val="0"/>
        <w:spacing w:after="240" w:line="276" w:lineRule="auto"/>
        <w:rPr>
          <w:sz w:val="22"/>
          <w:szCs w:val="22"/>
        </w:rPr>
      </w:pPr>
      <w:r w:rsidRPr="0060318B">
        <w:rPr>
          <w:sz w:val="22"/>
          <w:szCs w:val="22"/>
        </w:rPr>
        <w:t>The HIV Futures study</w:t>
      </w:r>
      <w:hyperlink w:anchor="_ENREF_29" w:tooltip="Power, 2016 #20" w:history="1">
        <w:r w:rsidR="00E8548F" w:rsidRPr="0060318B">
          <w:rPr>
            <w:sz w:val="22"/>
            <w:szCs w:val="22"/>
          </w:rPr>
          <w:fldChar w:fldCharType="begin"/>
        </w:r>
        <w:r w:rsidR="00E8548F">
          <w:rPr>
            <w:sz w:val="22"/>
            <w:szCs w:val="22"/>
          </w:rPr>
          <w:instrText xml:space="preserve"> ADDIN EN.CITE &lt;EndNote&gt;&lt;Cite&gt;&lt;Author&gt;Power&lt;/Author&gt;&lt;Year&gt;2016&lt;/Year&gt;&lt;RecNum&gt;20&lt;/RecNum&gt;&lt;DisplayText&gt;&lt;style face="superscript"&gt;29&lt;/style&gt;&lt;/DisplayText&gt;&lt;record&gt;&lt;rec-number&gt;20&lt;/rec-number&gt;&lt;foreign-keys&gt;&lt;key app="EN" db-id="swvd2zs960w5ege55s3x5fd7fdf0w2trp9xr" timestamp="1563336136"&gt;20&lt;/key&gt;&lt;/foreign-keys&gt;&lt;ref-type name="Report"&gt;27&lt;/ref-type&gt;&lt;contributors&gt;&lt;authors&gt;&lt;author&gt;Power, J&lt;/author&gt;&lt;author&gt;Thorpe, R&lt;/author&gt;&lt;author&gt;Brown, G&lt;/author&gt;&lt;author&gt;Lyons, A&lt;/author&gt;&lt;author&gt;Dowsett, GW&lt;/author&gt;&lt;author&gt;Lucke, J&lt;/author&gt;&lt;/authors&gt;&lt;/contributors&gt;&lt;titles&gt;&lt;title&gt;HIV Futures 8: Health and Wellbeing of People Living with HIV&lt;/title&gt;&lt;/titles&gt;&lt;dates&gt;&lt;year&gt;2016&lt;/year&gt;&lt;/dates&gt;&lt;pub-location&gt;Melbourne&lt;/pub-location&gt;&lt;publisher&gt;Australian Research Centre in Sex, Health and Society, La Trobe University&lt;/publisher&gt;&lt;urls&gt;&lt;/urls&gt;&lt;/record&gt;&lt;/Cite&gt;&lt;/EndNote&gt;</w:instrText>
        </w:r>
        <w:r w:rsidR="00E8548F" w:rsidRPr="0060318B">
          <w:rPr>
            <w:sz w:val="22"/>
            <w:szCs w:val="22"/>
          </w:rPr>
          <w:fldChar w:fldCharType="separate"/>
        </w:r>
        <w:r w:rsidR="00E8548F" w:rsidRPr="00B16BC9">
          <w:rPr>
            <w:noProof/>
            <w:sz w:val="22"/>
            <w:szCs w:val="22"/>
            <w:vertAlign w:val="superscript"/>
          </w:rPr>
          <w:t>29</w:t>
        </w:r>
        <w:r w:rsidR="00E8548F" w:rsidRPr="0060318B">
          <w:rPr>
            <w:sz w:val="22"/>
            <w:szCs w:val="22"/>
          </w:rPr>
          <w:fldChar w:fldCharType="end"/>
        </w:r>
      </w:hyperlink>
      <w:r w:rsidRPr="0060318B">
        <w:rPr>
          <w:sz w:val="22"/>
          <w:szCs w:val="22"/>
        </w:rPr>
        <w:t xml:space="preserve">, conducted through the </w:t>
      </w:r>
      <w:r w:rsidRPr="0060318B">
        <w:t>Australian Research Centre in Sex, Health and Society (ARCSHS) at La Trobe University,</w:t>
      </w:r>
      <w:r w:rsidRPr="0060318B">
        <w:rPr>
          <w:sz w:val="22"/>
          <w:szCs w:val="22"/>
        </w:rPr>
        <w:t xml:space="preserve"> is the only regular cross-sectional study of the experiences of people living with HIV nationally.</w:t>
      </w:r>
      <w:r w:rsidR="002F06F6" w:rsidRPr="0060318B">
        <w:rPr>
          <w:sz w:val="22"/>
          <w:szCs w:val="22"/>
        </w:rPr>
        <w:t xml:space="preserve"> </w:t>
      </w:r>
      <w:r w:rsidRPr="0060318B">
        <w:rPr>
          <w:sz w:val="22"/>
          <w:szCs w:val="22"/>
        </w:rPr>
        <w:t>The surve</w:t>
      </w:r>
      <w:r w:rsidR="0060318B">
        <w:rPr>
          <w:sz w:val="22"/>
          <w:szCs w:val="22"/>
        </w:rPr>
        <w:t>y collects data about the</w:t>
      </w:r>
      <w:r w:rsidRPr="0060318B">
        <w:rPr>
          <w:sz w:val="22"/>
          <w:szCs w:val="22"/>
        </w:rPr>
        <w:t xml:space="preserve"> experience of living with HIV and the current needs of this population.</w:t>
      </w:r>
      <w:r w:rsidR="002F06F6" w:rsidRPr="0060318B">
        <w:rPr>
          <w:sz w:val="22"/>
          <w:szCs w:val="22"/>
        </w:rPr>
        <w:t xml:space="preserve"> </w:t>
      </w:r>
      <w:r w:rsidR="0060318B">
        <w:rPr>
          <w:sz w:val="22"/>
          <w:szCs w:val="22"/>
        </w:rPr>
        <w:t>T</w:t>
      </w:r>
      <w:r w:rsidRPr="0060318B">
        <w:rPr>
          <w:sz w:val="22"/>
          <w:szCs w:val="22"/>
        </w:rPr>
        <w:t>he proportion of people with HIV who report their general health status and their general wellbeing to be excellent or good in the Futures study has been identified as a measurable indicator for characterising the perceived quality of life of people living with HIV</w:t>
      </w:r>
      <w:r w:rsidR="001D4460">
        <w:rPr>
          <w:sz w:val="22"/>
          <w:szCs w:val="22"/>
        </w:rPr>
        <w:t xml:space="preserve"> more broadly</w:t>
      </w:r>
      <w:r w:rsidRPr="0060318B">
        <w:rPr>
          <w:sz w:val="22"/>
          <w:szCs w:val="22"/>
        </w:rPr>
        <w:t xml:space="preserve">. This </w:t>
      </w:r>
      <w:r w:rsidR="0060318B">
        <w:rPr>
          <w:sz w:val="22"/>
          <w:szCs w:val="22"/>
        </w:rPr>
        <w:t>study</w:t>
      </w:r>
      <w:r w:rsidRPr="0060318B">
        <w:rPr>
          <w:sz w:val="22"/>
          <w:szCs w:val="22"/>
        </w:rPr>
        <w:t xml:space="preserve"> complement</w:t>
      </w:r>
      <w:r w:rsidR="001D4460">
        <w:rPr>
          <w:sz w:val="22"/>
          <w:szCs w:val="22"/>
        </w:rPr>
        <w:t>s</w:t>
      </w:r>
      <w:r w:rsidRPr="0060318B">
        <w:rPr>
          <w:sz w:val="22"/>
          <w:szCs w:val="22"/>
        </w:rPr>
        <w:t xml:space="preserve"> clinical indicators related to people living with HIV to provide a broad indication of the morbidity and the social impact of HIV infection.</w:t>
      </w:r>
    </w:p>
    <w:p w:rsidR="00754E68" w:rsidRPr="002B26AA" w:rsidRDefault="001D4460" w:rsidP="00754E68">
      <w:pPr>
        <w:spacing w:after="240" w:line="276" w:lineRule="auto"/>
        <w:rPr>
          <w:sz w:val="22"/>
          <w:szCs w:val="22"/>
        </w:rPr>
      </w:pPr>
      <w:r>
        <w:rPr>
          <w:sz w:val="22"/>
          <w:szCs w:val="22"/>
        </w:rPr>
        <w:t xml:space="preserve">Data </w:t>
      </w:r>
      <w:proofErr w:type="gramStart"/>
      <w:r>
        <w:rPr>
          <w:sz w:val="22"/>
          <w:szCs w:val="22"/>
        </w:rPr>
        <w:t>have been collected</w:t>
      </w:r>
      <w:proofErr w:type="gramEnd"/>
      <w:r>
        <w:rPr>
          <w:sz w:val="22"/>
          <w:szCs w:val="22"/>
        </w:rPr>
        <w:t xml:space="preserve"> through the HIV Futures study </w:t>
      </w:r>
      <w:r w:rsidR="00754E68" w:rsidRPr="0060318B">
        <w:rPr>
          <w:sz w:val="22"/>
          <w:szCs w:val="22"/>
        </w:rPr>
        <w:t>periodically since 1997 enabling a comparative overview of national trends.</w:t>
      </w:r>
      <w:r w:rsidR="002F06F6" w:rsidRPr="0060318B">
        <w:rPr>
          <w:sz w:val="22"/>
          <w:szCs w:val="22"/>
        </w:rPr>
        <w:t xml:space="preserve"> </w:t>
      </w:r>
      <w:r w:rsidR="00754E68" w:rsidRPr="0060318B">
        <w:rPr>
          <w:sz w:val="22"/>
          <w:szCs w:val="22"/>
        </w:rPr>
        <w:t>However, due to the anonymity of the survey</w:t>
      </w:r>
      <w:r>
        <w:rPr>
          <w:sz w:val="22"/>
          <w:szCs w:val="22"/>
        </w:rPr>
        <w:t>,</w:t>
      </w:r>
      <w:r w:rsidR="00754E68" w:rsidRPr="0060318B">
        <w:rPr>
          <w:sz w:val="22"/>
          <w:szCs w:val="22"/>
        </w:rPr>
        <w:t xml:space="preserve"> directly linking individual responses over time is not possible.</w:t>
      </w:r>
      <w:r w:rsidR="002F06F6" w:rsidRPr="0060318B">
        <w:rPr>
          <w:sz w:val="22"/>
          <w:szCs w:val="22"/>
        </w:rPr>
        <w:t xml:space="preserve"> </w:t>
      </w:r>
      <w:r w:rsidR="00754E68" w:rsidRPr="0060318B">
        <w:rPr>
          <w:sz w:val="22"/>
          <w:szCs w:val="22"/>
        </w:rPr>
        <w:t>Completion of the survey is also limited to those who have reasonable literacy, come from an English speaking background and are not geographically or socially isolated.</w:t>
      </w:r>
      <w:r w:rsidR="00754E68" w:rsidRPr="002B26AA">
        <w:rPr>
          <w:sz w:val="22"/>
          <w:szCs w:val="22"/>
        </w:rPr>
        <w:t xml:space="preserve"> </w:t>
      </w:r>
    </w:p>
    <w:p w:rsidR="00BF607C" w:rsidRDefault="00754E68" w:rsidP="00BF607C">
      <w:pPr>
        <w:rPr>
          <w:b/>
          <w:sz w:val="22"/>
          <w:szCs w:val="22"/>
        </w:rPr>
      </w:pPr>
      <w:r w:rsidRPr="00BF607C">
        <w:rPr>
          <w:b/>
          <w:i/>
          <w:sz w:val="22"/>
        </w:rPr>
        <w:t>Reporting against indicator</w:t>
      </w:r>
    </w:p>
    <w:p w:rsidR="00BA785C" w:rsidRPr="00BF607C" w:rsidRDefault="00BF607C" w:rsidP="00BF607C">
      <w:pPr>
        <w:rPr>
          <w:b/>
          <w:sz w:val="22"/>
        </w:rPr>
      </w:pPr>
      <w:r>
        <w:br/>
      </w:r>
      <w:r w:rsidR="00551464" w:rsidRPr="00BF607C">
        <w:rPr>
          <w:b/>
          <w:sz w:val="22"/>
        </w:rPr>
        <w:t>Proportion of people with HIV who report their general health status and their general well-being to be excellent or good</w:t>
      </w:r>
    </w:p>
    <w:tbl>
      <w:tblPr>
        <w:tblStyle w:val="TableGrid"/>
        <w:tblW w:w="10206" w:type="dxa"/>
        <w:tblInd w:w="108" w:type="dxa"/>
        <w:tblLayout w:type="fixed"/>
        <w:tblLook w:val="04A0" w:firstRow="1" w:lastRow="0" w:firstColumn="1" w:lastColumn="0" w:noHBand="0" w:noVBand="1"/>
        <w:tblCaption w:val="Improve quality of life of people living with HIV"/>
        <w:tblDescription w:val="Reporting against the indicator.  Proportion of people with HIV who report their general health status and their general well-being to be excellent or good."/>
      </w:tblPr>
      <w:tblGrid>
        <w:gridCol w:w="1594"/>
        <w:gridCol w:w="1701"/>
        <w:gridCol w:w="2693"/>
        <w:gridCol w:w="1701"/>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693" w:type="dxa"/>
            <w:vAlign w:val="center"/>
          </w:tcPr>
          <w:p w:rsidR="00754E68" w:rsidRPr="00023F3A" w:rsidRDefault="00754E68" w:rsidP="00754E68">
            <w:pPr>
              <w:jc w:val="center"/>
              <w:rPr>
                <w:b/>
                <w:sz w:val="22"/>
                <w:szCs w:val="22"/>
              </w:rPr>
            </w:pPr>
            <w:r w:rsidRPr="00023F3A">
              <w:rPr>
                <w:b/>
                <w:sz w:val="22"/>
                <w:szCs w:val="22"/>
              </w:rPr>
              <w:t>Description</w:t>
            </w:r>
          </w:p>
        </w:tc>
        <w:tc>
          <w:tcPr>
            <w:tcW w:w="1701"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HIV Futures study</w:t>
            </w:r>
          </w:p>
        </w:tc>
        <w:tc>
          <w:tcPr>
            <w:tcW w:w="2693" w:type="dxa"/>
            <w:vAlign w:val="center"/>
          </w:tcPr>
          <w:p w:rsidR="00754E68" w:rsidRPr="00023F3A" w:rsidRDefault="00754E68" w:rsidP="00754E68">
            <w:pPr>
              <w:rPr>
                <w:sz w:val="22"/>
                <w:szCs w:val="22"/>
              </w:rPr>
            </w:pPr>
            <w:r w:rsidRPr="00023F3A">
              <w:rPr>
                <w:sz w:val="22"/>
                <w:szCs w:val="22"/>
              </w:rPr>
              <w:t>Number of people with HIV who report their general health status and their general wellbeing to be excellent or good in the HIV Futures Study</w:t>
            </w:r>
          </w:p>
        </w:tc>
        <w:tc>
          <w:tcPr>
            <w:tcW w:w="1701" w:type="dxa"/>
            <w:vAlign w:val="center"/>
          </w:tcPr>
          <w:p w:rsidR="00754E68" w:rsidRPr="00023F3A" w:rsidRDefault="00754E68" w:rsidP="00754E68">
            <w:pPr>
              <w:jc w:val="center"/>
              <w:rPr>
                <w:sz w:val="22"/>
                <w:szCs w:val="22"/>
              </w:rPr>
            </w:pPr>
            <w:r w:rsidRPr="00023F3A">
              <w:rPr>
                <w:sz w:val="22"/>
                <w:szCs w:val="22"/>
              </w:rPr>
              <w:t xml:space="preserve">ARCSHS, </w:t>
            </w:r>
            <w:proofErr w:type="spellStart"/>
            <w:r w:rsidRPr="00023F3A">
              <w:rPr>
                <w:sz w:val="22"/>
                <w:szCs w:val="22"/>
              </w:rPr>
              <w:t>LaTrobe</w:t>
            </w:r>
            <w:proofErr w:type="spellEnd"/>
            <w:r w:rsidRPr="00023F3A">
              <w:rPr>
                <w:sz w:val="22"/>
                <w:szCs w:val="22"/>
              </w:rPr>
              <w:t xml:space="preserve"> University</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HIV Futures study</w:t>
            </w:r>
          </w:p>
        </w:tc>
        <w:tc>
          <w:tcPr>
            <w:tcW w:w="2693" w:type="dxa"/>
            <w:vAlign w:val="center"/>
          </w:tcPr>
          <w:p w:rsidR="00754E68" w:rsidRPr="00023F3A" w:rsidRDefault="00754E68" w:rsidP="00754E68">
            <w:pPr>
              <w:rPr>
                <w:sz w:val="22"/>
                <w:szCs w:val="22"/>
              </w:rPr>
            </w:pPr>
            <w:r w:rsidRPr="00023F3A">
              <w:rPr>
                <w:sz w:val="22"/>
                <w:szCs w:val="22"/>
              </w:rPr>
              <w:t>Number of people with HIV who participate in the HIV Futures study</w:t>
            </w:r>
          </w:p>
        </w:tc>
        <w:tc>
          <w:tcPr>
            <w:tcW w:w="1701" w:type="dxa"/>
            <w:vAlign w:val="center"/>
          </w:tcPr>
          <w:p w:rsidR="00754E68" w:rsidRPr="00023F3A" w:rsidRDefault="00754E68" w:rsidP="00754E68">
            <w:pPr>
              <w:jc w:val="center"/>
              <w:rPr>
                <w:sz w:val="22"/>
                <w:szCs w:val="22"/>
              </w:rPr>
            </w:pPr>
            <w:r w:rsidRPr="00023F3A">
              <w:rPr>
                <w:sz w:val="22"/>
                <w:szCs w:val="22"/>
              </w:rPr>
              <w:t xml:space="preserve">ARCSHS, </w:t>
            </w:r>
            <w:proofErr w:type="spellStart"/>
            <w:r w:rsidRPr="00023F3A">
              <w:rPr>
                <w:sz w:val="22"/>
                <w:szCs w:val="22"/>
              </w:rPr>
              <w:t>LaTrobe</w:t>
            </w:r>
            <w:proofErr w:type="spellEnd"/>
            <w:r w:rsidRPr="00023F3A">
              <w:rPr>
                <w:sz w:val="22"/>
                <w:szCs w:val="22"/>
              </w:rPr>
              <w:t xml:space="preserve"> University</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Periodically</w:t>
            </w:r>
          </w:p>
        </w:tc>
      </w:tr>
    </w:tbl>
    <w:p w:rsidR="00754E68" w:rsidRPr="00023F3A" w:rsidRDefault="00754E68" w:rsidP="00754E68">
      <w:pPr>
        <w:rPr>
          <w:sz w:val="22"/>
          <w:szCs w:val="22"/>
          <w:lang w:eastAsia="en-AU"/>
        </w:rPr>
      </w:pPr>
    </w:p>
    <w:p w:rsidR="00754E68" w:rsidRPr="002B26AA" w:rsidRDefault="00754E68" w:rsidP="00754E68">
      <w:pPr>
        <w:rPr>
          <w:rFonts w:cs="Arial"/>
          <w:b/>
          <w:noProof/>
          <w:sz w:val="28"/>
          <w:szCs w:val="28"/>
          <w:lang w:eastAsia="en-AU"/>
        </w:rPr>
      </w:pPr>
      <w:bookmarkStart w:id="60" w:name="_Toc423690130"/>
      <w:r w:rsidRPr="002B26AA">
        <w:rPr>
          <w:rFonts w:cs="Arial"/>
          <w:b/>
          <w:noProof/>
          <w:sz w:val="28"/>
          <w:szCs w:val="28"/>
          <w:lang w:eastAsia="en-AU"/>
        </w:rPr>
        <w:br w:type="page"/>
      </w:r>
    </w:p>
    <w:bookmarkEnd w:id="60"/>
    <w:p w:rsidR="00754E68" w:rsidRPr="009240A5" w:rsidRDefault="00754E68" w:rsidP="009570F7">
      <w:pPr>
        <w:pStyle w:val="Heading3"/>
      </w:pPr>
      <w:r w:rsidRPr="009240A5">
        <w:lastRenderedPageBreak/>
        <w:t>Reduce by 75% the reported experience of stigma among people with HIV, and expression of stigma, in relation to HIV status</w:t>
      </w:r>
    </w:p>
    <w:p w:rsidR="00754E68" w:rsidRPr="002B26AA" w:rsidRDefault="00754E68" w:rsidP="00754E68">
      <w:r w:rsidRPr="002B26AA">
        <w:rPr>
          <w:noProof/>
          <w:lang w:eastAsia="en-AU"/>
        </w:rPr>
        <mc:AlternateContent>
          <mc:Choice Requires="wps">
            <w:drawing>
              <wp:inline distT="0" distB="0" distL="0" distR="0" wp14:anchorId="0E06D84F" wp14:editId="37A516DB">
                <wp:extent cx="6257925" cy="1600200"/>
                <wp:effectExtent l="57150" t="38100" r="85725" b="95250"/>
                <wp:docPr id="21" name="Rectangle 21"/>
                <wp:cNvGraphicFramePr/>
                <a:graphic xmlns:a="http://schemas.openxmlformats.org/drawingml/2006/main">
                  <a:graphicData uri="http://schemas.microsoft.com/office/word/2010/wordprocessingShape">
                    <wps:wsp>
                      <wps:cNvSpPr/>
                      <wps:spPr>
                        <a:xfrm>
                          <a:off x="0" y="0"/>
                          <a:ext cx="6257925" cy="1600200"/>
                        </a:xfrm>
                        <a:prstGeom prst="rect">
                          <a:avLst/>
                        </a:prstGeom>
                        <a:solidFill>
                          <a:srgbClr val="FF5050"/>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surveyed people living with HIV who report experiencing any stigma or discrimination in relation to their HIV status in the last 12 months.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surveyed men who have sex with men who report experiencing any stigma or discrimination in relation to their sexual orientation in the last 12 months.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health care workers expressing stigma or discrimination towards clients living with HIV.</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the Australian public who report they would express stigma or discrimination</w:t>
                            </w:r>
                          </w:p>
                          <w:p w:rsidR="0070417C" w:rsidRDefault="0070417C" w:rsidP="00C92C6F">
                            <w:pPr>
                              <w:pStyle w:val="Textboxdotpoint"/>
                              <w:numPr>
                                <w:ilvl w:val="0"/>
                                <w:numId w:val="0"/>
                              </w:numPr>
                              <w:ind w:left="720"/>
                            </w:pPr>
                            <w:proofErr w:type="gramStart"/>
                            <w:r w:rsidRPr="00023F3A">
                              <w:rPr>
                                <w:rFonts w:ascii="Times New Roman" w:hAnsi="Times New Roman" w:cs="Times New Roman"/>
                                <w:sz w:val="22"/>
                                <w:szCs w:val="22"/>
                              </w:rPr>
                              <w:t>towards</w:t>
                            </w:r>
                            <w:proofErr w:type="gramEnd"/>
                            <w:r w:rsidRPr="00023F3A">
                              <w:rPr>
                                <w:rFonts w:ascii="Times New Roman" w:hAnsi="Times New Roman" w:cs="Times New Roman"/>
                                <w:sz w:val="22"/>
                                <w:szCs w:val="22"/>
                              </w:rPr>
                              <w:t xml:space="preserve"> people living with HIV.</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0E06D84F" id="Rectangle 21" o:spid="_x0000_s1050" style="width:492.75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fR0wIAAMYFAAAOAAAAZHJzL2Uyb0RvYy54bWysVN9v2jAQfp+0/8Hy+5rAoC2ooWJFTJO6&#10;tiqd+mwch0RybM82Dd1fv892oLDuadpL4vOd77777sfV9a6V5EVY12hV0MFZTolQXJeN2hT0x9Py&#10;0yUlzjNVMqmVKOircPR69vHDVWemYqhrLUthCZwoN+1MQWvvzTTLHK9Fy9yZNkJBWWnbMg/RbrLS&#10;sg7eW5kN8/w867QtjdVcOIfbRVLSWfRfVYL7+6pywhNZUGDz8Wvjdx2+2eyKTTeWmbrhPQz2Dyha&#10;1igEPbhaMM/I1jbvXLUNt9rpyp9x3Wa6qhouYg7IZpD/kc2qZkbEXECOMwea3P9zy+9eHixpyoIO&#10;B5Qo1qJGj2CNqY0UBHcgqDNuCruVebC95HAM2e4q24Y/8iC7SOrrgVSx84Tj8nw4vpgMx5Rw6Abn&#10;eY6yBa/Z23Njnf8qdEvCoaAW8SOZ7OXW+WS6NwnRnJZNuWykjILdrG+kJS8MFV4ux/l47/3ETCrS&#10;FXQyjkAYGq2SzANTa5C6UxtKmNygg7m3MfTJY3ccY7S8HHxZJKOalSJFnozzlBbgMf9dl+l6ADiH&#10;dHs3MfUT/yG5BXN1ehNVPUNShRxFbGRwEbneemFXddmRtdzaRwb8I8RAc5dNYA/0JgFdPo4aqKz2&#10;z42vY0OFCr1jLjzCs3DPpKlZgvL5MlymChyj13sMMZcjeFnoldQd4eR3611qrlHwEq7WunxFxwFQ&#10;7Bdn+LJB+rfM+QdmMXtAi33i7/GppEbRdH+ipNb219/ugz1GAlpKOswyKvpzy6ygRH5TGJZJzI34&#10;KIzGF8PASNIMRiMI62ON2rY3Gs2EeQC6eAz2Xu6PldXtM9bOPESFiimO2Kl3euHGpx2DxcXFfB7N&#10;MPCG+Vu1Mjw4D1SHwj/tnpk1fet7TM2d3s89anE6Ack2vFR6vvW6auJ4vPGKegQByyJWpl9sYRsd&#10;y9Hqbf3OfgMAAP//AwBQSwMEFAAGAAgAAAAhAMsQG97dAAAABQEAAA8AAABkcnMvZG93bnJldi54&#10;bWxMj81OwzAQhO9IvIO1SNyoQ6RUbRqnKj+tRMUB2j7ANl7iCHsdxW4b3h7DBS4rjWY08221HJ0V&#10;ZxpC51nB/SQDQdx43XGr4LBf381AhIis0XomBV8UYFlfX1VYan/hdzrvYitSCYcSFZgY+1LK0Bhy&#10;GCa+J07ehx8cxiSHVuoBL6ncWZln2VQ67DgtGOzp0VDzuTs5BS843T+Z13G+frZxO2ze2s32YaXU&#10;7c24WoCINMa/MPzgJ3SoE9PRn1gHYRWkR+LvTd58VhQgjgryIs9A1pX8T19/AwAA//8DAFBLAQIt&#10;ABQABgAIAAAAIQC2gziS/gAAAOEBAAATAAAAAAAAAAAAAAAAAAAAAABbQ29udGVudF9UeXBlc10u&#10;eG1sUEsBAi0AFAAGAAgAAAAhADj9If/WAAAAlAEAAAsAAAAAAAAAAAAAAAAALwEAAF9yZWxzLy5y&#10;ZWxzUEsBAi0AFAAGAAgAAAAhAOI0d9HTAgAAxgUAAA4AAAAAAAAAAAAAAAAALgIAAGRycy9lMm9E&#10;b2MueG1sUEsBAi0AFAAGAAgAAAAhAMsQG97dAAAABQEAAA8AAAAAAAAAAAAAAAAALQUAAGRycy9k&#10;b3ducmV2LnhtbFBLBQYAAAAABAAEAPMAAAA3BgAAAAA=&#10;" fillcolor="#ff5050" strokecolor="#4a7ebb">
                <v:shadow on="t" color="black" opacity="24903f" origin=",.5" offset="0,.55556mm"/>
                <v:textbox inset="2.5mm">
                  <w:txbxContent>
                    <w:p w:rsidR="0070417C" w:rsidRPr="004201D3" w:rsidRDefault="0070417C" w:rsidP="004201D3">
                      <w:pPr>
                        <w:rPr>
                          <w:bCs/>
                          <w:i/>
                          <w:sz w:val="22"/>
                        </w:rPr>
                      </w:pPr>
                      <w:r w:rsidRPr="004201D3">
                        <w:rPr>
                          <w:i/>
                          <w:sz w:val="22"/>
                        </w:rPr>
                        <w:t>Indicator/s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surveyed people living with HIV who report experiencing any stigma or discrimination in relation to their HIV status in the last 12 months.</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 xml:space="preserve">Proportion of surveyed men who have sex with men who report experiencing any stigma or discrimination in relation to their sexual orientation in the last 12 months. </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health care workers expressing stigma or discrimination towards clients living with HIV.</w:t>
                      </w:r>
                    </w:p>
                    <w:p w:rsidR="0070417C" w:rsidRPr="00023F3A" w:rsidRDefault="0070417C" w:rsidP="00897B5C">
                      <w:pPr>
                        <w:pStyle w:val="Textboxdotpoint"/>
                        <w:numPr>
                          <w:ilvl w:val="0"/>
                          <w:numId w:val="8"/>
                        </w:numPr>
                        <w:rPr>
                          <w:rFonts w:ascii="Times New Roman" w:hAnsi="Times New Roman" w:cs="Times New Roman"/>
                          <w:sz w:val="22"/>
                          <w:szCs w:val="22"/>
                        </w:rPr>
                      </w:pPr>
                      <w:r w:rsidRPr="00023F3A">
                        <w:rPr>
                          <w:rFonts w:ascii="Times New Roman" w:hAnsi="Times New Roman" w:cs="Times New Roman"/>
                          <w:sz w:val="22"/>
                          <w:szCs w:val="22"/>
                        </w:rPr>
                        <w:t>Proportion of the Australian public who report they would express stigma or discrimination</w:t>
                      </w:r>
                    </w:p>
                    <w:p w:rsidR="0070417C" w:rsidRDefault="0070417C" w:rsidP="00C92C6F">
                      <w:pPr>
                        <w:pStyle w:val="Textboxdotpoint"/>
                        <w:numPr>
                          <w:ilvl w:val="0"/>
                          <w:numId w:val="0"/>
                        </w:numPr>
                        <w:ind w:left="720"/>
                      </w:pPr>
                      <w:r w:rsidRPr="00023F3A">
                        <w:rPr>
                          <w:rFonts w:ascii="Times New Roman" w:hAnsi="Times New Roman" w:cs="Times New Roman"/>
                          <w:sz w:val="22"/>
                          <w:szCs w:val="22"/>
                        </w:rPr>
                        <w:t>towards people living with HIV.</w:t>
                      </w:r>
                    </w:p>
                  </w:txbxContent>
                </v:textbox>
                <w10:anchorlock/>
              </v:rect>
            </w:pict>
          </mc:Fallback>
        </mc:AlternateContent>
      </w:r>
    </w:p>
    <w:p w:rsidR="00754E68" w:rsidRPr="002B26AA" w:rsidRDefault="00754E68" w:rsidP="00754E68">
      <w:pPr>
        <w:rPr>
          <w:b/>
          <w:i/>
        </w:rPr>
      </w:pPr>
    </w:p>
    <w:p w:rsidR="00754E68" w:rsidRPr="004201D3" w:rsidRDefault="00754E68" w:rsidP="00754E68">
      <w:pPr>
        <w:rPr>
          <w:b/>
          <w:i/>
          <w:sz w:val="22"/>
        </w:rPr>
      </w:pPr>
      <w:r w:rsidRPr="004201D3">
        <w:rPr>
          <w:b/>
          <w:i/>
          <w:sz w:val="22"/>
        </w:rPr>
        <w:t>Indicator notes</w:t>
      </w:r>
    </w:p>
    <w:p w:rsidR="000A7FD4" w:rsidRPr="0014560E" w:rsidRDefault="000A7FD4" w:rsidP="00754E68">
      <w:pPr>
        <w:rPr>
          <w:sz w:val="22"/>
          <w:szCs w:val="22"/>
        </w:rPr>
      </w:pPr>
      <w:r w:rsidRPr="0014560E">
        <w:rPr>
          <w:sz w:val="22"/>
          <w:szCs w:val="22"/>
        </w:rPr>
        <w:t xml:space="preserve">Further information on the development of the stigma related indicators see </w:t>
      </w:r>
      <w:hyperlink w:anchor="_Minimise_the_reported" w:history="1">
        <w:r w:rsidRPr="008F4A9E">
          <w:rPr>
            <w:rStyle w:val="Hyperlink"/>
            <w:sz w:val="22"/>
            <w:szCs w:val="22"/>
          </w:rPr>
          <w:t>section 1.7</w:t>
        </w:r>
      </w:hyperlink>
      <w:r w:rsidRPr="0014560E">
        <w:rPr>
          <w:sz w:val="22"/>
          <w:szCs w:val="22"/>
        </w:rPr>
        <w:t>.</w:t>
      </w:r>
    </w:p>
    <w:p w:rsidR="00754E68" w:rsidRPr="0014560E" w:rsidRDefault="00754E68" w:rsidP="00754E68">
      <w:pPr>
        <w:rPr>
          <w:i/>
          <w:sz w:val="22"/>
          <w:szCs w:val="22"/>
        </w:rPr>
      </w:pPr>
    </w:p>
    <w:p w:rsidR="00754E68" w:rsidRPr="00BB1D4F" w:rsidRDefault="00754E68" w:rsidP="00754E68">
      <w:pPr>
        <w:rPr>
          <w:i/>
          <w:sz w:val="22"/>
          <w:szCs w:val="22"/>
        </w:rPr>
      </w:pPr>
      <w:r w:rsidRPr="00BB1D4F">
        <w:rPr>
          <w:i/>
          <w:sz w:val="22"/>
          <w:szCs w:val="22"/>
        </w:rPr>
        <w:t>People experiencing stigma</w:t>
      </w:r>
    </w:p>
    <w:p w:rsidR="00754E68" w:rsidRPr="00BB1D4F" w:rsidRDefault="00754E68" w:rsidP="00754E68">
      <w:pPr>
        <w:rPr>
          <w:sz w:val="22"/>
          <w:szCs w:val="22"/>
        </w:rPr>
      </w:pPr>
      <w:r w:rsidRPr="00BB1D4F">
        <w:rPr>
          <w:sz w:val="22"/>
          <w:szCs w:val="22"/>
        </w:rPr>
        <w:t>The Centre for Social Research in Health (</w:t>
      </w:r>
      <w:r w:rsidR="001D4460" w:rsidRPr="00BB1D4F">
        <w:rPr>
          <w:sz w:val="22"/>
          <w:szCs w:val="22"/>
        </w:rPr>
        <w:t xml:space="preserve">CSRH) developed an indicator to assess the level of stigma </w:t>
      </w:r>
      <w:r w:rsidR="006633E4" w:rsidRPr="00BB1D4F">
        <w:rPr>
          <w:sz w:val="22"/>
          <w:szCs w:val="22"/>
        </w:rPr>
        <w:t xml:space="preserve">experienced </w:t>
      </w:r>
      <w:proofErr w:type="gramStart"/>
      <w:r w:rsidR="006633E4" w:rsidRPr="00BB1D4F">
        <w:rPr>
          <w:sz w:val="22"/>
          <w:szCs w:val="22"/>
        </w:rPr>
        <w:t xml:space="preserve">by </w:t>
      </w:r>
      <w:r w:rsidR="001D4460" w:rsidRPr="00BB1D4F">
        <w:rPr>
          <w:sz w:val="22"/>
          <w:szCs w:val="22"/>
        </w:rPr>
        <w:t xml:space="preserve"> people</w:t>
      </w:r>
      <w:proofErr w:type="gramEnd"/>
      <w:r w:rsidR="001D4460" w:rsidRPr="00BB1D4F">
        <w:rPr>
          <w:sz w:val="22"/>
          <w:szCs w:val="22"/>
        </w:rPr>
        <w:t xml:space="preserve"> living with HIV. </w:t>
      </w:r>
      <w:r w:rsidRPr="00BB1D4F">
        <w:rPr>
          <w:sz w:val="22"/>
          <w:szCs w:val="22"/>
        </w:rPr>
        <w:t>A single question was selected to indicate stigma in relation to HIV status: “In the last 12 months, to what extent have you experienced any stigma or discrimination (e.g. avoidance, pity, blame, shame, rejection, verbal abuse, bullying) in relation to your HIV status?</w:t>
      </w:r>
      <w:proofErr w:type="gramStart"/>
      <w:r w:rsidRPr="00BB1D4F">
        <w:rPr>
          <w:sz w:val="22"/>
          <w:szCs w:val="22"/>
        </w:rPr>
        <w:t>”</w:t>
      </w:r>
      <w:r w:rsidR="001D4460" w:rsidRPr="00BB1D4F">
        <w:rPr>
          <w:sz w:val="22"/>
          <w:szCs w:val="22"/>
        </w:rPr>
        <w:t>.</w:t>
      </w:r>
      <w:proofErr w:type="gramEnd"/>
    </w:p>
    <w:p w:rsidR="00754E68" w:rsidRPr="00BB1D4F" w:rsidRDefault="00754E68" w:rsidP="00754E68">
      <w:pPr>
        <w:rPr>
          <w:sz w:val="22"/>
          <w:szCs w:val="22"/>
        </w:rPr>
      </w:pPr>
    </w:p>
    <w:p w:rsidR="00754E68" w:rsidRPr="00BB1D4F" w:rsidRDefault="00754E68" w:rsidP="00754E68">
      <w:pPr>
        <w:rPr>
          <w:i/>
          <w:sz w:val="22"/>
          <w:szCs w:val="22"/>
        </w:rPr>
      </w:pPr>
      <w:r w:rsidRPr="00BB1D4F">
        <w:rPr>
          <w:i/>
          <w:sz w:val="22"/>
          <w:szCs w:val="22"/>
        </w:rPr>
        <w:t>Health care workers</w:t>
      </w:r>
    </w:p>
    <w:p w:rsidR="00754E68" w:rsidRPr="00BB1D4F" w:rsidRDefault="001D4460" w:rsidP="00754E68">
      <w:pPr>
        <w:rPr>
          <w:sz w:val="22"/>
          <w:szCs w:val="22"/>
        </w:rPr>
      </w:pPr>
      <w:r w:rsidRPr="00BB1D4F">
        <w:rPr>
          <w:sz w:val="22"/>
          <w:szCs w:val="22"/>
        </w:rPr>
        <w:t>The CSRH developed a stigma</w:t>
      </w:r>
      <w:r w:rsidR="00754E68" w:rsidRPr="00BB1D4F">
        <w:rPr>
          <w:sz w:val="22"/>
          <w:szCs w:val="22"/>
        </w:rPr>
        <w:t xml:space="preserve"> indicator </w:t>
      </w:r>
      <w:r w:rsidR="006633E4" w:rsidRPr="00BB1D4F">
        <w:rPr>
          <w:sz w:val="22"/>
          <w:szCs w:val="22"/>
        </w:rPr>
        <w:t xml:space="preserve">to assess expression of stigma by </w:t>
      </w:r>
      <w:r w:rsidR="00754E68" w:rsidRPr="00BB1D4F">
        <w:rPr>
          <w:sz w:val="22"/>
          <w:szCs w:val="22"/>
        </w:rPr>
        <w:t>health care workers</w:t>
      </w:r>
      <w:r w:rsidR="006633E4" w:rsidRPr="00BB1D4F">
        <w:rPr>
          <w:sz w:val="22"/>
          <w:szCs w:val="22"/>
        </w:rPr>
        <w:t xml:space="preserve"> towards clients living with HIV</w:t>
      </w:r>
      <w:r w:rsidR="00754E68" w:rsidRPr="00BB1D4F">
        <w:rPr>
          <w:sz w:val="22"/>
          <w:szCs w:val="22"/>
        </w:rPr>
        <w:t xml:space="preserve">. A single question </w:t>
      </w:r>
      <w:proofErr w:type="gramStart"/>
      <w:r w:rsidR="00754E68" w:rsidRPr="00BB1D4F">
        <w:rPr>
          <w:sz w:val="22"/>
          <w:szCs w:val="22"/>
        </w:rPr>
        <w:t>was selected</w:t>
      </w:r>
      <w:proofErr w:type="gramEnd"/>
      <w:r w:rsidR="00754E68" w:rsidRPr="00BB1D4F">
        <w:rPr>
          <w:sz w:val="22"/>
          <w:szCs w:val="22"/>
        </w:rPr>
        <w:t xml:space="preserve"> to indicate expressed stigma in relation to HIV status: “In the last 12 months, to what extent have you treated patients/clients differently to other people in relation to their HIV status?” The wording of this question </w:t>
      </w:r>
      <w:proofErr w:type="gramStart"/>
      <w:r w:rsidR="00754E68" w:rsidRPr="00BB1D4F">
        <w:rPr>
          <w:sz w:val="22"/>
          <w:szCs w:val="22"/>
        </w:rPr>
        <w:t>was subsequently revised</w:t>
      </w:r>
      <w:proofErr w:type="gramEnd"/>
      <w:r w:rsidR="00754E68" w:rsidRPr="00BB1D4F">
        <w:rPr>
          <w:sz w:val="22"/>
          <w:szCs w:val="22"/>
        </w:rPr>
        <w:t xml:space="preserve"> to clarify that the indicator referred to discriminatory behaviour: “In the last 12 months, do you feel that you may have discriminated against patients/clients because of their HIV status?” A single question </w:t>
      </w:r>
      <w:proofErr w:type="gramStart"/>
      <w:r w:rsidR="00754E68" w:rsidRPr="00BB1D4F">
        <w:rPr>
          <w:sz w:val="22"/>
          <w:szCs w:val="22"/>
        </w:rPr>
        <w:t>was also asked</w:t>
      </w:r>
      <w:proofErr w:type="gramEnd"/>
      <w:r w:rsidR="00754E68" w:rsidRPr="00BB1D4F">
        <w:rPr>
          <w:sz w:val="22"/>
          <w:szCs w:val="22"/>
        </w:rPr>
        <w:t xml:space="preserve"> in relation to</w:t>
      </w:r>
      <w:r w:rsidR="00023F3A" w:rsidRPr="00BB1D4F">
        <w:rPr>
          <w:sz w:val="22"/>
          <w:szCs w:val="22"/>
        </w:rPr>
        <w:t xml:space="preserve"> </w:t>
      </w:r>
      <w:r w:rsidR="00754E68" w:rsidRPr="00BB1D4F">
        <w:rPr>
          <w:sz w:val="22"/>
          <w:szCs w:val="22"/>
        </w:rPr>
        <w:t xml:space="preserve">sexual orientation: “In the last 12 months, to what extent have you treated patients/clients differently to other people in relation to their sexual orientation?” The wording of this question </w:t>
      </w:r>
      <w:proofErr w:type="gramStart"/>
      <w:r w:rsidR="00754E68" w:rsidRPr="00BB1D4F">
        <w:rPr>
          <w:sz w:val="22"/>
          <w:szCs w:val="22"/>
        </w:rPr>
        <w:t>was subsequently revised</w:t>
      </w:r>
      <w:proofErr w:type="gramEnd"/>
      <w:r w:rsidR="00754E68" w:rsidRPr="00BB1D4F">
        <w:rPr>
          <w:sz w:val="22"/>
          <w:szCs w:val="22"/>
        </w:rPr>
        <w:t>: “In the last 12 months, do you feel that you may have discriminated against patients/clients because of their sexual orientation?”</w:t>
      </w:r>
    </w:p>
    <w:p w:rsidR="00754E68" w:rsidRPr="00BB1D4F" w:rsidRDefault="00754E68" w:rsidP="00754E68">
      <w:pPr>
        <w:rPr>
          <w:sz w:val="22"/>
          <w:szCs w:val="22"/>
        </w:rPr>
      </w:pPr>
    </w:p>
    <w:p w:rsidR="00754E68" w:rsidRPr="00BB1D4F" w:rsidRDefault="00754E68" w:rsidP="00754E68">
      <w:pPr>
        <w:rPr>
          <w:sz w:val="22"/>
          <w:szCs w:val="22"/>
        </w:rPr>
      </w:pPr>
      <w:r w:rsidRPr="00BB1D4F">
        <w:rPr>
          <w:sz w:val="22"/>
          <w:szCs w:val="22"/>
        </w:rPr>
        <w:t xml:space="preserve">An online survey </w:t>
      </w:r>
      <w:proofErr w:type="gramStart"/>
      <w:r w:rsidRPr="00BB1D4F">
        <w:rPr>
          <w:sz w:val="22"/>
          <w:szCs w:val="22"/>
        </w:rPr>
        <w:t>was developed</w:t>
      </w:r>
      <w:proofErr w:type="gramEnd"/>
      <w:r w:rsidRPr="00BB1D4F">
        <w:rPr>
          <w:sz w:val="22"/>
          <w:szCs w:val="22"/>
        </w:rPr>
        <w:t xml:space="preserve"> for health care workers. Participants </w:t>
      </w:r>
      <w:proofErr w:type="gramStart"/>
      <w:r w:rsidRPr="00BB1D4F">
        <w:rPr>
          <w:sz w:val="22"/>
          <w:szCs w:val="22"/>
        </w:rPr>
        <w:t>were recruited</w:t>
      </w:r>
      <w:proofErr w:type="gramEnd"/>
      <w:r w:rsidRPr="00BB1D4F">
        <w:rPr>
          <w:sz w:val="22"/>
          <w:szCs w:val="22"/>
        </w:rPr>
        <w:t xml:space="preserve"> through the Australasian Society for HIV, Viral Hepatitis and Sexual Health Medicine (ASHM). It </w:t>
      </w:r>
      <w:proofErr w:type="gramStart"/>
      <w:r w:rsidRPr="00BB1D4F">
        <w:rPr>
          <w:sz w:val="22"/>
          <w:szCs w:val="22"/>
        </w:rPr>
        <w:t>must be noted</w:t>
      </w:r>
      <w:proofErr w:type="gramEnd"/>
      <w:r w:rsidRPr="00BB1D4F">
        <w:rPr>
          <w:sz w:val="22"/>
          <w:szCs w:val="22"/>
        </w:rPr>
        <w:t xml:space="preserve"> that this sample is not representative, and is likely to show an underrepresentation of stigma expressed by health care workers more generally.</w:t>
      </w:r>
    </w:p>
    <w:p w:rsidR="00754E68" w:rsidRPr="00BB1D4F" w:rsidRDefault="00754E68" w:rsidP="00754E68">
      <w:pPr>
        <w:rPr>
          <w:i/>
          <w:sz w:val="22"/>
          <w:szCs w:val="22"/>
        </w:rPr>
      </w:pPr>
    </w:p>
    <w:p w:rsidR="00754E68" w:rsidRPr="00BB1D4F" w:rsidRDefault="00754E68" w:rsidP="00754E68">
      <w:pPr>
        <w:rPr>
          <w:i/>
          <w:sz w:val="22"/>
          <w:szCs w:val="22"/>
        </w:rPr>
      </w:pPr>
      <w:r w:rsidRPr="00BB1D4F">
        <w:rPr>
          <w:i/>
          <w:sz w:val="22"/>
          <w:szCs w:val="22"/>
        </w:rPr>
        <w:t>Australian public</w:t>
      </w:r>
    </w:p>
    <w:p w:rsidR="00754E68" w:rsidRPr="00BB1D4F" w:rsidRDefault="00754E68" w:rsidP="00754E68">
      <w:pPr>
        <w:rPr>
          <w:sz w:val="22"/>
          <w:szCs w:val="22"/>
        </w:rPr>
      </w:pPr>
      <w:r w:rsidRPr="00BB1D4F">
        <w:rPr>
          <w:sz w:val="22"/>
          <w:szCs w:val="22"/>
        </w:rPr>
        <w:t xml:space="preserve">The CSRH </w:t>
      </w:r>
      <w:r w:rsidR="006633E4" w:rsidRPr="00BB1D4F">
        <w:rPr>
          <w:sz w:val="22"/>
          <w:szCs w:val="22"/>
        </w:rPr>
        <w:t xml:space="preserve">has </w:t>
      </w:r>
      <w:r w:rsidRPr="00BB1D4F">
        <w:rPr>
          <w:sz w:val="22"/>
          <w:szCs w:val="22"/>
        </w:rPr>
        <w:t xml:space="preserve">also developed </w:t>
      </w:r>
      <w:r w:rsidR="006633E4" w:rsidRPr="00BB1D4F">
        <w:rPr>
          <w:sz w:val="22"/>
          <w:szCs w:val="22"/>
        </w:rPr>
        <w:t xml:space="preserve">a </w:t>
      </w:r>
      <w:r w:rsidRPr="00BB1D4F">
        <w:rPr>
          <w:sz w:val="22"/>
          <w:szCs w:val="22"/>
        </w:rPr>
        <w:t>stigma indicator</w:t>
      </w:r>
      <w:r w:rsidR="006633E4" w:rsidRPr="00BB1D4F">
        <w:rPr>
          <w:sz w:val="22"/>
          <w:szCs w:val="22"/>
        </w:rPr>
        <w:t xml:space="preserve"> to assess expressed stigma by members of the Australian </w:t>
      </w:r>
      <w:r w:rsidRPr="00BB1D4F">
        <w:rPr>
          <w:sz w:val="22"/>
          <w:szCs w:val="22"/>
        </w:rPr>
        <w:t>public to</w:t>
      </w:r>
      <w:r w:rsidR="00BB1D4F" w:rsidRPr="00BB1D4F">
        <w:rPr>
          <w:sz w:val="22"/>
          <w:szCs w:val="22"/>
        </w:rPr>
        <w:t xml:space="preserve">wards </w:t>
      </w:r>
      <w:r w:rsidRPr="00BB1D4F">
        <w:rPr>
          <w:sz w:val="22"/>
          <w:szCs w:val="22"/>
        </w:rPr>
        <w:t>people living with HIV. The mirrored indicator was included in three waves of the 2017 Australian Survey of Social Attitudes (</w:t>
      </w:r>
      <w:proofErr w:type="spellStart"/>
      <w:r w:rsidRPr="00BB1D4F">
        <w:rPr>
          <w:sz w:val="22"/>
          <w:szCs w:val="22"/>
        </w:rPr>
        <w:t>AuSSA</w:t>
      </w:r>
      <w:proofErr w:type="spellEnd"/>
      <w:r w:rsidRPr="00BB1D4F">
        <w:rPr>
          <w:sz w:val="22"/>
          <w:szCs w:val="22"/>
        </w:rPr>
        <w:t>), conducted by the Australian Consortium for Social and Political Research Incorporated (ACSPRI).</w:t>
      </w:r>
    </w:p>
    <w:p w:rsidR="00754E68" w:rsidRPr="00BB1D4F" w:rsidRDefault="00754E68" w:rsidP="00754E68">
      <w:pPr>
        <w:rPr>
          <w:sz w:val="22"/>
          <w:szCs w:val="22"/>
        </w:rPr>
      </w:pPr>
    </w:p>
    <w:p w:rsidR="00754E68" w:rsidRPr="002B26AA" w:rsidRDefault="00754E68" w:rsidP="00754E68">
      <w:pPr>
        <w:rPr>
          <w:sz w:val="22"/>
          <w:szCs w:val="22"/>
          <w:lang w:bidi="en-US"/>
        </w:rPr>
      </w:pPr>
      <w:r w:rsidRPr="00BB1D4F">
        <w:rPr>
          <w:sz w:val="22"/>
          <w:szCs w:val="22"/>
        </w:rPr>
        <w:t xml:space="preserve">A single question </w:t>
      </w:r>
      <w:proofErr w:type="gramStart"/>
      <w:r w:rsidRPr="00BB1D4F">
        <w:rPr>
          <w:sz w:val="22"/>
          <w:szCs w:val="22"/>
        </w:rPr>
        <w:t>was selected</w:t>
      </w:r>
      <w:proofErr w:type="gramEnd"/>
      <w:r w:rsidRPr="00BB1D4F">
        <w:rPr>
          <w:sz w:val="22"/>
          <w:szCs w:val="22"/>
        </w:rPr>
        <w:t xml:space="preserve"> to indicate the extent to which people would discriminate against other people due to their HIV status: “Would you behave negatively towards other people because of their HIV status?”</w:t>
      </w:r>
    </w:p>
    <w:p w:rsidR="00C92C6F" w:rsidRDefault="00C92C6F">
      <w:pPr>
        <w:rPr>
          <w:b/>
          <w:i/>
          <w:sz w:val="22"/>
          <w:szCs w:val="28"/>
        </w:rPr>
      </w:pPr>
      <w:r>
        <w:rPr>
          <w:b/>
          <w:i/>
          <w:sz w:val="22"/>
          <w:szCs w:val="28"/>
        </w:rPr>
        <w:br w:type="page"/>
      </w:r>
    </w:p>
    <w:p w:rsidR="00754E68" w:rsidRPr="00BF607C" w:rsidRDefault="00754E68" w:rsidP="00BF607C">
      <w:pPr>
        <w:rPr>
          <w:b/>
          <w:i/>
          <w:sz w:val="22"/>
        </w:rPr>
      </w:pPr>
      <w:r w:rsidRPr="00BF607C">
        <w:rPr>
          <w:b/>
          <w:i/>
          <w:sz w:val="22"/>
        </w:rPr>
        <w:lastRenderedPageBreak/>
        <w:t>Reporting against indicator</w:t>
      </w:r>
      <w:r w:rsidR="00CA537A" w:rsidRPr="00BF607C">
        <w:rPr>
          <w:b/>
          <w:i/>
          <w:sz w:val="22"/>
        </w:rPr>
        <w:t>s</w:t>
      </w:r>
    </w:p>
    <w:p w:rsidR="00754E68" w:rsidRDefault="00754E68" w:rsidP="00754E68">
      <w:pPr>
        <w:pStyle w:val="Textboxdotpoint"/>
        <w:numPr>
          <w:ilvl w:val="0"/>
          <w:numId w:val="0"/>
        </w:numPr>
        <w:ind w:left="-142"/>
        <w:rPr>
          <w:rFonts w:ascii="Times New Roman" w:hAnsi="Times New Roman" w:cs="Times New Roman"/>
          <w:b/>
          <w:szCs w:val="22"/>
        </w:rPr>
      </w:pPr>
    </w:p>
    <w:p w:rsidR="00754E68" w:rsidRPr="00023F3A" w:rsidRDefault="00754E68" w:rsidP="00F15B0E">
      <w:pPr>
        <w:pStyle w:val="Textboxdotpoint"/>
        <w:numPr>
          <w:ilvl w:val="0"/>
          <w:numId w:val="0"/>
        </w:numPr>
        <w:rPr>
          <w:rFonts w:ascii="Times New Roman" w:hAnsi="Times New Roman" w:cs="Times New Roman"/>
          <w:b/>
          <w:sz w:val="22"/>
          <w:szCs w:val="22"/>
        </w:rPr>
      </w:pPr>
      <w:r w:rsidRPr="00023F3A">
        <w:rPr>
          <w:rFonts w:ascii="Times New Roman" w:hAnsi="Times New Roman" w:cs="Times New Roman"/>
          <w:b/>
          <w:sz w:val="22"/>
          <w:szCs w:val="22"/>
        </w:rPr>
        <w:t>Proportion of surveyed people living with HIV who report experiencing any stigma or discrimination in relation to their HIV status in the last 12 months</w:t>
      </w:r>
    </w:p>
    <w:tbl>
      <w:tblPr>
        <w:tblStyle w:val="TableGrid"/>
        <w:tblW w:w="10206" w:type="dxa"/>
        <w:tblInd w:w="108" w:type="dxa"/>
        <w:tblLayout w:type="fixed"/>
        <w:tblLook w:val="04A0" w:firstRow="1" w:lastRow="0" w:firstColumn="1" w:lastColumn="0" w:noHBand="0" w:noVBand="1"/>
        <w:tblCaption w:val="Improve quality of life of people living with HIV"/>
        <w:tblDescription w:val="Reporting against the indicator.  Proportion of people with HIV who report their general health status and their general well-being to be excellent or good."/>
      </w:tblPr>
      <w:tblGrid>
        <w:gridCol w:w="1594"/>
        <w:gridCol w:w="1701"/>
        <w:gridCol w:w="2801"/>
        <w:gridCol w:w="1593"/>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801" w:type="dxa"/>
            <w:vAlign w:val="center"/>
          </w:tcPr>
          <w:p w:rsidR="00754E68" w:rsidRPr="00023F3A" w:rsidRDefault="00754E68" w:rsidP="00754E68">
            <w:pPr>
              <w:jc w:val="center"/>
              <w:rPr>
                <w:b/>
                <w:sz w:val="22"/>
                <w:szCs w:val="22"/>
              </w:rPr>
            </w:pPr>
            <w:r w:rsidRPr="00023F3A">
              <w:rPr>
                <w:b/>
                <w:sz w:val="22"/>
                <w:szCs w:val="22"/>
              </w:rPr>
              <w:t>Description</w:t>
            </w:r>
          </w:p>
        </w:tc>
        <w:tc>
          <w:tcPr>
            <w:tcW w:w="1593"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AF148B">
            <w:pPr>
              <w:rPr>
                <w:sz w:val="22"/>
                <w:szCs w:val="22"/>
              </w:rPr>
            </w:pPr>
            <w:r w:rsidRPr="00023F3A">
              <w:rPr>
                <w:sz w:val="22"/>
                <w:szCs w:val="22"/>
              </w:rPr>
              <w:t xml:space="preserve">Proportion of surveyed people living with HIV who report experiencing any stigma or </w:t>
            </w:r>
            <w:r w:rsidR="00AF148B">
              <w:rPr>
                <w:sz w:val="22"/>
                <w:szCs w:val="22"/>
              </w:rPr>
              <w:t>d</w:t>
            </w:r>
            <w:r w:rsidRPr="00023F3A">
              <w:rPr>
                <w:sz w:val="22"/>
                <w:szCs w:val="22"/>
              </w:rPr>
              <w:t>iscrimination in relation to</w:t>
            </w:r>
            <w:r w:rsidR="00AF148B">
              <w:rPr>
                <w:sz w:val="22"/>
                <w:szCs w:val="22"/>
              </w:rPr>
              <w:t xml:space="preserve"> </w:t>
            </w:r>
            <w:r w:rsidRPr="00023F3A">
              <w:rPr>
                <w:sz w:val="22"/>
                <w:szCs w:val="22"/>
              </w:rPr>
              <w:t>their HIV status in the last 12 months</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754E68">
            <w:pPr>
              <w:rPr>
                <w:sz w:val="22"/>
                <w:szCs w:val="22"/>
              </w:rPr>
            </w:pPr>
            <w:r w:rsidRPr="00023F3A">
              <w:rPr>
                <w:sz w:val="22"/>
                <w:szCs w:val="22"/>
              </w:rPr>
              <w:t>Total number of people living with HIV surveyed</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Periodically</w:t>
            </w:r>
          </w:p>
        </w:tc>
      </w:tr>
    </w:tbl>
    <w:p w:rsidR="00754E68" w:rsidRPr="00023F3A" w:rsidRDefault="00754E68" w:rsidP="00754E68">
      <w:pPr>
        <w:rPr>
          <w:sz w:val="22"/>
          <w:szCs w:val="22"/>
          <w:lang w:bidi="en-US"/>
        </w:rPr>
      </w:pPr>
    </w:p>
    <w:p w:rsidR="00754E68" w:rsidRPr="00023F3A" w:rsidRDefault="00754E68" w:rsidP="00F15B0E">
      <w:pPr>
        <w:pStyle w:val="Textboxdotpoint"/>
        <w:numPr>
          <w:ilvl w:val="0"/>
          <w:numId w:val="0"/>
        </w:numPr>
        <w:rPr>
          <w:rFonts w:ascii="Times New Roman" w:hAnsi="Times New Roman" w:cs="Times New Roman"/>
          <w:b/>
          <w:sz w:val="22"/>
          <w:szCs w:val="22"/>
        </w:rPr>
      </w:pPr>
      <w:r w:rsidRPr="00023F3A">
        <w:rPr>
          <w:rFonts w:ascii="Times New Roman" w:hAnsi="Times New Roman" w:cs="Times New Roman"/>
          <w:b/>
          <w:sz w:val="22"/>
          <w:szCs w:val="22"/>
        </w:rPr>
        <w:t>Proportion of surveyed men who have sex with men who report experiencing any stigma or discrimination in relation to their sexual orientation in the last 12 months</w:t>
      </w:r>
    </w:p>
    <w:tbl>
      <w:tblPr>
        <w:tblStyle w:val="TableGrid"/>
        <w:tblW w:w="10206" w:type="dxa"/>
        <w:tblInd w:w="108" w:type="dxa"/>
        <w:tblLayout w:type="fixed"/>
        <w:tblLook w:val="04A0" w:firstRow="1" w:lastRow="0" w:firstColumn="1" w:lastColumn="0" w:noHBand="0" w:noVBand="1"/>
        <w:tblCaption w:val="Improve quality of life of people living with HIV"/>
        <w:tblDescription w:val="Reporting against the indicator.  Proportion of people with HIV who report their general health status and their general well-being to be excellent or good."/>
      </w:tblPr>
      <w:tblGrid>
        <w:gridCol w:w="1594"/>
        <w:gridCol w:w="1701"/>
        <w:gridCol w:w="2801"/>
        <w:gridCol w:w="1593"/>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801" w:type="dxa"/>
            <w:vAlign w:val="center"/>
          </w:tcPr>
          <w:p w:rsidR="00754E68" w:rsidRPr="00023F3A" w:rsidRDefault="00754E68" w:rsidP="00754E68">
            <w:pPr>
              <w:jc w:val="center"/>
              <w:rPr>
                <w:b/>
                <w:sz w:val="22"/>
                <w:szCs w:val="22"/>
              </w:rPr>
            </w:pPr>
            <w:r w:rsidRPr="00023F3A">
              <w:rPr>
                <w:b/>
                <w:sz w:val="22"/>
                <w:szCs w:val="22"/>
              </w:rPr>
              <w:t>Description</w:t>
            </w:r>
          </w:p>
        </w:tc>
        <w:tc>
          <w:tcPr>
            <w:tcW w:w="1593"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754E68">
            <w:pPr>
              <w:rPr>
                <w:sz w:val="22"/>
                <w:szCs w:val="22"/>
              </w:rPr>
            </w:pPr>
            <w:r w:rsidRPr="00023F3A">
              <w:rPr>
                <w:sz w:val="22"/>
                <w:szCs w:val="22"/>
              </w:rPr>
              <w:t>Proportion of surveyed men who have sex with men who report experiencing any stigma or discrimination in</w:t>
            </w:r>
          </w:p>
          <w:p w:rsidR="00754E68" w:rsidRPr="00023F3A" w:rsidRDefault="00754E68" w:rsidP="00754E68">
            <w:pPr>
              <w:rPr>
                <w:sz w:val="22"/>
                <w:szCs w:val="22"/>
              </w:rPr>
            </w:pPr>
            <w:r w:rsidRPr="00023F3A">
              <w:rPr>
                <w:sz w:val="22"/>
                <w:szCs w:val="22"/>
              </w:rPr>
              <w:t>relation to their sexual orientation in the last 12 months</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754E68">
            <w:pPr>
              <w:rPr>
                <w:sz w:val="22"/>
                <w:szCs w:val="22"/>
              </w:rPr>
            </w:pPr>
            <w:r w:rsidRPr="00023F3A">
              <w:rPr>
                <w:sz w:val="22"/>
                <w:szCs w:val="22"/>
              </w:rPr>
              <w:t>Total number of men who have sex with men surveyed</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Periodically</w:t>
            </w:r>
          </w:p>
        </w:tc>
      </w:tr>
    </w:tbl>
    <w:p w:rsidR="00754E68" w:rsidRPr="00023F3A" w:rsidRDefault="00754E68" w:rsidP="00754E68">
      <w:pPr>
        <w:rPr>
          <w:sz w:val="22"/>
          <w:szCs w:val="22"/>
          <w:lang w:bidi="en-US"/>
        </w:rPr>
      </w:pPr>
    </w:p>
    <w:p w:rsidR="00754E68" w:rsidRPr="00023F3A" w:rsidRDefault="00512486" w:rsidP="00754E68">
      <w:pPr>
        <w:pStyle w:val="Textboxdotpoint"/>
        <w:numPr>
          <w:ilvl w:val="0"/>
          <w:numId w:val="0"/>
        </w:numPr>
        <w:ind w:left="-142"/>
        <w:rPr>
          <w:rFonts w:ascii="Times New Roman" w:hAnsi="Times New Roman" w:cs="Times New Roman"/>
          <w:b/>
          <w:sz w:val="22"/>
          <w:szCs w:val="22"/>
        </w:rPr>
      </w:pPr>
      <w:r>
        <w:rPr>
          <w:rFonts w:ascii="Times New Roman" w:hAnsi="Times New Roman" w:cs="Times New Roman"/>
          <w:b/>
          <w:sz w:val="22"/>
          <w:szCs w:val="22"/>
        </w:rPr>
        <w:t xml:space="preserve">  </w:t>
      </w:r>
      <w:r w:rsidR="00754E68" w:rsidRPr="00023F3A">
        <w:rPr>
          <w:rFonts w:ascii="Times New Roman" w:hAnsi="Times New Roman" w:cs="Times New Roman"/>
          <w:b/>
          <w:sz w:val="22"/>
          <w:szCs w:val="22"/>
        </w:rPr>
        <w:t>Proportion of health care workers expressing stigma or discrimination towards clients living with HIV</w:t>
      </w:r>
    </w:p>
    <w:tbl>
      <w:tblPr>
        <w:tblStyle w:val="TableGrid"/>
        <w:tblW w:w="10206" w:type="dxa"/>
        <w:tblInd w:w="108" w:type="dxa"/>
        <w:tblLayout w:type="fixed"/>
        <w:tblLook w:val="04A0" w:firstRow="1" w:lastRow="0" w:firstColumn="1" w:lastColumn="0" w:noHBand="0" w:noVBand="1"/>
        <w:tblCaption w:val="Improve quality of life of people living with HIV"/>
        <w:tblDescription w:val="Reporting against the indicator.  Proportion of people with HIV who report their general health status and their general well-being to be excellent or good."/>
      </w:tblPr>
      <w:tblGrid>
        <w:gridCol w:w="1594"/>
        <w:gridCol w:w="1701"/>
        <w:gridCol w:w="2801"/>
        <w:gridCol w:w="1593"/>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801" w:type="dxa"/>
            <w:vAlign w:val="center"/>
          </w:tcPr>
          <w:p w:rsidR="00754E68" w:rsidRPr="00023F3A" w:rsidRDefault="00754E68" w:rsidP="00754E68">
            <w:pPr>
              <w:jc w:val="center"/>
              <w:rPr>
                <w:b/>
                <w:sz w:val="22"/>
                <w:szCs w:val="22"/>
              </w:rPr>
            </w:pPr>
            <w:r w:rsidRPr="00023F3A">
              <w:rPr>
                <w:b/>
                <w:sz w:val="22"/>
                <w:szCs w:val="22"/>
              </w:rPr>
              <w:t>Description</w:t>
            </w:r>
          </w:p>
        </w:tc>
        <w:tc>
          <w:tcPr>
            <w:tcW w:w="1593"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AF148B">
            <w:pPr>
              <w:rPr>
                <w:sz w:val="22"/>
                <w:szCs w:val="22"/>
              </w:rPr>
            </w:pPr>
            <w:r w:rsidRPr="00023F3A">
              <w:rPr>
                <w:sz w:val="22"/>
                <w:szCs w:val="22"/>
              </w:rPr>
              <w:t>Proportion of surveyed health care workers who report expressing any stigma or discrimination towards clients</w:t>
            </w:r>
            <w:r w:rsidR="00AF148B">
              <w:rPr>
                <w:sz w:val="22"/>
                <w:szCs w:val="22"/>
              </w:rPr>
              <w:t xml:space="preserve"> </w:t>
            </w:r>
            <w:r w:rsidRPr="00023F3A">
              <w:rPr>
                <w:sz w:val="22"/>
                <w:szCs w:val="22"/>
              </w:rPr>
              <w:t>living with HIV, and because of their sexual orientation</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754E68">
            <w:pPr>
              <w:rPr>
                <w:sz w:val="22"/>
                <w:szCs w:val="22"/>
              </w:rPr>
            </w:pPr>
            <w:r w:rsidRPr="00023F3A">
              <w:rPr>
                <w:sz w:val="22"/>
                <w:szCs w:val="22"/>
              </w:rPr>
              <w:t>Total number of health care workers surveyed</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Periodically</w:t>
            </w:r>
          </w:p>
        </w:tc>
      </w:tr>
    </w:tbl>
    <w:p w:rsidR="00754E68" w:rsidRPr="00023F3A" w:rsidRDefault="00754E68" w:rsidP="00754E68">
      <w:pPr>
        <w:rPr>
          <w:sz w:val="22"/>
          <w:szCs w:val="22"/>
          <w:lang w:bidi="en-US"/>
        </w:rPr>
      </w:pPr>
    </w:p>
    <w:p w:rsidR="00754E68" w:rsidRPr="00023F3A" w:rsidRDefault="00754E68" w:rsidP="00F15B0E">
      <w:pPr>
        <w:pStyle w:val="Textboxdotpoint"/>
        <w:numPr>
          <w:ilvl w:val="0"/>
          <w:numId w:val="0"/>
        </w:numPr>
        <w:rPr>
          <w:rFonts w:ascii="Times New Roman" w:hAnsi="Times New Roman" w:cs="Times New Roman"/>
          <w:b/>
          <w:sz w:val="22"/>
          <w:szCs w:val="22"/>
        </w:rPr>
      </w:pPr>
      <w:r w:rsidRPr="00023F3A">
        <w:rPr>
          <w:rFonts w:ascii="Times New Roman" w:hAnsi="Times New Roman" w:cs="Times New Roman"/>
          <w:b/>
          <w:sz w:val="22"/>
          <w:szCs w:val="22"/>
        </w:rPr>
        <w:t xml:space="preserve">Proportion of the Australian public who report they would express stigma or discrimination towards </w:t>
      </w:r>
      <w:proofErr w:type="gramStart"/>
      <w:r w:rsidRPr="00023F3A">
        <w:rPr>
          <w:rFonts w:ascii="Times New Roman" w:hAnsi="Times New Roman" w:cs="Times New Roman"/>
          <w:b/>
          <w:sz w:val="22"/>
          <w:szCs w:val="22"/>
        </w:rPr>
        <w:t>people</w:t>
      </w:r>
      <w:r w:rsidR="00512486">
        <w:rPr>
          <w:rFonts w:ascii="Times New Roman" w:hAnsi="Times New Roman" w:cs="Times New Roman"/>
          <w:b/>
          <w:sz w:val="22"/>
          <w:szCs w:val="22"/>
        </w:rPr>
        <w:t xml:space="preserve">  </w:t>
      </w:r>
      <w:r w:rsidRPr="00023F3A">
        <w:rPr>
          <w:rFonts w:ascii="Times New Roman" w:hAnsi="Times New Roman" w:cs="Times New Roman"/>
          <w:b/>
          <w:sz w:val="22"/>
          <w:szCs w:val="22"/>
        </w:rPr>
        <w:t>living</w:t>
      </w:r>
      <w:proofErr w:type="gramEnd"/>
      <w:r w:rsidRPr="00023F3A">
        <w:rPr>
          <w:rFonts w:ascii="Times New Roman" w:hAnsi="Times New Roman" w:cs="Times New Roman"/>
          <w:b/>
          <w:sz w:val="22"/>
          <w:szCs w:val="22"/>
        </w:rPr>
        <w:t xml:space="preserve"> with HIV</w:t>
      </w:r>
    </w:p>
    <w:tbl>
      <w:tblPr>
        <w:tblStyle w:val="TableGrid"/>
        <w:tblW w:w="10206" w:type="dxa"/>
        <w:tblInd w:w="108" w:type="dxa"/>
        <w:tblLayout w:type="fixed"/>
        <w:tblLook w:val="04A0" w:firstRow="1" w:lastRow="0" w:firstColumn="1" w:lastColumn="0" w:noHBand="0" w:noVBand="1"/>
        <w:tblCaption w:val="Improve quality of life of people living with HIV"/>
        <w:tblDescription w:val="Reporting against the indicator.  Proportion of people with HIV who report their general health status and their general well-being to be excellent or good."/>
      </w:tblPr>
      <w:tblGrid>
        <w:gridCol w:w="1594"/>
        <w:gridCol w:w="1701"/>
        <w:gridCol w:w="2801"/>
        <w:gridCol w:w="1593"/>
        <w:gridCol w:w="2517"/>
      </w:tblGrid>
      <w:tr w:rsidR="00754E68" w:rsidRPr="00023F3A" w:rsidTr="00E4668C">
        <w:trPr>
          <w:tblHeader/>
        </w:trPr>
        <w:tc>
          <w:tcPr>
            <w:tcW w:w="1594" w:type="dxa"/>
            <w:vAlign w:val="center"/>
          </w:tcPr>
          <w:p w:rsidR="00754E68" w:rsidRPr="00023F3A" w:rsidRDefault="00754E68" w:rsidP="00754E68">
            <w:pPr>
              <w:jc w:val="center"/>
              <w:rPr>
                <w:b/>
                <w:sz w:val="22"/>
                <w:szCs w:val="22"/>
              </w:rPr>
            </w:pPr>
            <w:r w:rsidRPr="00023F3A">
              <w:rPr>
                <w:b/>
                <w:sz w:val="22"/>
                <w:szCs w:val="22"/>
              </w:rPr>
              <w:t>Indicator components</w:t>
            </w:r>
          </w:p>
        </w:tc>
        <w:tc>
          <w:tcPr>
            <w:tcW w:w="1701" w:type="dxa"/>
            <w:vAlign w:val="center"/>
          </w:tcPr>
          <w:p w:rsidR="00754E68" w:rsidRPr="00023F3A" w:rsidRDefault="00754E68" w:rsidP="00754E68">
            <w:pPr>
              <w:jc w:val="center"/>
              <w:rPr>
                <w:b/>
                <w:sz w:val="22"/>
                <w:szCs w:val="22"/>
              </w:rPr>
            </w:pPr>
            <w:r w:rsidRPr="00023F3A">
              <w:rPr>
                <w:b/>
                <w:sz w:val="22"/>
                <w:szCs w:val="22"/>
              </w:rPr>
              <w:t>Source</w:t>
            </w:r>
          </w:p>
        </w:tc>
        <w:tc>
          <w:tcPr>
            <w:tcW w:w="2801" w:type="dxa"/>
            <w:vAlign w:val="center"/>
          </w:tcPr>
          <w:p w:rsidR="00754E68" w:rsidRPr="00023F3A" w:rsidRDefault="00754E68" w:rsidP="00754E68">
            <w:pPr>
              <w:jc w:val="center"/>
              <w:rPr>
                <w:b/>
                <w:sz w:val="22"/>
                <w:szCs w:val="22"/>
              </w:rPr>
            </w:pPr>
            <w:r w:rsidRPr="00023F3A">
              <w:rPr>
                <w:b/>
                <w:sz w:val="22"/>
                <w:szCs w:val="22"/>
              </w:rPr>
              <w:t>Description</w:t>
            </w:r>
          </w:p>
        </w:tc>
        <w:tc>
          <w:tcPr>
            <w:tcW w:w="1593" w:type="dxa"/>
            <w:vAlign w:val="center"/>
          </w:tcPr>
          <w:p w:rsidR="00754E68" w:rsidRPr="00023F3A" w:rsidRDefault="00754E68" w:rsidP="00754E68">
            <w:pPr>
              <w:jc w:val="center"/>
              <w:rPr>
                <w:b/>
                <w:sz w:val="22"/>
                <w:szCs w:val="22"/>
              </w:rPr>
            </w:pPr>
            <w:r w:rsidRPr="00023F3A">
              <w:rPr>
                <w:b/>
                <w:sz w:val="22"/>
                <w:szCs w:val="22"/>
              </w:rPr>
              <w:t>Custodian/</w:t>
            </w:r>
            <w:r w:rsidRPr="00023F3A">
              <w:rPr>
                <w:b/>
                <w:sz w:val="22"/>
                <w:szCs w:val="22"/>
              </w:rPr>
              <w:br/>
              <w:t>stakeholder</w:t>
            </w:r>
          </w:p>
        </w:tc>
        <w:tc>
          <w:tcPr>
            <w:tcW w:w="2517" w:type="dxa"/>
            <w:vAlign w:val="center"/>
          </w:tcPr>
          <w:p w:rsidR="00754E68" w:rsidRPr="00023F3A" w:rsidRDefault="00754E68" w:rsidP="00754E68">
            <w:pPr>
              <w:jc w:val="center"/>
              <w:rPr>
                <w:b/>
                <w:sz w:val="22"/>
                <w:szCs w:val="22"/>
              </w:rPr>
            </w:pPr>
            <w:r w:rsidRPr="00023F3A">
              <w:rPr>
                <w:b/>
                <w:sz w:val="22"/>
                <w:szCs w:val="22"/>
              </w:rPr>
              <w:t>Availability of data</w:t>
            </w:r>
            <w:r w:rsidRPr="00023F3A">
              <w:rPr>
                <w:b/>
                <w:sz w:val="22"/>
                <w:szCs w:val="22"/>
              </w:rPr>
              <w:br/>
              <w:t xml:space="preserve"> for reporting</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Numerator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95360D">
            <w:pPr>
              <w:rPr>
                <w:sz w:val="22"/>
                <w:szCs w:val="22"/>
              </w:rPr>
            </w:pPr>
            <w:r w:rsidRPr="00023F3A">
              <w:rPr>
                <w:sz w:val="22"/>
                <w:szCs w:val="22"/>
              </w:rPr>
              <w:t>Proportion of the general public who report that they would express any stigma or discrimination towards people</w:t>
            </w:r>
            <w:r w:rsidR="0095360D">
              <w:rPr>
                <w:sz w:val="22"/>
                <w:szCs w:val="22"/>
              </w:rPr>
              <w:t xml:space="preserve"> </w:t>
            </w:r>
            <w:r w:rsidRPr="00023F3A">
              <w:rPr>
                <w:sz w:val="22"/>
                <w:szCs w:val="22"/>
              </w:rPr>
              <w:t>living with HIV</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rPr>
            </w:pPr>
            <w:r w:rsidRPr="00023F3A">
              <w:rPr>
                <w:sz w:val="22"/>
                <w:szCs w:val="22"/>
              </w:rPr>
              <w:t>Periodically</w:t>
            </w:r>
          </w:p>
        </w:tc>
      </w:tr>
      <w:tr w:rsidR="00754E68" w:rsidRPr="00023F3A" w:rsidTr="00E4668C">
        <w:tc>
          <w:tcPr>
            <w:tcW w:w="1594" w:type="dxa"/>
            <w:vAlign w:val="center"/>
          </w:tcPr>
          <w:p w:rsidR="00754E68" w:rsidRPr="00023F3A" w:rsidRDefault="00754E68" w:rsidP="00754E68">
            <w:pPr>
              <w:jc w:val="center"/>
              <w:rPr>
                <w:b/>
                <w:sz w:val="22"/>
                <w:szCs w:val="22"/>
              </w:rPr>
            </w:pPr>
            <w:r w:rsidRPr="00023F3A">
              <w:rPr>
                <w:b/>
                <w:sz w:val="22"/>
                <w:szCs w:val="22"/>
              </w:rPr>
              <w:t>Denominator</w:t>
            </w:r>
          </w:p>
        </w:tc>
        <w:tc>
          <w:tcPr>
            <w:tcW w:w="1701" w:type="dxa"/>
            <w:vAlign w:val="center"/>
          </w:tcPr>
          <w:p w:rsidR="00754E68" w:rsidRPr="00023F3A" w:rsidRDefault="00754E68" w:rsidP="00754E68">
            <w:pPr>
              <w:jc w:val="center"/>
              <w:rPr>
                <w:sz w:val="22"/>
                <w:szCs w:val="22"/>
              </w:rPr>
            </w:pPr>
            <w:r w:rsidRPr="00023F3A">
              <w:rPr>
                <w:sz w:val="22"/>
                <w:szCs w:val="22"/>
              </w:rPr>
              <w:t>CSRH</w:t>
            </w:r>
          </w:p>
        </w:tc>
        <w:tc>
          <w:tcPr>
            <w:tcW w:w="2801" w:type="dxa"/>
            <w:vAlign w:val="center"/>
          </w:tcPr>
          <w:p w:rsidR="00754E68" w:rsidRPr="00023F3A" w:rsidRDefault="00754E68" w:rsidP="00754E68">
            <w:pPr>
              <w:rPr>
                <w:sz w:val="22"/>
                <w:szCs w:val="22"/>
              </w:rPr>
            </w:pPr>
            <w:r w:rsidRPr="00023F3A">
              <w:rPr>
                <w:sz w:val="22"/>
                <w:szCs w:val="22"/>
              </w:rPr>
              <w:t>Total number of the general public surveyed</w:t>
            </w:r>
          </w:p>
        </w:tc>
        <w:tc>
          <w:tcPr>
            <w:tcW w:w="1593" w:type="dxa"/>
            <w:vAlign w:val="center"/>
          </w:tcPr>
          <w:p w:rsidR="00754E68" w:rsidRPr="00023F3A" w:rsidRDefault="00754E68" w:rsidP="00754E68">
            <w:pPr>
              <w:jc w:val="center"/>
              <w:rPr>
                <w:sz w:val="22"/>
                <w:szCs w:val="22"/>
              </w:rPr>
            </w:pPr>
            <w:r w:rsidRPr="00023F3A">
              <w:rPr>
                <w:sz w:val="22"/>
                <w:szCs w:val="22"/>
              </w:rPr>
              <w:t>CSRH</w:t>
            </w:r>
          </w:p>
        </w:tc>
        <w:tc>
          <w:tcPr>
            <w:tcW w:w="2517" w:type="dxa"/>
            <w:vAlign w:val="center"/>
          </w:tcPr>
          <w:p w:rsidR="00754E68" w:rsidRPr="00023F3A" w:rsidRDefault="00754E68" w:rsidP="00754E68">
            <w:pPr>
              <w:jc w:val="center"/>
              <w:rPr>
                <w:sz w:val="22"/>
                <w:szCs w:val="22"/>
                <w:vertAlign w:val="superscript"/>
              </w:rPr>
            </w:pPr>
            <w:r w:rsidRPr="00023F3A">
              <w:rPr>
                <w:sz w:val="22"/>
                <w:szCs w:val="22"/>
              </w:rPr>
              <w:t>Periodically</w:t>
            </w:r>
          </w:p>
        </w:tc>
      </w:tr>
    </w:tbl>
    <w:p w:rsidR="00754E68" w:rsidRPr="00023F3A" w:rsidRDefault="00754E68" w:rsidP="00754E68">
      <w:pPr>
        <w:rPr>
          <w:sz w:val="22"/>
          <w:szCs w:val="22"/>
          <w:lang w:bidi="en-US"/>
        </w:rPr>
      </w:pPr>
    </w:p>
    <w:p w:rsidR="00BE4C98" w:rsidRPr="00023F3A" w:rsidRDefault="00BE4C98" w:rsidP="00D334D5">
      <w:pPr>
        <w:spacing w:line="264" w:lineRule="auto"/>
        <w:rPr>
          <w:b/>
          <w:sz w:val="22"/>
          <w:szCs w:val="22"/>
        </w:rPr>
      </w:pPr>
      <w:r w:rsidRPr="00023F3A">
        <w:rPr>
          <w:sz w:val="22"/>
          <w:szCs w:val="22"/>
        </w:rPr>
        <w:br w:type="page"/>
      </w:r>
    </w:p>
    <w:p w:rsidR="00855CB4" w:rsidRPr="00FA3EBF" w:rsidRDefault="00855CB4" w:rsidP="000E15A0">
      <w:pPr>
        <w:pStyle w:val="Heading2"/>
        <w:numPr>
          <w:ilvl w:val="0"/>
          <w:numId w:val="3"/>
        </w:numPr>
        <w:spacing w:line="264" w:lineRule="auto"/>
        <w:ind w:right="283"/>
        <w:rPr>
          <w:color w:val="FFC000"/>
        </w:rPr>
      </w:pPr>
      <w:bookmarkStart w:id="61" w:name="_Toc47078157"/>
      <w:r w:rsidRPr="00FA3EBF">
        <w:rPr>
          <w:color w:val="FFC000"/>
        </w:rPr>
        <w:lastRenderedPageBreak/>
        <w:t xml:space="preserve">National </w:t>
      </w:r>
      <w:r w:rsidR="002709C9" w:rsidRPr="00FA3EBF">
        <w:rPr>
          <w:color w:val="FFC000"/>
        </w:rPr>
        <w:t xml:space="preserve">Aboriginal and Torres Strait Islander </w:t>
      </w:r>
      <w:r w:rsidR="000E15A0" w:rsidRPr="00FA3EBF">
        <w:rPr>
          <w:color w:val="FFC000"/>
        </w:rPr>
        <w:t>BBV</w:t>
      </w:r>
      <w:r w:rsidR="002709C9" w:rsidRPr="00FA3EBF">
        <w:rPr>
          <w:color w:val="FFC000"/>
        </w:rPr>
        <w:t xml:space="preserve"> and S</w:t>
      </w:r>
      <w:r w:rsidR="000E15A0" w:rsidRPr="00FA3EBF">
        <w:rPr>
          <w:color w:val="FFC000"/>
        </w:rPr>
        <w:t>TI</w:t>
      </w:r>
      <w:r w:rsidRPr="00FA3EBF">
        <w:rPr>
          <w:color w:val="FFC000"/>
        </w:rPr>
        <w:t xml:space="preserve"> Strategy</w:t>
      </w:r>
      <w:bookmarkEnd w:id="61"/>
    </w:p>
    <w:p w:rsidR="00CF1608" w:rsidRPr="00D334D5" w:rsidRDefault="00CF1608" w:rsidP="00D334D5">
      <w:pPr>
        <w:spacing w:line="264" w:lineRule="auto"/>
      </w:pPr>
      <w:bookmarkStart w:id="62" w:name="_Toc396202708"/>
    </w:p>
    <w:p w:rsidR="00FA3EBF" w:rsidRDefault="00FA3EBF" w:rsidP="00FA3EBF">
      <w:pPr>
        <w:spacing w:line="276" w:lineRule="auto"/>
        <w:rPr>
          <w:sz w:val="22"/>
          <w:szCs w:val="22"/>
        </w:rPr>
      </w:pPr>
      <w:bookmarkStart w:id="63" w:name="_Appendix_B_–"/>
      <w:bookmarkStart w:id="64" w:name="_Appendix_D_–"/>
      <w:bookmarkStart w:id="65" w:name="_Toc364937870"/>
      <w:bookmarkEnd w:id="63"/>
      <w:bookmarkEnd w:id="64"/>
      <w:r w:rsidRPr="00300140">
        <w:rPr>
          <w:sz w:val="22"/>
          <w:szCs w:val="22"/>
        </w:rPr>
        <w:t>The goal</w:t>
      </w:r>
      <w:r>
        <w:rPr>
          <w:sz w:val="22"/>
          <w:szCs w:val="22"/>
        </w:rPr>
        <w:t>s</w:t>
      </w:r>
      <w:r w:rsidRPr="00300140">
        <w:rPr>
          <w:sz w:val="22"/>
          <w:szCs w:val="22"/>
        </w:rPr>
        <w:t xml:space="preserve"> of the </w:t>
      </w:r>
      <w:r>
        <w:rPr>
          <w:sz w:val="22"/>
          <w:szCs w:val="22"/>
        </w:rPr>
        <w:t>fifth</w:t>
      </w:r>
      <w:r w:rsidRPr="00F83F88">
        <w:rPr>
          <w:sz w:val="22"/>
          <w:szCs w:val="22"/>
        </w:rPr>
        <w:t xml:space="preserve"> </w:t>
      </w:r>
      <w:hyperlink r:id="rId16" w:history="1">
        <w:r w:rsidRPr="00F83F88">
          <w:rPr>
            <w:rStyle w:val="Hyperlink"/>
            <w:sz w:val="22"/>
            <w:szCs w:val="22"/>
          </w:rPr>
          <w:t>National Aboriginal and Torres Strait Islander</w:t>
        </w:r>
        <w:r w:rsidR="002B6597">
          <w:rPr>
            <w:rStyle w:val="Hyperlink"/>
            <w:sz w:val="22"/>
            <w:szCs w:val="22"/>
          </w:rPr>
          <w:t xml:space="preserve"> BBV and STI</w:t>
        </w:r>
        <w:r w:rsidRPr="00F83F88">
          <w:rPr>
            <w:rStyle w:val="Hyperlink"/>
            <w:sz w:val="22"/>
            <w:szCs w:val="22"/>
          </w:rPr>
          <w:t xml:space="preserve"> Strategy</w:t>
        </w:r>
      </w:hyperlink>
      <w:r w:rsidRPr="00300140">
        <w:rPr>
          <w:sz w:val="22"/>
          <w:szCs w:val="22"/>
        </w:rPr>
        <w:t xml:space="preserve"> </w:t>
      </w:r>
      <w:bookmarkStart w:id="66" w:name="_Improve_knowledge_and"/>
      <w:bookmarkEnd w:id="66"/>
      <w:r>
        <w:rPr>
          <w:sz w:val="22"/>
          <w:szCs w:val="22"/>
        </w:rPr>
        <w:t>are to:</w:t>
      </w:r>
    </w:p>
    <w:p w:rsidR="00FA3EBF" w:rsidRPr="005E0963" w:rsidRDefault="00FA3EBF" w:rsidP="00897B5C">
      <w:pPr>
        <w:pStyle w:val="ListParagraph"/>
        <w:numPr>
          <w:ilvl w:val="0"/>
          <w:numId w:val="18"/>
        </w:numPr>
        <w:spacing w:line="276" w:lineRule="auto"/>
        <w:rPr>
          <w:sz w:val="22"/>
          <w:szCs w:val="22"/>
        </w:rPr>
      </w:pPr>
      <w:r w:rsidRPr="005E0963">
        <w:rPr>
          <w:sz w:val="22"/>
          <w:szCs w:val="22"/>
        </w:rPr>
        <w:t>Significantly reduce the transmission of BBV and STI among Aboriginal and Torres Strait Islander people;</w:t>
      </w:r>
    </w:p>
    <w:p w:rsidR="00FA3EBF" w:rsidRPr="005E0963" w:rsidRDefault="00FA3EBF" w:rsidP="00897B5C">
      <w:pPr>
        <w:pStyle w:val="ListParagraph"/>
        <w:numPr>
          <w:ilvl w:val="0"/>
          <w:numId w:val="18"/>
        </w:numPr>
        <w:spacing w:line="276" w:lineRule="auto"/>
        <w:rPr>
          <w:sz w:val="22"/>
          <w:szCs w:val="22"/>
        </w:rPr>
      </w:pPr>
      <w:r w:rsidRPr="005E0963">
        <w:rPr>
          <w:sz w:val="22"/>
          <w:szCs w:val="22"/>
        </w:rPr>
        <w:t>Close the gap in BBV and STI incidence, prevalence, testing and treatment rates between Aboriginal and Torres Strait Islander and non-Indigenous populations;</w:t>
      </w:r>
    </w:p>
    <w:p w:rsidR="00FA3EBF" w:rsidRPr="005E0963" w:rsidRDefault="00FA3EBF" w:rsidP="00897B5C">
      <w:pPr>
        <w:pStyle w:val="ListParagraph"/>
        <w:numPr>
          <w:ilvl w:val="0"/>
          <w:numId w:val="18"/>
        </w:numPr>
        <w:spacing w:line="276" w:lineRule="auto"/>
        <w:rPr>
          <w:sz w:val="22"/>
          <w:szCs w:val="22"/>
        </w:rPr>
      </w:pPr>
      <w:r w:rsidRPr="005E0963">
        <w:rPr>
          <w:sz w:val="22"/>
          <w:szCs w:val="22"/>
        </w:rPr>
        <w:t>Reduce morbidity and mortality related to BBV and STI;</w:t>
      </w:r>
    </w:p>
    <w:p w:rsidR="00FA3EBF" w:rsidRPr="005E0963" w:rsidRDefault="00FA3EBF" w:rsidP="00897B5C">
      <w:pPr>
        <w:pStyle w:val="ListParagraph"/>
        <w:numPr>
          <w:ilvl w:val="0"/>
          <w:numId w:val="18"/>
        </w:numPr>
        <w:spacing w:line="276" w:lineRule="auto"/>
        <w:rPr>
          <w:sz w:val="22"/>
          <w:szCs w:val="22"/>
        </w:rPr>
      </w:pPr>
      <w:r w:rsidRPr="005E0963">
        <w:rPr>
          <w:sz w:val="22"/>
          <w:szCs w:val="22"/>
        </w:rPr>
        <w:t>Minimise the personal and social impact of BBV and STI;</w:t>
      </w:r>
    </w:p>
    <w:p w:rsidR="00FA3EBF" w:rsidRPr="005E0963" w:rsidRDefault="00FA3EBF" w:rsidP="00897B5C">
      <w:pPr>
        <w:pStyle w:val="ListParagraph"/>
        <w:numPr>
          <w:ilvl w:val="0"/>
          <w:numId w:val="18"/>
        </w:numPr>
        <w:spacing w:line="276" w:lineRule="auto"/>
        <w:rPr>
          <w:sz w:val="22"/>
          <w:szCs w:val="22"/>
        </w:rPr>
      </w:pPr>
      <w:r w:rsidRPr="005E0963">
        <w:rPr>
          <w:sz w:val="22"/>
          <w:szCs w:val="22"/>
        </w:rPr>
        <w:t>Minimise the negative impact of stigma, racism, discrimination, and legal and human rights issues on Aboriginal and Torres Strait Islander people’s health.</w:t>
      </w:r>
    </w:p>
    <w:p w:rsidR="00FA3EBF" w:rsidRDefault="00FA3EBF" w:rsidP="00FA3EBF">
      <w:pPr>
        <w:rPr>
          <w:b/>
          <w:noProof/>
          <w:szCs w:val="32"/>
          <w:lang w:eastAsia="en-AU"/>
        </w:rPr>
      </w:pPr>
    </w:p>
    <w:p w:rsidR="00FA3EBF" w:rsidRPr="00F83F88" w:rsidRDefault="00FA3EBF" w:rsidP="00FA3EBF">
      <w:pPr>
        <w:rPr>
          <w:b/>
          <w:noProof/>
          <w:szCs w:val="32"/>
          <w:lang w:eastAsia="en-AU"/>
        </w:rPr>
      </w:pPr>
      <w:r>
        <w:rPr>
          <w:b/>
          <w:noProof/>
          <w:szCs w:val="32"/>
          <w:lang w:eastAsia="en-AU"/>
        </w:rPr>
        <w:t xml:space="preserve">Targets </w:t>
      </w:r>
    </w:p>
    <w:p w:rsidR="00C92C6F" w:rsidRDefault="00FA3EBF" w:rsidP="00C92C6F">
      <w:pPr>
        <w:spacing w:after="240" w:line="276" w:lineRule="auto"/>
        <w:rPr>
          <w:noProof/>
          <w:sz w:val="22"/>
          <w:szCs w:val="22"/>
          <w:lang w:eastAsia="en-AU"/>
        </w:rPr>
      </w:pPr>
      <w:r w:rsidRPr="0066358F">
        <w:rPr>
          <w:noProof/>
          <w:sz w:val="22"/>
          <w:szCs w:val="22"/>
          <w:lang w:eastAsia="en-AU"/>
        </w:rPr>
        <w:t xml:space="preserve">The </w:t>
      </w:r>
      <w:r>
        <w:rPr>
          <w:noProof/>
          <w:sz w:val="22"/>
          <w:szCs w:val="22"/>
          <w:lang w:eastAsia="en-AU"/>
        </w:rPr>
        <w:t xml:space="preserve">15 </w:t>
      </w:r>
      <w:r w:rsidRPr="0066358F">
        <w:rPr>
          <w:noProof/>
          <w:sz w:val="22"/>
          <w:szCs w:val="22"/>
          <w:lang w:eastAsia="en-AU"/>
        </w:rPr>
        <w:t>targets</w:t>
      </w:r>
      <w:r>
        <w:rPr>
          <w:noProof/>
          <w:sz w:val="22"/>
          <w:szCs w:val="22"/>
          <w:lang w:eastAsia="en-AU"/>
        </w:rPr>
        <w:t xml:space="preserve"> of the National Aboriginal and Torres Strait Islander BBV and STI Strategy </w:t>
      </w:r>
      <w:r w:rsidRPr="0066358F">
        <w:rPr>
          <w:noProof/>
          <w:sz w:val="22"/>
          <w:szCs w:val="22"/>
          <w:lang w:eastAsia="en-AU"/>
        </w:rPr>
        <w:t>provide a specific foc</w:t>
      </w:r>
      <w:r w:rsidRPr="00C0037E">
        <w:rPr>
          <w:noProof/>
          <w:sz w:val="22"/>
          <w:szCs w:val="22"/>
          <w:lang w:eastAsia="en-AU"/>
        </w:rPr>
        <w:t>us for the efforts made towards achieving the goals of this Strategy:</w:t>
      </w:r>
    </w:p>
    <w:p w:rsidR="00FA3EBF" w:rsidRPr="00C0037E" w:rsidRDefault="00FA3EBF" w:rsidP="00C92C6F">
      <w:pPr>
        <w:spacing w:after="240" w:line="276" w:lineRule="auto"/>
        <w:rPr>
          <w:noProof/>
          <w:sz w:val="22"/>
          <w:szCs w:val="22"/>
          <w:lang w:eastAsia="en-AU"/>
        </w:rPr>
      </w:pPr>
      <w:r w:rsidRPr="00C0037E">
        <w:rPr>
          <w:noProof/>
          <w:sz w:val="22"/>
          <w:szCs w:val="22"/>
          <w:lang w:eastAsia="en-AU"/>
        </w:rPr>
        <w:t xml:space="preserve">Achieve and maintain hepatitis B childhood vaccination coverage </w:t>
      </w:r>
      <w:r>
        <w:rPr>
          <w:noProof/>
          <w:sz w:val="22"/>
          <w:szCs w:val="22"/>
          <w:lang w:eastAsia="en-AU"/>
        </w:rPr>
        <w:t>of 95% at 1</w:t>
      </w:r>
      <w:r w:rsidR="00552889">
        <w:rPr>
          <w:noProof/>
          <w:sz w:val="22"/>
          <w:szCs w:val="22"/>
          <w:lang w:eastAsia="en-AU"/>
        </w:rPr>
        <w:t>2</w:t>
      </w:r>
      <w:r>
        <w:rPr>
          <w:noProof/>
          <w:sz w:val="22"/>
          <w:szCs w:val="22"/>
          <w:lang w:eastAsia="en-AU"/>
        </w:rPr>
        <w:t xml:space="preserve"> and 2</w:t>
      </w:r>
      <w:r w:rsidR="00552889">
        <w:rPr>
          <w:noProof/>
          <w:sz w:val="22"/>
          <w:szCs w:val="22"/>
          <w:lang w:eastAsia="en-AU"/>
        </w:rPr>
        <w:t xml:space="preserve">4 months </w:t>
      </w:r>
      <w:r>
        <w:rPr>
          <w:noProof/>
          <w:sz w:val="22"/>
          <w:szCs w:val="22"/>
          <w:lang w:eastAsia="en-AU"/>
        </w:rPr>
        <w:t>of age</w:t>
      </w:r>
    </w:p>
    <w:p w:rsidR="00C92C6F" w:rsidRDefault="00C92C6F" w:rsidP="00897B5C">
      <w:pPr>
        <w:pStyle w:val="ListParagraph"/>
        <w:numPr>
          <w:ilvl w:val="0"/>
          <w:numId w:val="36"/>
        </w:numPr>
        <w:tabs>
          <w:tab w:val="left" w:pos="1134"/>
        </w:tabs>
        <w:spacing w:line="276" w:lineRule="auto"/>
        <w:ind w:left="993" w:hanging="709"/>
        <w:rPr>
          <w:noProof/>
          <w:sz w:val="22"/>
          <w:szCs w:val="22"/>
          <w:lang w:eastAsia="en-AU"/>
        </w:rPr>
      </w:pPr>
      <w:r w:rsidRPr="00C92C6F">
        <w:rPr>
          <w:noProof/>
          <w:sz w:val="22"/>
          <w:szCs w:val="22"/>
          <w:lang w:eastAsia="en-AU"/>
        </w:rPr>
        <w:t>Achieve and maintain hepatitis B childhood vaccination coverage of 95% at 12 and 24 months of age</w:t>
      </w:r>
    </w:p>
    <w:p w:rsidR="00FA3EBF" w:rsidRPr="00C0037E" w:rsidRDefault="00FA3EBF" w:rsidP="00897B5C">
      <w:pPr>
        <w:pStyle w:val="ListParagraph"/>
        <w:numPr>
          <w:ilvl w:val="0"/>
          <w:numId w:val="36"/>
        </w:numPr>
        <w:tabs>
          <w:tab w:val="left" w:pos="1134"/>
        </w:tabs>
        <w:spacing w:line="276" w:lineRule="auto"/>
        <w:ind w:left="993" w:hanging="709"/>
        <w:rPr>
          <w:noProof/>
          <w:sz w:val="22"/>
          <w:szCs w:val="22"/>
          <w:lang w:eastAsia="en-AU"/>
        </w:rPr>
      </w:pPr>
      <w:r w:rsidRPr="00551464">
        <w:rPr>
          <w:noProof/>
          <w:sz w:val="22"/>
          <w:szCs w:val="22"/>
          <w:lang w:eastAsia="en-AU"/>
        </w:rPr>
        <w:t>Achieve and maintain HPV adolescent vaccination coverage of 80%</w:t>
      </w:r>
    </w:p>
    <w:p w:rsidR="00FA3EBF" w:rsidRDefault="00FA3EBF" w:rsidP="00897B5C">
      <w:pPr>
        <w:pStyle w:val="ListParagraph"/>
        <w:numPr>
          <w:ilvl w:val="0"/>
          <w:numId w:val="36"/>
        </w:numPr>
        <w:tabs>
          <w:tab w:val="left" w:pos="1134"/>
        </w:tabs>
        <w:spacing w:line="276" w:lineRule="auto"/>
        <w:ind w:left="993" w:hanging="709"/>
        <w:rPr>
          <w:noProof/>
          <w:sz w:val="22"/>
          <w:szCs w:val="22"/>
          <w:lang w:eastAsia="en-AU"/>
        </w:rPr>
      </w:pPr>
      <w:r w:rsidRPr="00C0037E">
        <w:rPr>
          <w:noProof/>
          <w:sz w:val="22"/>
          <w:szCs w:val="22"/>
          <w:lang w:eastAsia="en-AU"/>
        </w:rPr>
        <w:t xml:space="preserve">Reduce the </w:t>
      </w:r>
      <w:r w:rsidR="002B6597">
        <w:rPr>
          <w:noProof/>
          <w:sz w:val="22"/>
          <w:szCs w:val="22"/>
          <w:lang w:eastAsia="en-AU"/>
        </w:rPr>
        <w:t xml:space="preserve">incidence </w:t>
      </w:r>
      <w:r w:rsidRPr="00C0037E">
        <w:rPr>
          <w:noProof/>
          <w:sz w:val="22"/>
          <w:szCs w:val="22"/>
          <w:lang w:eastAsia="en-AU"/>
        </w:rPr>
        <w:t>pr</w:t>
      </w:r>
      <w:r>
        <w:rPr>
          <w:noProof/>
          <w:sz w:val="22"/>
          <w:szCs w:val="22"/>
          <w:lang w:eastAsia="en-AU"/>
        </w:rPr>
        <w:t>evalence of infectious syphilis with a focus on areas of highest disease burden</w:t>
      </w:r>
    </w:p>
    <w:p w:rsidR="00FA3EBF" w:rsidRDefault="00FA3EBF" w:rsidP="00897B5C">
      <w:pPr>
        <w:pStyle w:val="ListParagraph"/>
        <w:numPr>
          <w:ilvl w:val="0"/>
          <w:numId w:val="36"/>
        </w:numPr>
        <w:tabs>
          <w:tab w:val="left" w:pos="1134"/>
        </w:tabs>
        <w:spacing w:line="276" w:lineRule="auto"/>
        <w:ind w:left="993" w:hanging="709"/>
        <w:rPr>
          <w:noProof/>
          <w:sz w:val="22"/>
          <w:szCs w:val="22"/>
          <w:lang w:eastAsia="en-AU"/>
        </w:rPr>
      </w:pPr>
      <w:r>
        <w:rPr>
          <w:noProof/>
          <w:sz w:val="22"/>
          <w:szCs w:val="22"/>
          <w:lang w:eastAsia="en-AU"/>
        </w:rPr>
        <w:t>Reduce the</w:t>
      </w:r>
      <w:r w:rsidR="002B6597">
        <w:rPr>
          <w:noProof/>
          <w:sz w:val="22"/>
          <w:szCs w:val="22"/>
          <w:lang w:eastAsia="en-AU"/>
        </w:rPr>
        <w:t xml:space="preserve"> incidence</w:t>
      </w:r>
      <w:r>
        <w:rPr>
          <w:noProof/>
          <w:sz w:val="22"/>
          <w:szCs w:val="22"/>
          <w:lang w:eastAsia="en-AU"/>
        </w:rPr>
        <w:t xml:space="preserve"> prevalnce gonorrhoea and chlamydia </w:t>
      </w:r>
      <w:r w:rsidRPr="00C0037E">
        <w:rPr>
          <w:noProof/>
          <w:sz w:val="22"/>
          <w:szCs w:val="22"/>
          <w:lang w:eastAsia="en-AU"/>
        </w:rPr>
        <w:t>with a focus on</w:t>
      </w:r>
      <w:r>
        <w:rPr>
          <w:noProof/>
          <w:sz w:val="22"/>
          <w:szCs w:val="22"/>
          <w:lang w:eastAsia="en-AU"/>
        </w:rPr>
        <w:t xml:space="preserve"> young people</w:t>
      </w:r>
    </w:p>
    <w:p w:rsidR="00FA3EBF" w:rsidRPr="00C0037E" w:rsidRDefault="00FA3EBF" w:rsidP="00897B5C">
      <w:pPr>
        <w:pStyle w:val="ListParagraph"/>
        <w:numPr>
          <w:ilvl w:val="0"/>
          <w:numId w:val="36"/>
        </w:numPr>
        <w:tabs>
          <w:tab w:val="left" w:pos="1134"/>
        </w:tabs>
        <w:spacing w:line="276" w:lineRule="auto"/>
        <w:ind w:left="993" w:hanging="709"/>
        <w:rPr>
          <w:noProof/>
          <w:sz w:val="22"/>
          <w:szCs w:val="22"/>
          <w:lang w:eastAsia="en-AU"/>
        </w:rPr>
      </w:pPr>
      <w:r w:rsidRPr="00C0037E">
        <w:rPr>
          <w:noProof/>
          <w:sz w:val="22"/>
          <w:szCs w:val="22"/>
          <w:lang w:eastAsia="en-AU"/>
        </w:rPr>
        <w:t>Increase STI testing coverage with a</w:t>
      </w:r>
      <w:r>
        <w:rPr>
          <w:noProof/>
          <w:sz w:val="22"/>
          <w:szCs w:val="22"/>
          <w:lang w:eastAsia="en-AU"/>
        </w:rPr>
        <w:t xml:space="preserve"> focus on areas of highest need</w:t>
      </w:r>
    </w:p>
    <w:p w:rsidR="00FA3EBF" w:rsidRPr="00C0037E" w:rsidRDefault="00FA3EBF" w:rsidP="00897B5C">
      <w:pPr>
        <w:pStyle w:val="ListParagraph"/>
        <w:numPr>
          <w:ilvl w:val="0"/>
          <w:numId w:val="36"/>
        </w:numPr>
        <w:tabs>
          <w:tab w:val="left" w:pos="1134"/>
        </w:tabs>
        <w:spacing w:line="276" w:lineRule="auto"/>
        <w:ind w:left="993" w:hanging="709"/>
        <w:rPr>
          <w:noProof/>
          <w:sz w:val="22"/>
          <w:szCs w:val="22"/>
          <w:lang w:eastAsia="en-AU"/>
        </w:rPr>
      </w:pPr>
      <w:r>
        <w:rPr>
          <w:noProof/>
          <w:sz w:val="22"/>
          <w:szCs w:val="22"/>
          <w:lang w:eastAsia="en-AU"/>
        </w:rPr>
        <w:t>Eliminate congenital syphilis</w:t>
      </w:r>
    </w:p>
    <w:p w:rsidR="00FA3EBF" w:rsidRPr="00C0037E" w:rsidRDefault="00FA3EBF" w:rsidP="00897B5C">
      <w:pPr>
        <w:pStyle w:val="ListParagraph"/>
        <w:numPr>
          <w:ilvl w:val="0"/>
          <w:numId w:val="36"/>
        </w:numPr>
        <w:tabs>
          <w:tab w:val="left" w:pos="993"/>
          <w:tab w:val="left" w:pos="1134"/>
        </w:tabs>
        <w:spacing w:line="276" w:lineRule="auto"/>
        <w:ind w:left="993" w:hanging="709"/>
        <w:rPr>
          <w:noProof/>
          <w:sz w:val="22"/>
          <w:szCs w:val="22"/>
          <w:lang w:eastAsia="en-AU"/>
        </w:rPr>
      </w:pPr>
      <w:r w:rsidRPr="00C0037E">
        <w:rPr>
          <w:noProof/>
          <w:sz w:val="22"/>
          <w:szCs w:val="22"/>
          <w:lang w:eastAsia="en-AU"/>
        </w:rPr>
        <w:t>Reduce the number of newly acquire</w:t>
      </w:r>
      <w:r>
        <w:rPr>
          <w:noProof/>
          <w:sz w:val="22"/>
          <w:szCs w:val="22"/>
          <w:lang w:eastAsia="en-AU"/>
        </w:rPr>
        <w:t>d hepatitis C infections by 60%</w:t>
      </w:r>
    </w:p>
    <w:p w:rsidR="00FA3EBF" w:rsidRPr="00C0037E" w:rsidRDefault="00FA3EBF" w:rsidP="00897B5C">
      <w:pPr>
        <w:pStyle w:val="ListParagraph"/>
        <w:numPr>
          <w:ilvl w:val="0"/>
          <w:numId w:val="36"/>
        </w:numPr>
        <w:tabs>
          <w:tab w:val="left" w:pos="993"/>
          <w:tab w:val="left" w:pos="1134"/>
        </w:tabs>
        <w:spacing w:line="276" w:lineRule="auto"/>
        <w:ind w:left="993" w:hanging="709"/>
        <w:rPr>
          <w:noProof/>
          <w:sz w:val="22"/>
          <w:szCs w:val="22"/>
          <w:lang w:eastAsia="en-AU"/>
        </w:rPr>
      </w:pPr>
      <w:r w:rsidRPr="00551464">
        <w:rPr>
          <w:noProof/>
          <w:sz w:val="22"/>
          <w:szCs w:val="22"/>
          <w:lang w:eastAsia="en-AU"/>
        </w:rPr>
        <w:t>Increase the use of sterile injecting equipment for every injecting episode</w:t>
      </w:r>
    </w:p>
    <w:p w:rsidR="002B47E8" w:rsidRDefault="00FA3EBF" w:rsidP="00897B5C">
      <w:pPr>
        <w:pStyle w:val="ListParagraph"/>
        <w:numPr>
          <w:ilvl w:val="0"/>
          <w:numId w:val="36"/>
        </w:numPr>
        <w:tabs>
          <w:tab w:val="left" w:pos="993"/>
          <w:tab w:val="left" w:pos="1134"/>
        </w:tabs>
        <w:spacing w:line="276" w:lineRule="auto"/>
        <w:ind w:left="993" w:hanging="709"/>
        <w:rPr>
          <w:noProof/>
          <w:sz w:val="22"/>
          <w:szCs w:val="22"/>
          <w:lang w:eastAsia="en-AU"/>
        </w:rPr>
      </w:pPr>
      <w:r w:rsidRPr="00551464">
        <w:rPr>
          <w:noProof/>
          <w:sz w:val="22"/>
          <w:szCs w:val="22"/>
          <w:lang w:eastAsia="en-AU"/>
        </w:rPr>
        <w:t>Increase the proportion of people living with hepatitis C who are diagnosed to 90% and the cumulative</w:t>
      </w:r>
      <w:r w:rsidR="00C92C6F">
        <w:rPr>
          <w:noProof/>
          <w:sz w:val="22"/>
          <w:szCs w:val="22"/>
          <w:lang w:eastAsia="en-AU"/>
        </w:rPr>
        <w:t xml:space="preserve"> </w:t>
      </w:r>
      <w:r w:rsidRPr="00551464">
        <w:rPr>
          <w:noProof/>
          <w:sz w:val="22"/>
          <w:szCs w:val="22"/>
          <w:lang w:eastAsia="en-AU"/>
        </w:rPr>
        <w:t>proportion who have initiated direct acting antiviral treatment to 65%</w:t>
      </w:r>
    </w:p>
    <w:p w:rsidR="00FA3EBF" w:rsidRPr="002B47E8" w:rsidRDefault="00FA3EBF" w:rsidP="00897B5C">
      <w:pPr>
        <w:pStyle w:val="ListParagraph"/>
        <w:numPr>
          <w:ilvl w:val="0"/>
          <w:numId w:val="36"/>
        </w:numPr>
        <w:tabs>
          <w:tab w:val="left" w:pos="993"/>
          <w:tab w:val="left" w:pos="1134"/>
        </w:tabs>
        <w:spacing w:line="276" w:lineRule="auto"/>
        <w:ind w:left="993" w:hanging="709"/>
        <w:rPr>
          <w:noProof/>
          <w:sz w:val="22"/>
          <w:szCs w:val="22"/>
          <w:lang w:eastAsia="en-AU"/>
        </w:rPr>
      </w:pPr>
      <w:r w:rsidRPr="002B47E8">
        <w:rPr>
          <w:noProof/>
          <w:sz w:val="22"/>
          <w:szCs w:val="22"/>
          <w:lang w:eastAsia="en-AU"/>
        </w:rPr>
        <w:t>Reduce hepatitis C attributable mortality by 65%</w:t>
      </w:r>
    </w:p>
    <w:p w:rsidR="00FA3EBF" w:rsidRPr="00C0037E" w:rsidRDefault="00D90401" w:rsidP="00897B5C">
      <w:pPr>
        <w:pStyle w:val="ListParagraph"/>
        <w:numPr>
          <w:ilvl w:val="0"/>
          <w:numId w:val="36"/>
        </w:numPr>
        <w:tabs>
          <w:tab w:val="left" w:pos="993"/>
          <w:tab w:val="left" w:pos="1134"/>
        </w:tabs>
        <w:spacing w:line="276" w:lineRule="auto"/>
        <w:ind w:left="993" w:hanging="709"/>
        <w:rPr>
          <w:noProof/>
          <w:sz w:val="22"/>
          <w:szCs w:val="22"/>
          <w:lang w:eastAsia="en-AU"/>
        </w:rPr>
      </w:pPr>
      <w:r>
        <w:rPr>
          <w:noProof/>
          <w:sz w:val="22"/>
          <w:szCs w:val="22"/>
          <w:lang w:eastAsia="en-AU"/>
        </w:rPr>
        <w:t xml:space="preserve"> </w:t>
      </w:r>
      <w:r w:rsidR="00FA3EBF" w:rsidRPr="00C0037E">
        <w:rPr>
          <w:noProof/>
          <w:sz w:val="22"/>
          <w:szCs w:val="22"/>
          <w:lang w:eastAsia="en-AU"/>
        </w:rPr>
        <w:t>Increase the proportion of people living with hepat</w:t>
      </w:r>
      <w:r w:rsidR="00FA3EBF">
        <w:rPr>
          <w:noProof/>
          <w:sz w:val="22"/>
          <w:szCs w:val="22"/>
          <w:lang w:eastAsia="en-AU"/>
        </w:rPr>
        <w:t>itis B who are diagnosed</w:t>
      </w:r>
      <w:r w:rsidR="002B47E8">
        <w:rPr>
          <w:noProof/>
          <w:sz w:val="22"/>
          <w:szCs w:val="22"/>
          <w:lang w:eastAsia="en-AU"/>
        </w:rPr>
        <w:t xml:space="preserve"> to 80%, receiving care to 50%, </w:t>
      </w:r>
      <w:r w:rsidR="00FA3EBF" w:rsidRPr="00C0037E">
        <w:rPr>
          <w:noProof/>
          <w:sz w:val="22"/>
          <w:szCs w:val="22"/>
          <w:lang w:eastAsia="en-AU"/>
        </w:rPr>
        <w:t>an</w:t>
      </w:r>
      <w:r w:rsidR="00FA3EBF">
        <w:rPr>
          <w:noProof/>
          <w:sz w:val="22"/>
          <w:szCs w:val="22"/>
          <w:lang w:eastAsia="en-AU"/>
        </w:rPr>
        <w:t>d on antiviral treatment to 20%</w:t>
      </w:r>
    </w:p>
    <w:p w:rsidR="00FA3EBF" w:rsidRDefault="00D90401" w:rsidP="00897B5C">
      <w:pPr>
        <w:pStyle w:val="ListParagraph"/>
        <w:numPr>
          <w:ilvl w:val="0"/>
          <w:numId w:val="36"/>
        </w:numPr>
        <w:tabs>
          <w:tab w:val="left" w:pos="993"/>
          <w:tab w:val="left" w:pos="1134"/>
        </w:tabs>
        <w:spacing w:line="276" w:lineRule="auto"/>
        <w:ind w:left="993" w:hanging="709"/>
        <w:rPr>
          <w:noProof/>
          <w:sz w:val="22"/>
          <w:szCs w:val="22"/>
          <w:lang w:eastAsia="en-AU"/>
        </w:rPr>
      </w:pPr>
      <w:r>
        <w:rPr>
          <w:noProof/>
          <w:sz w:val="22"/>
          <w:szCs w:val="22"/>
          <w:lang w:eastAsia="en-AU"/>
        </w:rPr>
        <w:t xml:space="preserve"> </w:t>
      </w:r>
      <w:r w:rsidR="00FA3EBF" w:rsidRPr="0027153F">
        <w:rPr>
          <w:noProof/>
          <w:sz w:val="22"/>
          <w:szCs w:val="22"/>
          <w:lang w:eastAsia="en-AU"/>
        </w:rPr>
        <w:t>Reduce hepatitis B attributable mortality by 30%</w:t>
      </w:r>
    </w:p>
    <w:p w:rsidR="00FA3EBF" w:rsidRPr="0027153F" w:rsidRDefault="00D90401" w:rsidP="00897B5C">
      <w:pPr>
        <w:pStyle w:val="ListParagraph"/>
        <w:numPr>
          <w:ilvl w:val="0"/>
          <w:numId w:val="36"/>
        </w:numPr>
        <w:tabs>
          <w:tab w:val="left" w:pos="993"/>
          <w:tab w:val="left" w:pos="1134"/>
        </w:tabs>
        <w:spacing w:line="276" w:lineRule="auto"/>
        <w:ind w:left="993" w:hanging="709"/>
        <w:rPr>
          <w:noProof/>
          <w:sz w:val="22"/>
          <w:szCs w:val="22"/>
          <w:lang w:eastAsia="en-AU"/>
        </w:rPr>
      </w:pPr>
      <w:r>
        <w:rPr>
          <w:noProof/>
          <w:sz w:val="22"/>
          <w:szCs w:val="22"/>
          <w:lang w:eastAsia="en-AU"/>
        </w:rPr>
        <w:t xml:space="preserve"> </w:t>
      </w:r>
      <w:r w:rsidR="00FA3EBF" w:rsidRPr="0027153F">
        <w:rPr>
          <w:noProof/>
          <w:sz w:val="22"/>
          <w:szCs w:val="22"/>
          <w:lang w:eastAsia="en-AU"/>
        </w:rPr>
        <w:t>Reduce the</w:t>
      </w:r>
      <w:r w:rsidR="006B6162">
        <w:rPr>
          <w:noProof/>
          <w:sz w:val="22"/>
          <w:szCs w:val="22"/>
          <w:lang w:eastAsia="en-AU"/>
        </w:rPr>
        <w:t xml:space="preserve"> incidence of HIV transmissions</w:t>
      </w:r>
    </w:p>
    <w:p w:rsidR="00FA3EBF" w:rsidRPr="00551464" w:rsidRDefault="00D90401" w:rsidP="00897B5C">
      <w:pPr>
        <w:pStyle w:val="ListParagraph"/>
        <w:numPr>
          <w:ilvl w:val="0"/>
          <w:numId w:val="36"/>
        </w:numPr>
        <w:tabs>
          <w:tab w:val="left" w:pos="993"/>
          <w:tab w:val="left" w:pos="1134"/>
        </w:tabs>
        <w:spacing w:line="276" w:lineRule="auto"/>
        <w:ind w:left="993" w:hanging="709"/>
        <w:rPr>
          <w:noProof/>
          <w:sz w:val="22"/>
          <w:szCs w:val="22"/>
          <w:lang w:eastAsia="en-AU"/>
        </w:rPr>
      </w:pPr>
      <w:r>
        <w:rPr>
          <w:noProof/>
          <w:sz w:val="22"/>
          <w:szCs w:val="22"/>
          <w:lang w:eastAsia="en-AU"/>
        </w:rPr>
        <w:t xml:space="preserve"> </w:t>
      </w:r>
      <w:r w:rsidR="00FA3EBF" w:rsidRPr="00551464">
        <w:rPr>
          <w:noProof/>
          <w:sz w:val="22"/>
          <w:szCs w:val="22"/>
          <w:lang w:eastAsia="en-AU"/>
        </w:rPr>
        <w:t xml:space="preserve">Achieve the 95–95–95 HIV </w:t>
      </w:r>
      <w:r w:rsidR="006B6162" w:rsidRPr="00551464">
        <w:rPr>
          <w:noProof/>
          <w:sz w:val="22"/>
          <w:szCs w:val="22"/>
          <w:lang w:eastAsia="en-AU"/>
        </w:rPr>
        <w:t>diagnosis and treatment targets</w:t>
      </w:r>
    </w:p>
    <w:p w:rsidR="00FA3EBF" w:rsidRPr="00C0037E" w:rsidRDefault="00FA3EBF" w:rsidP="00897B5C">
      <w:pPr>
        <w:pStyle w:val="ListParagraph"/>
        <w:numPr>
          <w:ilvl w:val="0"/>
          <w:numId w:val="19"/>
        </w:numPr>
        <w:tabs>
          <w:tab w:val="left" w:pos="993"/>
          <w:tab w:val="left" w:pos="1134"/>
        </w:tabs>
        <w:ind w:left="993" w:hanging="284"/>
        <w:rPr>
          <w:rFonts w:eastAsia="Calibri"/>
          <w:noProof/>
          <w:sz w:val="22"/>
          <w:szCs w:val="22"/>
        </w:rPr>
      </w:pPr>
      <w:r w:rsidRPr="00C0037E">
        <w:rPr>
          <w:rFonts w:eastAsia="Calibri"/>
          <w:noProof/>
          <w:sz w:val="22"/>
          <w:szCs w:val="22"/>
        </w:rPr>
        <w:t>Increase to 95% the percentage of pe</w:t>
      </w:r>
      <w:r w:rsidR="006B6162">
        <w:rPr>
          <w:rFonts w:eastAsia="Calibri"/>
          <w:noProof/>
          <w:sz w:val="22"/>
          <w:szCs w:val="22"/>
        </w:rPr>
        <w:t>ople with HIV who are diagnosed</w:t>
      </w:r>
    </w:p>
    <w:p w:rsidR="00FA3EBF" w:rsidRPr="00C0037E" w:rsidRDefault="00FA3EBF" w:rsidP="00897B5C">
      <w:pPr>
        <w:pStyle w:val="ListParagraph"/>
        <w:numPr>
          <w:ilvl w:val="0"/>
          <w:numId w:val="19"/>
        </w:numPr>
        <w:tabs>
          <w:tab w:val="left" w:pos="993"/>
          <w:tab w:val="left" w:pos="1134"/>
        </w:tabs>
        <w:ind w:left="993" w:hanging="293"/>
        <w:rPr>
          <w:rFonts w:eastAsia="Calibri"/>
          <w:noProof/>
          <w:sz w:val="22"/>
          <w:szCs w:val="22"/>
        </w:rPr>
      </w:pPr>
      <w:r w:rsidRPr="00C0037E">
        <w:rPr>
          <w:rFonts w:eastAsia="Calibri"/>
          <w:noProof/>
          <w:sz w:val="22"/>
          <w:szCs w:val="22"/>
        </w:rPr>
        <w:t>Increase to 95% the percentage of people diagnosed with H</w:t>
      </w:r>
      <w:r w:rsidR="006B6162">
        <w:rPr>
          <w:rFonts w:eastAsia="Calibri"/>
          <w:noProof/>
          <w:sz w:val="22"/>
          <w:szCs w:val="22"/>
        </w:rPr>
        <w:t>IV on treatment</w:t>
      </w:r>
    </w:p>
    <w:p w:rsidR="00FA3EBF" w:rsidRPr="00C0037E" w:rsidRDefault="00FA3EBF" w:rsidP="00897B5C">
      <w:pPr>
        <w:pStyle w:val="ListParagraph"/>
        <w:numPr>
          <w:ilvl w:val="0"/>
          <w:numId w:val="19"/>
        </w:numPr>
        <w:tabs>
          <w:tab w:val="left" w:pos="993"/>
          <w:tab w:val="left" w:pos="1134"/>
        </w:tabs>
        <w:ind w:left="993" w:right="-285" w:hanging="284"/>
        <w:rPr>
          <w:rFonts w:eastAsia="Calibri"/>
          <w:noProof/>
          <w:sz w:val="22"/>
          <w:szCs w:val="22"/>
        </w:rPr>
      </w:pPr>
      <w:r w:rsidRPr="00C0037E">
        <w:rPr>
          <w:rFonts w:eastAsia="Calibri"/>
          <w:noProof/>
          <w:sz w:val="22"/>
          <w:szCs w:val="22"/>
        </w:rPr>
        <w:t xml:space="preserve">Increase to 95% the percentage of those on treatment </w:t>
      </w:r>
      <w:r w:rsidR="006B6162">
        <w:rPr>
          <w:rFonts w:eastAsia="Calibri"/>
          <w:noProof/>
          <w:sz w:val="22"/>
          <w:szCs w:val="22"/>
        </w:rPr>
        <w:t>with an undetectable viral load</w:t>
      </w:r>
    </w:p>
    <w:p w:rsidR="00FA3EBF" w:rsidRPr="00C0037E" w:rsidRDefault="00FA3EBF" w:rsidP="00897B5C">
      <w:pPr>
        <w:pStyle w:val="ListParagraph"/>
        <w:numPr>
          <w:ilvl w:val="0"/>
          <w:numId w:val="36"/>
        </w:numPr>
        <w:tabs>
          <w:tab w:val="left" w:pos="993"/>
          <w:tab w:val="left" w:pos="1134"/>
        </w:tabs>
        <w:spacing w:line="276" w:lineRule="auto"/>
        <w:ind w:left="993" w:hanging="709"/>
        <w:rPr>
          <w:noProof/>
          <w:sz w:val="22"/>
          <w:szCs w:val="22"/>
          <w:lang w:eastAsia="en-AU"/>
        </w:rPr>
      </w:pPr>
      <w:r w:rsidRPr="00C0037E">
        <w:rPr>
          <w:noProof/>
          <w:sz w:val="22"/>
          <w:szCs w:val="22"/>
          <w:lang w:eastAsia="en-AU"/>
        </w:rPr>
        <w:t>Reduce the reported experience of stigma among Aboriginal and Torres Strait Islander people with BBV and STI, and the expression of stigma, in relation to BBV and STI status.</w:t>
      </w:r>
    </w:p>
    <w:p w:rsidR="00FA3EBF" w:rsidRDefault="00FA3EBF" w:rsidP="00FA3EBF">
      <w:pPr>
        <w:tabs>
          <w:tab w:val="left" w:pos="851"/>
        </w:tabs>
        <w:spacing w:line="276" w:lineRule="auto"/>
        <w:rPr>
          <w:rFonts w:eastAsia="Calibri"/>
          <w:noProof/>
          <w:sz w:val="22"/>
          <w:szCs w:val="22"/>
        </w:rPr>
      </w:pPr>
    </w:p>
    <w:p w:rsidR="00FA3EBF" w:rsidRPr="000A7FD4" w:rsidRDefault="00FA3EBF" w:rsidP="00FA3EBF">
      <w:pPr>
        <w:spacing w:line="264" w:lineRule="auto"/>
        <w:rPr>
          <w:sz w:val="22"/>
          <w:szCs w:val="22"/>
          <w:highlight w:val="yellow"/>
        </w:rPr>
      </w:pPr>
      <w:r w:rsidRPr="000A7FD4">
        <w:rPr>
          <w:noProof/>
          <w:sz w:val="22"/>
          <w:szCs w:val="22"/>
          <w:lang w:eastAsia="en-AU"/>
        </w:rPr>
        <w:t xml:space="preserve">Indicators to monitor progress towards achieving the targets are presented under the </w:t>
      </w:r>
      <w:r>
        <w:rPr>
          <w:noProof/>
          <w:sz w:val="22"/>
          <w:szCs w:val="22"/>
          <w:lang w:eastAsia="en-AU"/>
        </w:rPr>
        <w:t>14 sub-headings (</w:t>
      </w:r>
      <w:r w:rsidRPr="0066358F">
        <w:rPr>
          <w:noProof/>
          <w:sz w:val="22"/>
          <w:szCs w:val="22"/>
          <w:lang w:eastAsia="en-AU"/>
        </w:rPr>
        <w:t xml:space="preserve">targets </w:t>
      </w:r>
      <w:r w:rsidR="00D90401">
        <w:rPr>
          <w:noProof/>
          <w:sz w:val="22"/>
          <w:szCs w:val="22"/>
          <w:lang w:eastAsia="en-AU"/>
        </w:rPr>
        <w:t>5</w:t>
      </w:r>
      <w:r>
        <w:rPr>
          <w:noProof/>
          <w:sz w:val="22"/>
          <w:szCs w:val="22"/>
          <w:lang w:eastAsia="en-AU"/>
        </w:rPr>
        <w:t xml:space="preserve">.3 and </w:t>
      </w:r>
      <w:r w:rsidR="00D90401">
        <w:rPr>
          <w:noProof/>
          <w:sz w:val="22"/>
          <w:szCs w:val="22"/>
          <w:lang w:eastAsia="en-AU"/>
        </w:rPr>
        <w:t>5</w:t>
      </w:r>
      <w:r>
        <w:rPr>
          <w:noProof/>
          <w:sz w:val="22"/>
          <w:szCs w:val="22"/>
          <w:lang w:eastAsia="en-AU"/>
        </w:rPr>
        <w:t>.4 have been combined for reporting purposes</w:t>
      </w:r>
      <w:r w:rsidRPr="0066358F">
        <w:rPr>
          <w:noProof/>
          <w:sz w:val="22"/>
          <w:szCs w:val="22"/>
          <w:lang w:eastAsia="en-AU"/>
        </w:rPr>
        <w:t>)</w:t>
      </w:r>
      <w:r>
        <w:rPr>
          <w:noProof/>
          <w:sz w:val="22"/>
          <w:szCs w:val="22"/>
          <w:lang w:eastAsia="en-AU"/>
        </w:rPr>
        <w:t xml:space="preserve"> </w:t>
      </w:r>
      <w:r w:rsidRPr="000A7FD4">
        <w:rPr>
          <w:noProof/>
          <w:sz w:val="22"/>
          <w:szCs w:val="22"/>
          <w:lang w:eastAsia="en-AU"/>
        </w:rPr>
        <w:t>below representing the specific targets.</w:t>
      </w:r>
    </w:p>
    <w:p w:rsidR="00FA3EBF" w:rsidRDefault="00FA3EBF" w:rsidP="00FA3EBF">
      <w:pPr>
        <w:tabs>
          <w:tab w:val="left" w:pos="851"/>
        </w:tabs>
        <w:spacing w:line="276" w:lineRule="auto"/>
        <w:ind w:left="1224"/>
        <w:rPr>
          <w:rFonts w:eastAsia="Calibri"/>
          <w:noProof/>
          <w:sz w:val="22"/>
          <w:szCs w:val="22"/>
        </w:rPr>
      </w:pPr>
    </w:p>
    <w:p w:rsidR="00FA3EBF" w:rsidRDefault="00FA3EBF" w:rsidP="00FA3EBF">
      <w:pPr>
        <w:tabs>
          <w:tab w:val="left" w:pos="851"/>
        </w:tabs>
        <w:spacing w:line="276" w:lineRule="auto"/>
        <w:rPr>
          <w:rFonts w:eastAsia="Calibri"/>
          <w:noProof/>
          <w:sz w:val="22"/>
          <w:szCs w:val="22"/>
        </w:rPr>
      </w:pPr>
      <w:r>
        <w:rPr>
          <w:rFonts w:eastAsia="Calibri"/>
          <w:noProof/>
          <w:sz w:val="22"/>
          <w:szCs w:val="22"/>
        </w:rPr>
        <w:t>Please note hereafter Aboriginal and Torres Strait Islan</w:t>
      </w:r>
      <w:r w:rsidR="002B6597">
        <w:rPr>
          <w:rFonts w:eastAsia="Calibri"/>
          <w:noProof/>
          <w:sz w:val="22"/>
          <w:szCs w:val="22"/>
        </w:rPr>
        <w:t>d</w:t>
      </w:r>
      <w:r w:rsidR="006B6162">
        <w:rPr>
          <w:rFonts w:eastAsia="Calibri"/>
          <w:noProof/>
          <w:sz w:val="22"/>
          <w:szCs w:val="22"/>
        </w:rPr>
        <w:t>er</w:t>
      </w:r>
      <w:r>
        <w:rPr>
          <w:rFonts w:eastAsia="Calibri"/>
          <w:noProof/>
          <w:sz w:val="22"/>
          <w:szCs w:val="22"/>
        </w:rPr>
        <w:t xml:space="preserve"> people</w:t>
      </w:r>
      <w:r w:rsidR="002B6597">
        <w:rPr>
          <w:rFonts w:eastAsia="Calibri"/>
          <w:noProof/>
          <w:sz w:val="22"/>
          <w:szCs w:val="22"/>
        </w:rPr>
        <w:t>s</w:t>
      </w:r>
      <w:r>
        <w:rPr>
          <w:rFonts w:eastAsia="Calibri"/>
          <w:noProof/>
          <w:sz w:val="22"/>
          <w:szCs w:val="22"/>
        </w:rPr>
        <w:t xml:space="preserve"> will be respectfully be referred to as Indigenous</w:t>
      </w:r>
      <w:r w:rsidR="002B6597">
        <w:rPr>
          <w:rFonts w:eastAsia="Calibri"/>
          <w:noProof/>
          <w:sz w:val="22"/>
          <w:szCs w:val="22"/>
        </w:rPr>
        <w:t xml:space="preserve"> people</w:t>
      </w:r>
      <w:r>
        <w:rPr>
          <w:rFonts w:eastAsia="Calibri"/>
          <w:noProof/>
          <w:sz w:val="22"/>
          <w:szCs w:val="22"/>
        </w:rPr>
        <w:t>.</w:t>
      </w:r>
    </w:p>
    <w:p w:rsidR="00FA3EBF" w:rsidRDefault="00FA3EBF">
      <w:pPr>
        <w:rPr>
          <w:b/>
          <w:sz w:val="36"/>
          <w:szCs w:val="36"/>
        </w:rPr>
      </w:pPr>
      <w:r>
        <w:br w:type="page"/>
      </w:r>
    </w:p>
    <w:bookmarkStart w:id="67" w:name="_Achieve_and_maintain_2"/>
    <w:bookmarkEnd w:id="67"/>
    <w:p w:rsidR="00FA3EBF" w:rsidRPr="00583512" w:rsidRDefault="000B0F99" w:rsidP="000B0F99">
      <w:pPr>
        <w:pStyle w:val="Heading3"/>
      </w:pPr>
      <w:r w:rsidRPr="00855CB4">
        <w:lastRenderedPageBreak/>
        <mc:AlternateContent>
          <mc:Choice Requires="wps">
            <w:drawing>
              <wp:anchor distT="0" distB="0" distL="114300" distR="114300" simplePos="0" relativeHeight="251661312" behindDoc="0" locked="0" layoutInCell="1" allowOverlap="1" wp14:anchorId="37D162D5" wp14:editId="76C95E9E">
                <wp:simplePos x="0" y="0"/>
                <wp:positionH relativeFrom="column">
                  <wp:posOffset>56515</wp:posOffset>
                </wp:positionH>
                <wp:positionV relativeFrom="paragraph">
                  <wp:posOffset>522605</wp:posOffset>
                </wp:positionV>
                <wp:extent cx="6248400" cy="657225"/>
                <wp:effectExtent l="57150" t="38100" r="76200" b="104775"/>
                <wp:wrapTopAndBottom/>
                <wp:docPr id="42" name="Rectangle 42"/>
                <wp:cNvGraphicFramePr/>
                <a:graphic xmlns:a="http://schemas.openxmlformats.org/drawingml/2006/main">
                  <a:graphicData uri="http://schemas.microsoft.com/office/word/2010/wordprocessingShape">
                    <wps:wsp>
                      <wps:cNvSpPr/>
                      <wps:spPr>
                        <a:xfrm>
                          <a:off x="0" y="0"/>
                          <a:ext cx="6248400" cy="65722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Coverage of hepatitis B vaccination of Indigenous children at 1</w:t>
                            </w:r>
                            <w:r>
                              <w:rPr>
                                <w:sz w:val="22"/>
                              </w:rPr>
                              <w:t>2</w:t>
                            </w:r>
                            <w:r w:rsidRPr="00883652">
                              <w:rPr>
                                <w:sz w:val="22"/>
                              </w:rPr>
                              <w:t xml:space="preserve"> and 2</w:t>
                            </w:r>
                            <w:r>
                              <w:rPr>
                                <w:sz w:val="22"/>
                              </w:rPr>
                              <w:t>4</w:t>
                            </w:r>
                            <w:r w:rsidRPr="00883652">
                              <w:rPr>
                                <w:sz w:val="22"/>
                              </w:rPr>
                              <w:t xml:space="preserve"> </w:t>
                            </w:r>
                            <w:r>
                              <w:rPr>
                                <w:sz w:val="22"/>
                              </w:rPr>
                              <w:t>months</w:t>
                            </w:r>
                            <w:r w:rsidRPr="00883652">
                              <w:rPr>
                                <w:sz w:val="22"/>
                              </w:rPr>
                              <w:t xml:space="preserve"> of age.</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D162D5" id="Rectangle 42" o:spid="_x0000_s1051" style="position:absolute;left:0;text-align:left;margin-left:4.45pt;margin-top:41.15pt;width:492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NvfgIAAF8FAAAOAAAAZHJzL2Uyb0RvYy54bWysVF9r2zAQfx/sOwi9r05M2rWhTgkpGYPS&#10;lqajz4osJWayTjspsbNPv5PsuKErbIy92He6/3e/u+ubtjZsr9BXYAs+PhtxpqyEsrKbgn97Xn66&#10;5MwHYUthwKqCH5TnN7OPH64bN1U5bMGUChk5sX7auIJvQ3DTLPNyq2rhz8ApS0INWItALG6yEkVD&#10;3muT5aPRRdYAlg5BKu/p9bYT8lnyr7WS4UFrrwIzBafcQvpi+q7jN5tdi+kGhdtWsk9D/EMWtags&#10;BR1c3Yog2A6r31zVlUTwoMOZhDoDrSupUg1UzXj0pprVVjiVaqHmeDe0yf8/t/J+/4isKgs+yTmz&#10;oqYZPVHXhN0YxeiNGtQ4PyW9lXvEnvNExmpbjXX8Ux2sTU09DE1VbWCSHi/yyeVkRL2XJLs4/5zn&#10;59Fp9mrt0IcvCmoWiYIjhU+9FPs7HzrVo0oM5sFU5bIyJjG4WS8Msr2gAS+XixFF6kxO1LJYQZdz&#10;osLBqGhs7JPSVDxlOU4RE+zU4E9IqWwY9w6TdjTTFHswzP9s2OtHU5UgORj/RdTBIkUGGwbjurKA&#10;70Uvvx9T1p0+dfuk7kiGdt2mqXfDiE9rKA8EBYRuR7yTy4rmcSd8eBRIS0EjpEUPD/TRBpqCQ09x&#10;tgX8+d571CeskpSzhpas4P7HTqDizHy1hOIrGlfcysRMCBvEYCcZTybErE8ldlcvgMY8ppPiZCKj&#10;fjBHUiPUL3QP5jEqiYSVFLvgMuCRWYRu+emiSDWfJzXaRCfCnV05eQRCxNtz+yLQ9aAMBOd7OC6k&#10;mL7BZqcbR2RhvgugqwTc1772I6AtTtDvL048E6d80nq9i7NfAAAA//8DAFBLAwQUAAYACAAAACEA&#10;g90mcd0AAAAIAQAADwAAAGRycy9kb3ducmV2LnhtbEyPQU/DMAyF70j8h8hI3FjaDlDbNZ2maVy4&#10;sSEhblnjNd0ap2qyrfv3mBOcLPs9PX+vWk6uFxccQ+dJQTpLQCA13nTUKvjcvT3lIELUZHTvCRXc&#10;MMCyvr+rdGn8lT7wso2t4BAKpVZgYxxKKUNj0ekw8wMSawc/Oh15HVtpRn3lcNfLLElepdMd8Qer&#10;B1xbbE7bs1PwvU5Ss3GptV9Hc3vetJKmd6nU48O0WoCIOMU/M/ziMzrUzLT3ZzJB9Arygo08sjkI&#10;losi48OefflLDrKu5P8C9Q8AAAD//wMAUEsBAi0AFAAGAAgAAAAhALaDOJL+AAAA4QEAABMAAAAA&#10;AAAAAAAAAAAAAAAAAFtDb250ZW50X1R5cGVzXS54bWxQSwECLQAUAAYACAAAACEAOP0h/9YAAACU&#10;AQAACwAAAAAAAAAAAAAAAAAvAQAAX3JlbHMvLnJlbHNQSwECLQAUAAYACAAAACEADYljb34CAABf&#10;BQAADgAAAAAAAAAAAAAAAAAuAgAAZHJzL2Uyb0RvYy54bWxQSwECLQAUAAYACAAAACEAg90mcd0A&#10;AAAIAQAADwAAAAAAAAAAAAAAAADYBAAAZHJzL2Rvd25yZXYueG1sUEsFBgAAAAAEAAQA8wAAAOIF&#10;A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Coverage of hepatitis B vaccination of Indigenous children at 1</w:t>
                      </w:r>
                      <w:r>
                        <w:rPr>
                          <w:sz w:val="22"/>
                        </w:rPr>
                        <w:t>2</w:t>
                      </w:r>
                      <w:r w:rsidRPr="00883652">
                        <w:rPr>
                          <w:sz w:val="22"/>
                        </w:rPr>
                        <w:t xml:space="preserve"> and 2</w:t>
                      </w:r>
                      <w:r>
                        <w:rPr>
                          <w:sz w:val="22"/>
                        </w:rPr>
                        <w:t>4</w:t>
                      </w:r>
                      <w:r w:rsidRPr="00883652">
                        <w:rPr>
                          <w:sz w:val="22"/>
                        </w:rPr>
                        <w:t xml:space="preserve"> </w:t>
                      </w:r>
                      <w:r>
                        <w:rPr>
                          <w:sz w:val="22"/>
                        </w:rPr>
                        <w:t>months</w:t>
                      </w:r>
                      <w:r w:rsidRPr="00883652">
                        <w:rPr>
                          <w:sz w:val="22"/>
                        </w:rPr>
                        <w:t xml:space="preserve"> of age.</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r w:rsidR="0053507E">
        <w:t xml:space="preserve"> </w:t>
      </w:r>
      <w:r w:rsidR="00FA3EBF">
        <w:t>Achieve and maintain hepatitis B childhood vaccination coverage of 95%</w:t>
      </w:r>
    </w:p>
    <w:p w:rsidR="00FA3EBF" w:rsidRDefault="00FA3EBF" w:rsidP="00FA3EBF">
      <w:pPr>
        <w:rPr>
          <w:b/>
          <w:i/>
          <w:sz w:val="22"/>
          <w:szCs w:val="22"/>
        </w:rPr>
      </w:pPr>
      <w:r w:rsidRPr="00E21C08">
        <w:rPr>
          <w:b/>
          <w:i/>
          <w:sz w:val="22"/>
          <w:szCs w:val="22"/>
        </w:rPr>
        <w:t>Indicator notes</w:t>
      </w:r>
    </w:p>
    <w:p w:rsidR="00FA3EBF" w:rsidRPr="00E21C08" w:rsidRDefault="00FA3EBF" w:rsidP="00FA3EBF">
      <w:pPr>
        <w:rPr>
          <w:b/>
          <w:i/>
          <w:sz w:val="22"/>
          <w:szCs w:val="22"/>
        </w:rPr>
      </w:pPr>
    </w:p>
    <w:p w:rsidR="00FA3EBF" w:rsidRPr="00FE5951" w:rsidRDefault="00FA3EBF" w:rsidP="00FA3EBF">
      <w:pPr>
        <w:spacing w:line="23" w:lineRule="atLeast"/>
        <w:rPr>
          <w:i/>
          <w:sz w:val="22"/>
          <w:szCs w:val="22"/>
        </w:rPr>
      </w:pPr>
      <w:r w:rsidRPr="00FE5951">
        <w:rPr>
          <w:i/>
          <w:sz w:val="22"/>
          <w:szCs w:val="22"/>
        </w:rPr>
        <w:t>Vaccination coverage in children</w:t>
      </w:r>
    </w:p>
    <w:p w:rsidR="00FA3EBF" w:rsidRPr="006B6162" w:rsidRDefault="00FA3EBF" w:rsidP="00FA3EBF">
      <w:pPr>
        <w:spacing w:after="240" w:line="23" w:lineRule="atLeast"/>
        <w:rPr>
          <w:sz w:val="22"/>
          <w:szCs w:val="22"/>
        </w:rPr>
      </w:pPr>
      <w:r w:rsidRPr="006B6162">
        <w:rPr>
          <w:sz w:val="22"/>
          <w:szCs w:val="22"/>
        </w:rPr>
        <w:t xml:space="preserve">The Australian Immunisation Register (AIR) is a national register that can record vaccinations for people of all ages given by a registered vaccination provider. </w:t>
      </w:r>
      <w:proofErr w:type="gramStart"/>
      <w:r w:rsidRPr="006B6162">
        <w:rPr>
          <w:sz w:val="22"/>
          <w:szCs w:val="22"/>
        </w:rPr>
        <w:t>Indigenous status on the AIR is recorded as 'Indigenous', 'non-Indigenous' or 'unknown', as reported by the person (or parent/carer)</w:t>
      </w:r>
      <w:proofErr w:type="gramEnd"/>
      <w:r w:rsidRPr="006B6162">
        <w:rPr>
          <w:sz w:val="22"/>
          <w:szCs w:val="22"/>
        </w:rPr>
        <w:t xml:space="preserve"> to Medicare or by the immunisation provider to the AIR. Since 2005, reporting of Aboriginal and Torres Strait Islander status in the AIR data has been considered reliable for reporting</w:t>
      </w:r>
      <w:r w:rsidR="000674B5" w:rsidRPr="006B6162">
        <w:rPr>
          <w:sz w:val="22"/>
          <w:szCs w:val="22"/>
        </w:rPr>
        <w:t xml:space="preserve"> childhood</w:t>
      </w:r>
      <w:r w:rsidRPr="006B6162">
        <w:rPr>
          <w:sz w:val="22"/>
          <w:szCs w:val="22"/>
        </w:rPr>
        <w:t xml:space="preserve"> immunisation coverage rates at the national and state and territory level.</w:t>
      </w:r>
      <w:hyperlink w:anchor="_ENREF_30" w:tooltip="Rank, 2007 #33" w:history="1">
        <w:r w:rsidR="00E8548F" w:rsidRPr="006B6162">
          <w:rPr>
            <w:sz w:val="22"/>
            <w:szCs w:val="22"/>
          </w:rPr>
          <w:fldChar w:fldCharType="begin"/>
        </w:r>
        <w:r w:rsidR="00E8548F" w:rsidRPr="006B6162">
          <w:rPr>
            <w:sz w:val="22"/>
            <w:szCs w:val="22"/>
          </w:rPr>
          <w:instrText xml:space="preserve"> ADDIN EN.CITE &lt;EndNote&gt;&lt;Cite&gt;&lt;Author&gt;Rank&lt;/Author&gt;&lt;Year&gt;2007&lt;/Year&gt;&lt;RecNum&gt;33&lt;/RecNum&gt;&lt;DisplayText&gt;&lt;style face="superscript"&gt;30&lt;/style&gt;&lt;/DisplayText&gt;&lt;record&gt;&lt;rec-number&gt;33&lt;/rec-number&gt;&lt;foreign-keys&gt;&lt;key app="EN" db-id="swvd2zs960w5ege55s3x5fd7fdf0w2trp9xr" timestamp="1573518412"&gt;33&lt;/key&gt;&lt;/foreign-keys&gt;&lt;ref-type name="Journal Article"&gt;17&lt;/ref-type&gt;&lt;contributors&gt;&lt;authors&gt;&lt;author&gt;Rank, C&lt;/author&gt;&lt;author&gt;Menzies, R&lt;/author&gt;&lt;/authors&gt;&lt;/contributors&gt;&lt;titles&gt;&lt;title&gt;How reliable are Australian Childhood Immunisation Register coverage estimates for Indigenous children? An assessment of data quality and coverage&lt;/title&gt;&lt;secondary-title&gt;Communicable Diseases Intelligence&lt;/secondary-title&gt;&lt;/titles&gt;&lt;periodical&gt;&lt;full-title&gt;Communicable Diseases Intelligence&lt;/full-title&gt;&lt;/periodical&gt;&lt;volume&gt;31&lt;/volume&gt;&lt;num-vols&gt;3&lt;/num-vols&gt;&lt;dates&gt;&lt;year&gt;2007&lt;/year&gt;&lt;/dates&gt;&lt;urls&gt;&lt;/urls&gt;&lt;/record&gt;&lt;/Cite&gt;&lt;/EndNote&gt;</w:instrText>
        </w:r>
        <w:r w:rsidR="00E8548F" w:rsidRPr="006B6162">
          <w:rPr>
            <w:sz w:val="22"/>
            <w:szCs w:val="22"/>
          </w:rPr>
          <w:fldChar w:fldCharType="separate"/>
        </w:r>
        <w:r w:rsidR="00E8548F" w:rsidRPr="006B6162">
          <w:rPr>
            <w:noProof/>
            <w:sz w:val="22"/>
            <w:szCs w:val="22"/>
            <w:vertAlign w:val="superscript"/>
          </w:rPr>
          <w:t>30</w:t>
        </w:r>
        <w:r w:rsidR="00E8548F" w:rsidRPr="006B6162">
          <w:rPr>
            <w:sz w:val="22"/>
            <w:szCs w:val="22"/>
          </w:rPr>
          <w:fldChar w:fldCharType="end"/>
        </w:r>
      </w:hyperlink>
    </w:p>
    <w:p w:rsidR="00FA3EBF" w:rsidRPr="006B6162" w:rsidRDefault="00FA3EBF" w:rsidP="00FA3EBF">
      <w:pPr>
        <w:spacing w:after="240" w:line="23" w:lineRule="atLeast"/>
        <w:rPr>
          <w:sz w:val="22"/>
          <w:szCs w:val="22"/>
        </w:rPr>
      </w:pPr>
      <w:r w:rsidRPr="006B6162">
        <w:rPr>
          <w:sz w:val="22"/>
          <w:szCs w:val="22"/>
        </w:rPr>
        <w:t xml:space="preserve">Hepatitis B vaccination is recommended for infants and children in a </w:t>
      </w:r>
      <w:proofErr w:type="gramStart"/>
      <w:r w:rsidRPr="006B6162">
        <w:rPr>
          <w:sz w:val="22"/>
          <w:szCs w:val="22"/>
        </w:rPr>
        <w:t>4 dose</w:t>
      </w:r>
      <w:proofErr w:type="gramEnd"/>
      <w:r w:rsidRPr="006B6162">
        <w:rPr>
          <w:sz w:val="22"/>
          <w:szCs w:val="22"/>
        </w:rPr>
        <w:t xml:space="preserve"> schedule at birth, 2, 4 and 6 months of age, and is provided under the National Immunisation Program.  </w:t>
      </w:r>
      <w:r w:rsidR="00860C8D">
        <w:rPr>
          <w:sz w:val="22"/>
          <w:szCs w:val="22"/>
        </w:rPr>
        <w:t>D</w:t>
      </w:r>
      <w:r w:rsidRPr="006B6162">
        <w:rPr>
          <w:sz w:val="22"/>
          <w:szCs w:val="22"/>
        </w:rPr>
        <w:t>oses delivered on or before a child’s 1</w:t>
      </w:r>
      <w:r w:rsidRPr="006B6162">
        <w:rPr>
          <w:sz w:val="22"/>
          <w:szCs w:val="22"/>
          <w:vertAlign w:val="superscript"/>
        </w:rPr>
        <w:t>st</w:t>
      </w:r>
      <w:r w:rsidRPr="006B6162">
        <w:rPr>
          <w:sz w:val="22"/>
          <w:szCs w:val="22"/>
        </w:rPr>
        <w:t xml:space="preserve"> and 2</w:t>
      </w:r>
      <w:r w:rsidRPr="006B6162">
        <w:rPr>
          <w:sz w:val="22"/>
          <w:szCs w:val="22"/>
          <w:vertAlign w:val="superscript"/>
        </w:rPr>
        <w:t>nd</w:t>
      </w:r>
      <w:r w:rsidRPr="006B6162">
        <w:rPr>
          <w:sz w:val="22"/>
          <w:szCs w:val="22"/>
        </w:rPr>
        <w:t xml:space="preserve"> birthday </w:t>
      </w:r>
      <w:proofErr w:type="gramStart"/>
      <w:r w:rsidRPr="006B6162">
        <w:rPr>
          <w:sz w:val="22"/>
          <w:szCs w:val="22"/>
        </w:rPr>
        <w:t>will be considered</w:t>
      </w:r>
      <w:proofErr w:type="gramEnd"/>
      <w:r w:rsidRPr="006B6162">
        <w:rPr>
          <w:sz w:val="22"/>
          <w:szCs w:val="22"/>
        </w:rPr>
        <w:t xml:space="preserve"> when calculating vaccination coverage for</w:t>
      </w:r>
      <w:r w:rsidR="00552889">
        <w:rPr>
          <w:sz w:val="22"/>
          <w:szCs w:val="22"/>
        </w:rPr>
        <w:t xml:space="preserve"> children</w:t>
      </w:r>
      <w:r w:rsidRPr="006B6162">
        <w:rPr>
          <w:sz w:val="22"/>
          <w:szCs w:val="22"/>
        </w:rPr>
        <w:t xml:space="preserve"> 1</w:t>
      </w:r>
      <w:r w:rsidR="00552889">
        <w:rPr>
          <w:sz w:val="22"/>
          <w:szCs w:val="22"/>
        </w:rPr>
        <w:t>2</w:t>
      </w:r>
      <w:r w:rsidRPr="006B6162">
        <w:rPr>
          <w:sz w:val="22"/>
          <w:szCs w:val="22"/>
        </w:rPr>
        <w:t xml:space="preserve"> and 2</w:t>
      </w:r>
      <w:r w:rsidR="00552889">
        <w:rPr>
          <w:sz w:val="22"/>
          <w:szCs w:val="22"/>
        </w:rPr>
        <w:t>4 months of age</w:t>
      </w:r>
      <w:r w:rsidRPr="006B6162">
        <w:rPr>
          <w:sz w:val="22"/>
          <w:szCs w:val="22"/>
        </w:rPr>
        <w:t>, noting there is a minimum 3-month lag time for immunisation notifications to AIR</w:t>
      </w:r>
      <w:r w:rsidRPr="006B6162">
        <w:rPr>
          <w:rStyle w:val="FootnoteReference"/>
          <w:sz w:val="22"/>
          <w:szCs w:val="22"/>
        </w:rPr>
        <w:footnoteReference w:id="48"/>
      </w:r>
      <w:r w:rsidRPr="006B6162">
        <w:rPr>
          <w:sz w:val="22"/>
          <w:szCs w:val="22"/>
        </w:rPr>
        <w:t xml:space="preserve">. </w:t>
      </w:r>
    </w:p>
    <w:p w:rsidR="00FA3EBF" w:rsidRPr="006B6162" w:rsidRDefault="00FA3EBF" w:rsidP="00FA3EBF">
      <w:pPr>
        <w:spacing w:after="240" w:line="23" w:lineRule="atLeast"/>
        <w:rPr>
          <w:sz w:val="22"/>
          <w:szCs w:val="22"/>
        </w:rPr>
      </w:pPr>
      <w:r w:rsidRPr="006B6162">
        <w:rPr>
          <w:sz w:val="22"/>
          <w:szCs w:val="22"/>
        </w:rPr>
        <w:t xml:space="preserve">Hepatitis B vaccination records are reported to the AIR by </w:t>
      </w:r>
      <w:proofErr w:type="gramStart"/>
      <w:r w:rsidRPr="006B6162">
        <w:rPr>
          <w:sz w:val="22"/>
          <w:szCs w:val="22"/>
        </w:rPr>
        <w:t>providers which</w:t>
      </w:r>
      <w:proofErr w:type="gramEnd"/>
      <w:r w:rsidRPr="006B6162">
        <w:rPr>
          <w:sz w:val="22"/>
          <w:szCs w:val="22"/>
        </w:rPr>
        <w:t xml:space="preserve"> then allows the data to be used for program monitoring and evaluation. Data </w:t>
      </w:r>
      <w:proofErr w:type="gramStart"/>
      <w:r w:rsidRPr="006B6162">
        <w:rPr>
          <w:sz w:val="22"/>
          <w:szCs w:val="22"/>
        </w:rPr>
        <w:t>are reviewed</w:t>
      </w:r>
      <w:proofErr w:type="gramEnd"/>
      <w:r w:rsidRPr="006B6162">
        <w:rPr>
          <w:sz w:val="22"/>
          <w:szCs w:val="22"/>
        </w:rPr>
        <w:t xml:space="preserve"> regularly with coverage estimates frequently reported and published. </w:t>
      </w:r>
    </w:p>
    <w:p w:rsidR="00FA3EBF" w:rsidRPr="00220517" w:rsidRDefault="00FA3EBF" w:rsidP="00220517">
      <w:pPr>
        <w:rPr>
          <w:b/>
          <w:i/>
          <w:sz w:val="22"/>
        </w:rPr>
      </w:pPr>
      <w:r w:rsidRPr="00220517">
        <w:rPr>
          <w:b/>
          <w:i/>
          <w:sz w:val="22"/>
        </w:rPr>
        <w:t>Reporting against indicator/s</w:t>
      </w:r>
    </w:p>
    <w:p w:rsidR="00FA3EBF" w:rsidRDefault="00FA3EBF" w:rsidP="00FA3EBF">
      <w:pPr>
        <w:spacing w:line="23" w:lineRule="atLeast"/>
        <w:rPr>
          <w:b/>
          <w:sz w:val="20"/>
          <w:szCs w:val="20"/>
          <w:highlight w:val="yellow"/>
        </w:rPr>
      </w:pPr>
    </w:p>
    <w:p w:rsidR="00FA3EBF" w:rsidRPr="00FE5951" w:rsidRDefault="00FA3EBF" w:rsidP="00B55757">
      <w:pPr>
        <w:spacing w:line="23" w:lineRule="atLeast"/>
        <w:ind w:hanging="284"/>
        <w:rPr>
          <w:b/>
          <w:sz w:val="22"/>
          <w:szCs w:val="22"/>
          <w:highlight w:val="yellow"/>
        </w:rPr>
      </w:pPr>
      <w:r w:rsidRPr="00FE5951">
        <w:rPr>
          <w:b/>
          <w:sz w:val="22"/>
          <w:szCs w:val="22"/>
        </w:rPr>
        <w:t xml:space="preserve">Coverage of hepatitis B vaccination at </w:t>
      </w:r>
      <w:r>
        <w:rPr>
          <w:b/>
          <w:sz w:val="22"/>
          <w:szCs w:val="22"/>
        </w:rPr>
        <w:t>1</w:t>
      </w:r>
      <w:r w:rsidR="00AF0FDA">
        <w:rPr>
          <w:b/>
          <w:sz w:val="22"/>
          <w:szCs w:val="22"/>
        </w:rPr>
        <w:t>2 months</w:t>
      </w:r>
      <w:r>
        <w:rPr>
          <w:b/>
          <w:sz w:val="22"/>
          <w:szCs w:val="22"/>
        </w:rPr>
        <w:t xml:space="preserve"> of age</w:t>
      </w:r>
    </w:p>
    <w:tbl>
      <w:tblPr>
        <w:tblStyle w:val="TableGrid"/>
        <w:tblW w:w="10490" w:type="dxa"/>
        <w:tblInd w:w="-176"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469"/>
        <w:gridCol w:w="1701"/>
        <w:gridCol w:w="3260"/>
        <w:gridCol w:w="1985"/>
        <w:gridCol w:w="2075"/>
      </w:tblGrid>
      <w:tr w:rsidR="00FA3EBF" w:rsidRPr="006B6162" w:rsidTr="00B55757">
        <w:trPr>
          <w:tblHeader/>
        </w:trPr>
        <w:tc>
          <w:tcPr>
            <w:tcW w:w="1469"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260"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985"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075"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7D4C99" w:rsidRPr="006B6162" w:rsidTr="00B55757">
        <w:tc>
          <w:tcPr>
            <w:tcW w:w="1469" w:type="dxa"/>
            <w:vAlign w:val="center"/>
          </w:tcPr>
          <w:p w:rsidR="007D4C99" w:rsidRPr="006B6162" w:rsidRDefault="007D4C99" w:rsidP="00237CA9">
            <w:pPr>
              <w:spacing w:line="23" w:lineRule="atLeast"/>
              <w:jc w:val="center"/>
              <w:rPr>
                <w:b/>
                <w:sz w:val="22"/>
                <w:szCs w:val="22"/>
              </w:rPr>
            </w:pPr>
            <w:r w:rsidRPr="006B6162">
              <w:rPr>
                <w:b/>
                <w:sz w:val="22"/>
                <w:szCs w:val="22"/>
              </w:rPr>
              <w:t>Numerator</w:t>
            </w:r>
          </w:p>
        </w:tc>
        <w:tc>
          <w:tcPr>
            <w:tcW w:w="1701" w:type="dxa"/>
            <w:vAlign w:val="center"/>
          </w:tcPr>
          <w:p w:rsidR="007D4C99" w:rsidRPr="006B6162" w:rsidRDefault="007D4C99" w:rsidP="00237CA9">
            <w:pPr>
              <w:spacing w:line="23" w:lineRule="atLeast"/>
              <w:jc w:val="center"/>
              <w:rPr>
                <w:sz w:val="22"/>
                <w:szCs w:val="22"/>
              </w:rPr>
            </w:pPr>
            <w:r w:rsidRPr="006B6162">
              <w:rPr>
                <w:sz w:val="22"/>
                <w:szCs w:val="22"/>
              </w:rPr>
              <w:t>AIR</w:t>
            </w:r>
          </w:p>
        </w:tc>
        <w:tc>
          <w:tcPr>
            <w:tcW w:w="3260" w:type="dxa"/>
            <w:vAlign w:val="center"/>
          </w:tcPr>
          <w:p w:rsidR="007D4C99" w:rsidRPr="006B6162" w:rsidRDefault="007D4C99" w:rsidP="00AF0FDA">
            <w:pPr>
              <w:spacing w:line="23" w:lineRule="atLeast"/>
              <w:rPr>
                <w:sz w:val="22"/>
                <w:szCs w:val="22"/>
              </w:rPr>
            </w:pPr>
            <w:r w:rsidRPr="006B6162">
              <w:rPr>
                <w:sz w:val="22"/>
                <w:szCs w:val="22"/>
              </w:rPr>
              <w:t>Number of Indigenous children who have the recommended number of doses by 1</w:t>
            </w:r>
            <w:r w:rsidR="00AF0FDA">
              <w:rPr>
                <w:sz w:val="22"/>
                <w:szCs w:val="22"/>
              </w:rPr>
              <w:t>2</w:t>
            </w:r>
            <w:r w:rsidRPr="006B6162">
              <w:rPr>
                <w:sz w:val="22"/>
                <w:szCs w:val="22"/>
              </w:rPr>
              <w:t xml:space="preserve"> </w:t>
            </w:r>
            <w:r w:rsidR="00AF0FDA">
              <w:rPr>
                <w:sz w:val="22"/>
                <w:szCs w:val="22"/>
              </w:rPr>
              <w:t>months</w:t>
            </w:r>
            <w:r w:rsidRPr="006B6162">
              <w:rPr>
                <w:sz w:val="22"/>
                <w:szCs w:val="22"/>
              </w:rPr>
              <w:t xml:space="preserve"> of age as indicated in the Australian Immunisation Handbook</w:t>
            </w:r>
            <w:r w:rsidRPr="006B6162">
              <w:rPr>
                <w:rStyle w:val="FootnoteReference"/>
                <w:sz w:val="22"/>
                <w:szCs w:val="22"/>
              </w:rPr>
              <w:footnoteReference w:id="49"/>
            </w:r>
          </w:p>
        </w:tc>
        <w:tc>
          <w:tcPr>
            <w:tcW w:w="1985" w:type="dxa"/>
            <w:vAlign w:val="center"/>
          </w:tcPr>
          <w:p w:rsidR="007D4C99" w:rsidRDefault="007D4C99" w:rsidP="007D4C99">
            <w:pPr>
              <w:jc w:val="center"/>
            </w:pPr>
            <w:r w:rsidRPr="006B5313">
              <w:rPr>
                <w:sz w:val="22"/>
                <w:szCs w:val="22"/>
              </w:rPr>
              <w:t>Services Australia</w:t>
            </w:r>
          </w:p>
        </w:tc>
        <w:tc>
          <w:tcPr>
            <w:tcW w:w="2075" w:type="dxa"/>
            <w:vAlign w:val="center"/>
          </w:tcPr>
          <w:p w:rsidR="007D4C99" w:rsidRPr="006B6162" w:rsidRDefault="007D4C99" w:rsidP="00237CA9">
            <w:pPr>
              <w:spacing w:line="23" w:lineRule="atLeast"/>
              <w:jc w:val="center"/>
              <w:rPr>
                <w:sz w:val="22"/>
                <w:szCs w:val="22"/>
              </w:rPr>
            </w:pPr>
            <w:r w:rsidRPr="006B6162">
              <w:rPr>
                <w:sz w:val="22"/>
                <w:szCs w:val="22"/>
              </w:rPr>
              <w:t>Quarterly</w:t>
            </w:r>
          </w:p>
        </w:tc>
      </w:tr>
      <w:tr w:rsidR="007D4C99" w:rsidRPr="006B6162" w:rsidTr="00B55757">
        <w:tc>
          <w:tcPr>
            <w:tcW w:w="1469" w:type="dxa"/>
            <w:vAlign w:val="center"/>
          </w:tcPr>
          <w:p w:rsidR="007D4C99" w:rsidRPr="006B6162" w:rsidRDefault="007D4C99" w:rsidP="00237CA9">
            <w:pPr>
              <w:spacing w:line="23" w:lineRule="atLeast"/>
              <w:jc w:val="center"/>
              <w:rPr>
                <w:b/>
                <w:sz w:val="22"/>
                <w:szCs w:val="22"/>
              </w:rPr>
            </w:pPr>
            <w:r w:rsidRPr="006B6162">
              <w:rPr>
                <w:b/>
                <w:sz w:val="22"/>
                <w:szCs w:val="22"/>
              </w:rPr>
              <w:t>Denominator</w:t>
            </w:r>
          </w:p>
        </w:tc>
        <w:tc>
          <w:tcPr>
            <w:tcW w:w="1701" w:type="dxa"/>
            <w:vAlign w:val="center"/>
          </w:tcPr>
          <w:p w:rsidR="007D4C99" w:rsidRPr="006B6162" w:rsidRDefault="007D4C99" w:rsidP="00237CA9">
            <w:pPr>
              <w:spacing w:line="23" w:lineRule="atLeast"/>
              <w:jc w:val="center"/>
              <w:rPr>
                <w:sz w:val="22"/>
                <w:szCs w:val="22"/>
              </w:rPr>
            </w:pPr>
            <w:r w:rsidRPr="006B6162">
              <w:rPr>
                <w:sz w:val="22"/>
                <w:szCs w:val="22"/>
              </w:rPr>
              <w:t>AIR</w:t>
            </w:r>
          </w:p>
        </w:tc>
        <w:tc>
          <w:tcPr>
            <w:tcW w:w="3260" w:type="dxa"/>
            <w:vAlign w:val="center"/>
          </w:tcPr>
          <w:p w:rsidR="007D4C99" w:rsidRPr="006B6162" w:rsidRDefault="007D4C99" w:rsidP="00AF0FDA">
            <w:pPr>
              <w:spacing w:line="23" w:lineRule="atLeast"/>
              <w:rPr>
                <w:sz w:val="22"/>
                <w:szCs w:val="22"/>
              </w:rPr>
            </w:pPr>
            <w:r w:rsidRPr="006B6162">
              <w:rPr>
                <w:sz w:val="22"/>
                <w:szCs w:val="22"/>
              </w:rPr>
              <w:t>Total number of Indigenous children aged 1</w:t>
            </w:r>
            <w:r w:rsidR="00AF0FDA">
              <w:rPr>
                <w:sz w:val="22"/>
                <w:szCs w:val="22"/>
              </w:rPr>
              <w:t>2 months</w:t>
            </w:r>
            <w:r w:rsidRPr="006B6162">
              <w:rPr>
                <w:sz w:val="22"/>
                <w:szCs w:val="22"/>
              </w:rPr>
              <w:t xml:space="preserve"> of age registered in AIR</w:t>
            </w:r>
            <w:r w:rsidRPr="006B6162">
              <w:rPr>
                <w:rStyle w:val="FootnoteReference"/>
                <w:sz w:val="22"/>
                <w:szCs w:val="22"/>
              </w:rPr>
              <w:footnoteReference w:id="50"/>
            </w:r>
          </w:p>
        </w:tc>
        <w:tc>
          <w:tcPr>
            <w:tcW w:w="1985" w:type="dxa"/>
            <w:vAlign w:val="center"/>
          </w:tcPr>
          <w:p w:rsidR="007D4C99" w:rsidRDefault="007D4C99" w:rsidP="007D4C99">
            <w:pPr>
              <w:jc w:val="center"/>
            </w:pPr>
            <w:r w:rsidRPr="006B5313">
              <w:rPr>
                <w:sz w:val="22"/>
                <w:szCs w:val="22"/>
              </w:rPr>
              <w:t>Services Australia</w:t>
            </w:r>
          </w:p>
        </w:tc>
        <w:tc>
          <w:tcPr>
            <w:tcW w:w="2075" w:type="dxa"/>
            <w:vAlign w:val="center"/>
          </w:tcPr>
          <w:p w:rsidR="007D4C99" w:rsidRPr="006B6162" w:rsidRDefault="007D4C99" w:rsidP="00237CA9">
            <w:pPr>
              <w:spacing w:line="23" w:lineRule="atLeast"/>
              <w:jc w:val="center"/>
              <w:rPr>
                <w:sz w:val="22"/>
                <w:szCs w:val="22"/>
              </w:rPr>
            </w:pPr>
            <w:r w:rsidRPr="006B6162">
              <w:rPr>
                <w:sz w:val="22"/>
                <w:szCs w:val="22"/>
              </w:rPr>
              <w:t>Quarterly</w:t>
            </w:r>
            <w:r w:rsidRPr="006B6162">
              <w:rPr>
                <w:rStyle w:val="FootnoteReference"/>
                <w:sz w:val="22"/>
                <w:szCs w:val="22"/>
              </w:rPr>
              <w:footnoteReference w:id="51"/>
            </w:r>
          </w:p>
        </w:tc>
      </w:tr>
    </w:tbl>
    <w:p w:rsidR="00B55757" w:rsidRDefault="00B55757" w:rsidP="00C92C6F">
      <w:pPr>
        <w:spacing w:line="23" w:lineRule="atLeast"/>
        <w:rPr>
          <w:b/>
          <w:sz w:val="22"/>
          <w:szCs w:val="22"/>
        </w:rPr>
      </w:pPr>
    </w:p>
    <w:p w:rsidR="00FA3EBF" w:rsidRPr="00FE5951" w:rsidRDefault="00FA3EBF" w:rsidP="00B55757">
      <w:pPr>
        <w:spacing w:line="23" w:lineRule="atLeast"/>
        <w:ind w:left="-142" w:hanging="142"/>
        <w:rPr>
          <w:b/>
          <w:sz w:val="22"/>
          <w:szCs w:val="22"/>
          <w:highlight w:val="yellow"/>
        </w:rPr>
      </w:pPr>
      <w:r w:rsidRPr="00FE5951">
        <w:rPr>
          <w:b/>
          <w:sz w:val="22"/>
          <w:szCs w:val="22"/>
        </w:rPr>
        <w:t xml:space="preserve">Coverage of hepatitis B vaccination at </w:t>
      </w:r>
      <w:r>
        <w:rPr>
          <w:b/>
          <w:sz w:val="22"/>
          <w:szCs w:val="22"/>
        </w:rPr>
        <w:t>2</w:t>
      </w:r>
      <w:r w:rsidR="00AF0FDA">
        <w:rPr>
          <w:b/>
          <w:sz w:val="22"/>
          <w:szCs w:val="22"/>
        </w:rPr>
        <w:t>4 months</w:t>
      </w:r>
      <w:r>
        <w:rPr>
          <w:b/>
          <w:sz w:val="22"/>
          <w:szCs w:val="22"/>
        </w:rPr>
        <w:t xml:space="preserve"> of age</w:t>
      </w:r>
    </w:p>
    <w:tbl>
      <w:tblPr>
        <w:tblStyle w:val="TableGrid"/>
        <w:tblW w:w="10490" w:type="dxa"/>
        <w:tblInd w:w="-176"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560"/>
        <w:gridCol w:w="3260"/>
        <w:gridCol w:w="1985"/>
        <w:gridCol w:w="2125"/>
      </w:tblGrid>
      <w:tr w:rsidR="00FA3EBF" w:rsidRPr="006B6162" w:rsidTr="008E475F">
        <w:trPr>
          <w:tblHeader/>
        </w:trPr>
        <w:tc>
          <w:tcPr>
            <w:tcW w:w="1560" w:type="dxa"/>
            <w:tcBorders>
              <w:bottom w:val="single" w:sz="4" w:space="0" w:color="auto"/>
            </w:tcBorders>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560" w:type="dxa"/>
            <w:tcBorders>
              <w:bottom w:val="single" w:sz="4" w:space="0" w:color="auto"/>
            </w:tcBorders>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260" w:type="dxa"/>
            <w:tcBorders>
              <w:bottom w:val="single" w:sz="4" w:space="0" w:color="auto"/>
            </w:tcBorders>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985" w:type="dxa"/>
            <w:tcBorders>
              <w:bottom w:val="single" w:sz="4" w:space="0" w:color="auto"/>
            </w:tcBorders>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5" w:type="dxa"/>
            <w:tcBorders>
              <w:bottom w:val="single" w:sz="4" w:space="0" w:color="auto"/>
            </w:tcBorders>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7D4C99" w:rsidRPr="006B6162" w:rsidTr="008E475F">
        <w:tc>
          <w:tcPr>
            <w:tcW w:w="1560" w:type="dxa"/>
            <w:vAlign w:val="center"/>
          </w:tcPr>
          <w:p w:rsidR="007D4C99" w:rsidRPr="006B6162" w:rsidRDefault="007D4C99" w:rsidP="00237CA9">
            <w:pPr>
              <w:spacing w:line="23" w:lineRule="atLeast"/>
              <w:jc w:val="center"/>
              <w:rPr>
                <w:b/>
                <w:sz w:val="22"/>
                <w:szCs w:val="22"/>
              </w:rPr>
            </w:pPr>
            <w:r w:rsidRPr="006B6162">
              <w:rPr>
                <w:b/>
                <w:sz w:val="22"/>
                <w:szCs w:val="22"/>
              </w:rPr>
              <w:t>Numerator</w:t>
            </w:r>
          </w:p>
        </w:tc>
        <w:tc>
          <w:tcPr>
            <w:tcW w:w="1560" w:type="dxa"/>
            <w:vAlign w:val="center"/>
          </w:tcPr>
          <w:p w:rsidR="007D4C99" w:rsidRPr="006B6162" w:rsidRDefault="007D4C99" w:rsidP="00237CA9">
            <w:pPr>
              <w:spacing w:line="23" w:lineRule="atLeast"/>
              <w:jc w:val="center"/>
              <w:rPr>
                <w:sz w:val="22"/>
                <w:szCs w:val="22"/>
              </w:rPr>
            </w:pPr>
            <w:r w:rsidRPr="006B6162">
              <w:rPr>
                <w:sz w:val="22"/>
                <w:szCs w:val="22"/>
              </w:rPr>
              <w:t>AIR</w:t>
            </w:r>
          </w:p>
        </w:tc>
        <w:tc>
          <w:tcPr>
            <w:tcW w:w="3260" w:type="dxa"/>
            <w:vAlign w:val="center"/>
          </w:tcPr>
          <w:p w:rsidR="007D4C99" w:rsidRPr="006B6162" w:rsidRDefault="007D4C99" w:rsidP="00AF0FDA">
            <w:pPr>
              <w:spacing w:line="23" w:lineRule="atLeast"/>
              <w:rPr>
                <w:sz w:val="22"/>
                <w:szCs w:val="22"/>
                <w:vertAlign w:val="superscript"/>
              </w:rPr>
            </w:pPr>
            <w:r w:rsidRPr="006B6162">
              <w:rPr>
                <w:sz w:val="22"/>
                <w:szCs w:val="22"/>
              </w:rPr>
              <w:t>Number of Indigenous children who have the recommended number of doses by 2</w:t>
            </w:r>
            <w:r w:rsidR="00AF0FDA">
              <w:rPr>
                <w:sz w:val="22"/>
                <w:szCs w:val="22"/>
              </w:rPr>
              <w:t>4 months</w:t>
            </w:r>
            <w:r w:rsidRPr="006B6162">
              <w:rPr>
                <w:sz w:val="22"/>
                <w:szCs w:val="22"/>
              </w:rPr>
              <w:t xml:space="preserve"> of age as indicated in the Australian Immunisation </w:t>
            </w:r>
            <w:proofErr w:type="spellStart"/>
            <w:r w:rsidRPr="006B6162">
              <w:rPr>
                <w:sz w:val="22"/>
                <w:szCs w:val="22"/>
              </w:rPr>
              <w:t>Handbook</w:t>
            </w:r>
            <w:r>
              <w:rPr>
                <w:sz w:val="22"/>
                <w:szCs w:val="22"/>
                <w:vertAlign w:val="superscript"/>
              </w:rPr>
              <w:t>ww</w:t>
            </w:r>
            <w:proofErr w:type="spellEnd"/>
          </w:p>
        </w:tc>
        <w:tc>
          <w:tcPr>
            <w:tcW w:w="1985" w:type="dxa"/>
            <w:vAlign w:val="center"/>
          </w:tcPr>
          <w:p w:rsidR="007D4C99" w:rsidRDefault="007D4C99" w:rsidP="007D4C99">
            <w:pPr>
              <w:jc w:val="center"/>
            </w:pPr>
            <w:r w:rsidRPr="001A7040">
              <w:rPr>
                <w:sz w:val="22"/>
                <w:szCs w:val="22"/>
              </w:rPr>
              <w:t>Services Australia</w:t>
            </w:r>
          </w:p>
        </w:tc>
        <w:tc>
          <w:tcPr>
            <w:tcW w:w="2125" w:type="dxa"/>
            <w:vAlign w:val="center"/>
          </w:tcPr>
          <w:p w:rsidR="007D4C99" w:rsidRPr="006B6162" w:rsidRDefault="007D4C99" w:rsidP="00237CA9">
            <w:pPr>
              <w:spacing w:line="23" w:lineRule="atLeast"/>
              <w:jc w:val="center"/>
              <w:rPr>
                <w:sz w:val="22"/>
                <w:szCs w:val="22"/>
              </w:rPr>
            </w:pPr>
            <w:r w:rsidRPr="006B6162">
              <w:rPr>
                <w:sz w:val="22"/>
                <w:szCs w:val="22"/>
              </w:rPr>
              <w:t>Quarterly</w:t>
            </w:r>
          </w:p>
        </w:tc>
      </w:tr>
      <w:tr w:rsidR="007D4C99" w:rsidRPr="006B6162" w:rsidTr="008E475F">
        <w:tc>
          <w:tcPr>
            <w:tcW w:w="1560" w:type="dxa"/>
          </w:tcPr>
          <w:p w:rsidR="007D4C99" w:rsidRPr="006B6162" w:rsidRDefault="007D4C99" w:rsidP="00237CA9">
            <w:pPr>
              <w:spacing w:line="23" w:lineRule="atLeast"/>
              <w:jc w:val="center"/>
              <w:rPr>
                <w:b/>
                <w:sz w:val="22"/>
                <w:szCs w:val="22"/>
              </w:rPr>
            </w:pPr>
            <w:r w:rsidRPr="006B6162">
              <w:rPr>
                <w:b/>
                <w:sz w:val="22"/>
                <w:szCs w:val="22"/>
              </w:rPr>
              <w:t>Denominator</w:t>
            </w:r>
          </w:p>
        </w:tc>
        <w:tc>
          <w:tcPr>
            <w:tcW w:w="1560" w:type="dxa"/>
            <w:vAlign w:val="center"/>
          </w:tcPr>
          <w:p w:rsidR="007D4C99" w:rsidRPr="006B6162" w:rsidRDefault="007D4C99" w:rsidP="00237CA9">
            <w:pPr>
              <w:spacing w:line="23" w:lineRule="atLeast"/>
              <w:jc w:val="center"/>
              <w:rPr>
                <w:sz w:val="22"/>
                <w:szCs w:val="22"/>
              </w:rPr>
            </w:pPr>
            <w:r w:rsidRPr="006B6162">
              <w:rPr>
                <w:sz w:val="22"/>
                <w:szCs w:val="22"/>
              </w:rPr>
              <w:t>AIR</w:t>
            </w:r>
          </w:p>
        </w:tc>
        <w:tc>
          <w:tcPr>
            <w:tcW w:w="3260" w:type="dxa"/>
            <w:vAlign w:val="center"/>
          </w:tcPr>
          <w:p w:rsidR="007D4C99" w:rsidRPr="006B6162" w:rsidRDefault="007D4C99" w:rsidP="00AF0FDA">
            <w:pPr>
              <w:spacing w:line="23" w:lineRule="atLeast"/>
              <w:rPr>
                <w:sz w:val="22"/>
                <w:szCs w:val="22"/>
                <w:vertAlign w:val="superscript"/>
              </w:rPr>
            </w:pPr>
            <w:r w:rsidRPr="006B6162">
              <w:rPr>
                <w:sz w:val="22"/>
                <w:szCs w:val="22"/>
              </w:rPr>
              <w:t>Total number of Indigenous children aged 2</w:t>
            </w:r>
            <w:r w:rsidR="00AF0FDA">
              <w:rPr>
                <w:sz w:val="22"/>
                <w:szCs w:val="22"/>
              </w:rPr>
              <w:t>4</w:t>
            </w:r>
            <w:r w:rsidRPr="006B6162">
              <w:rPr>
                <w:sz w:val="22"/>
                <w:szCs w:val="22"/>
              </w:rPr>
              <w:t xml:space="preserve"> </w:t>
            </w:r>
            <w:r w:rsidR="00AF0FDA">
              <w:rPr>
                <w:sz w:val="22"/>
                <w:szCs w:val="22"/>
              </w:rPr>
              <w:t>months</w:t>
            </w:r>
            <w:r w:rsidRPr="006B6162">
              <w:rPr>
                <w:sz w:val="22"/>
                <w:szCs w:val="22"/>
              </w:rPr>
              <w:t xml:space="preserve"> of age registered in </w:t>
            </w:r>
            <w:proofErr w:type="spellStart"/>
            <w:r w:rsidRPr="006B6162">
              <w:rPr>
                <w:sz w:val="22"/>
                <w:szCs w:val="22"/>
              </w:rPr>
              <w:t>AIR</w:t>
            </w:r>
            <w:r>
              <w:rPr>
                <w:sz w:val="22"/>
                <w:szCs w:val="22"/>
                <w:vertAlign w:val="superscript"/>
              </w:rPr>
              <w:t>xx</w:t>
            </w:r>
            <w:proofErr w:type="spellEnd"/>
          </w:p>
        </w:tc>
        <w:tc>
          <w:tcPr>
            <w:tcW w:w="1985" w:type="dxa"/>
            <w:vAlign w:val="center"/>
          </w:tcPr>
          <w:p w:rsidR="007D4C99" w:rsidRDefault="007D4C99" w:rsidP="007D4C99">
            <w:pPr>
              <w:jc w:val="center"/>
            </w:pPr>
            <w:r w:rsidRPr="001A7040">
              <w:rPr>
                <w:sz w:val="22"/>
                <w:szCs w:val="22"/>
              </w:rPr>
              <w:t>Services Australia</w:t>
            </w:r>
          </w:p>
        </w:tc>
        <w:tc>
          <w:tcPr>
            <w:tcW w:w="2125" w:type="dxa"/>
            <w:vAlign w:val="center"/>
          </w:tcPr>
          <w:p w:rsidR="007D4C99" w:rsidRPr="006B6162" w:rsidRDefault="007D4C99" w:rsidP="00237CA9">
            <w:pPr>
              <w:spacing w:line="23" w:lineRule="atLeast"/>
              <w:jc w:val="center"/>
              <w:rPr>
                <w:sz w:val="22"/>
                <w:szCs w:val="22"/>
                <w:vertAlign w:val="superscript"/>
              </w:rPr>
            </w:pPr>
            <w:proofErr w:type="spellStart"/>
            <w:r w:rsidRPr="006B6162">
              <w:rPr>
                <w:sz w:val="22"/>
                <w:szCs w:val="22"/>
              </w:rPr>
              <w:t>Quarterly</w:t>
            </w:r>
            <w:r>
              <w:rPr>
                <w:sz w:val="22"/>
                <w:szCs w:val="22"/>
                <w:vertAlign w:val="superscript"/>
              </w:rPr>
              <w:t>yy</w:t>
            </w:r>
            <w:proofErr w:type="spellEnd"/>
          </w:p>
        </w:tc>
      </w:tr>
    </w:tbl>
    <w:p w:rsidR="00FA3EBF" w:rsidRDefault="00FA3EBF" w:rsidP="00FA3EBF">
      <w:pPr>
        <w:spacing w:line="23" w:lineRule="atLeast"/>
        <w:rPr>
          <w:b/>
          <w:color w:val="0070C0"/>
          <w:sz w:val="22"/>
          <w:szCs w:val="22"/>
        </w:rPr>
      </w:pPr>
    </w:p>
    <w:p w:rsidR="00FA3EBF" w:rsidRDefault="00FA3EBF" w:rsidP="00FA3EBF">
      <w:pPr>
        <w:rPr>
          <w:color w:val="FF0000"/>
        </w:rPr>
      </w:pPr>
      <w:r>
        <w:rPr>
          <w:color w:val="FF0000"/>
        </w:rPr>
        <w:br w:type="page"/>
      </w:r>
    </w:p>
    <w:p w:rsidR="00FA3EBF" w:rsidRPr="00293CEA" w:rsidRDefault="0053507E" w:rsidP="000B0F99">
      <w:pPr>
        <w:pStyle w:val="Heading3"/>
      </w:pPr>
      <w:bookmarkStart w:id="68" w:name="_Reduce_the_incidence_2"/>
      <w:bookmarkEnd w:id="68"/>
      <w:r>
        <w:lastRenderedPageBreak/>
        <w:t xml:space="preserve"> </w:t>
      </w:r>
      <w:r w:rsidR="00FA3EBF" w:rsidRPr="00293CEA">
        <w:t>Achieve and maintain HPV adolescent vaccination coverage of 80%</w:t>
      </w:r>
    </w:p>
    <w:p w:rsidR="00FA3EBF" w:rsidRPr="00855CB4" w:rsidRDefault="000B0F99" w:rsidP="00FA3EBF">
      <w:r w:rsidRPr="00855CB4">
        <w:rPr>
          <w:noProof/>
          <w:lang w:eastAsia="en-AU"/>
        </w:rPr>
        <mc:AlternateContent>
          <mc:Choice Requires="wps">
            <w:drawing>
              <wp:anchor distT="0" distB="0" distL="114300" distR="114300" simplePos="0" relativeHeight="251662336" behindDoc="0" locked="0" layoutInCell="1" allowOverlap="1" wp14:anchorId="4CBB7AE4" wp14:editId="4F6649A1">
                <wp:simplePos x="0" y="0"/>
                <wp:positionH relativeFrom="column">
                  <wp:posOffset>56515</wp:posOffset>
                </wp:positionH>
                <wp:positionV relativeFrom="paragraph">
                  <wp:posOffset>159385</wp:posOffset>
                </wp:positionV>
                <wp:extent cx="6248400" cy="676275"/>
                <wp:effectExtent l="57150" t="38100" r="76200" b="104775"/>
                <wp:wrapTopAndBottom/>
                <wp:docPr id="24" name="Rectangle 24"/>
                <wp:cNvGraphicFramePr/>
                <a:graphic xmlns:a="http://schemas.openxmlformats.org/drawingml/2006/main">
                  <a:graphicData uri="http://schemas.microsoft.com/office/word/2010/wordprocessingShape">
                    <wps:wsp>
                      <wps:cNvSpPr/>
                      <wps:spPr>
                        <a:xfrm>
                          <a:off x="0" y="0"/>
                          <a:ext cx="6248400" cy="67627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bookmarkStart w:id="69" w:name="_Indicator/s_3"/>
                            <w:bookmarkEnd w:id="69"/>
                            <w:r w:rsidRPr="00765E42">
                              <w:rPr>
                                <w:i/>
                                <w:sz w:val="22"/>
                              </w:rPr>
                              <w:t>Indicator/s</w:t>
                            </w:r>
                          </w:p>
                          <w:p w:rsidR="0070417C" w:rsidRPr="00883652" w:rsidRDefault="0070417C" w:rsidP="00897B5C">
                            <w:pPr>
                              <w:pStyle w:val="ListParagraph"/>
                              <w:numPr>
                                <w:ilvl w:val="0"/>
                                <w:numId w:val="23"/>
                              </w:numPr>
                              <w:rPr>
                                <w:sz w:val="22"/>
                              </w:rPr>
                            </w:pPr>
                            <w:r w:rsidRPr="00883652">
                              <w:rPr>
                                <w:sz w:val="22"/>
                              </w:rPr>
                              <w:t xml:space="preserve">HPV </w:t>
                            </w:r>
                            <w:proofErr w:type="gramStart"/>
                            <w:r w:rsidRPr="00883652">
                              <w:rPr>
                                <w:sz w:val="22"/>
                              </w:rPr>
                              <w:t>two dose</w:t>
                            </w:r>
                            <w:proofErr w:type="gramEnd"/>
                            <w:r w:rsidRPr="00883652">
                              <w:rPr>
                                <w:sz w:val="22"/>
                              </w:rPr>
                              <w:t xml:space="preserve"> vaccination coverage for Indigenous males and females aged 15 years of age.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BB7AE4" id="Rectangle 24" o:spid="_x0000_s1052" style="position:absolute;margin-left:4.45pt;margin-top:12.55pt;width:492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WFgAIAAF8FAAAOAAAAZHJzL2Uyb0RvYy54bWysVF9r2zAQfx/sOwi9r05MmnahTgkpGYPS&#10;lrajz4osJWayTjspsbNPv5PsuKErbIy92He6/3e/u6vrtjZsr9BXYAs+PhtxpqyEsrKbgn97Xn26&#10;5MwHYUthwKqCH5Tn1/OPH64aN1M5bMGUChk5sX7WuIJvQ3CzLPNyq2rhz8ApS0INWItALG6yEkVD&#10;3muT5aPRNGsAS4cglff0etMJ+Tz511rJcK+1V4GZglNuIX0xfdfxm82vxGyDwm0r2ach/iGLWlSW&#10;gg6ubkQQbIfVb67qSiJ40OFMQp2B1pVUqQaqZjx6U83TVjiVaqHmeDe0yf8/t/Ju/4CsKgueTziz&#10;oqYZPVLXhN0YxeiNGtQ4PyO9J/eAPeeJjNW2Guv4pzpYm5p6GJqq2sAkPU7zyeVkRL2XJJteTPOL&#10;8+g0e7V26MMXBTWLRMGRwqdeiv2tD53qUSUG82CqclUZkxjcrJcG2V7QgFer5YgidSYnalmsoMs5&#10;UeFgVDQ29lFpKp6yHKeICXZq8CekVDaMe4dJO5ppij0Y5n827PWjqUqQHIz/IupgkSKDDYNxXVnA&#10;96KX348p606fun1SdyRDu267qU9jdfFpDeWBoIDQ7Yh3clXRPG6FDw8CaSlohLTo4Z4+2kBTcOgp&#10;zraAP997j/qEVZJy1tCSFdz/2AlUnJmvllD8mcYVtzIxk/OLnBjsJOPJhJj1qcTu6iXQmMd0UpxM&#10;ZNQP5khqhPqF7sEiRiWRsJJiF1wGPDLL0C0/XRSpFoukRpvoRLi1T04egRDx9ty+CHQ9KAPB+Q6O&#10;Cylmb7DZ6cYRWVjsAugqAfe1r/0IaIsT9PuLE8/EKZ+0Xu/i/BcAAAD//wMAUEsDBBQABgAIAAAA&#10;IQBTPlq93AAAAAgBAAAPAAAAZHJzL2Rvd25yZXYueG1sTI/BTsMwDIbvSLxDZCRuLE0H01qaTtM0&#10;LtwYSIhb1pimW+NUTbZ1b485wdH+P/3+XK0m34szjrELpEHNMhBITbAdtRo+3l8eliBiMmRNHwg1&#10;XDHCqr69qUxpw4Xe8LxLreASiqXR4FIaSilj49CbOAsDEmffYfQm8Ti20o7mwuW+l3mWLaQ3HfEF&#10;ZwbcOGyOu5PX8LXJlN165dznwV4ft62k6VVqfX83rZ9BJJzSHwy/+qwONTvtw4lsFL2GZcGghvxJ&#10;geC4KHJe7JmbqwXIupL/H6h/AAAA//8DAFBLAQItABQABgAIAAAAIQC2gziS/gAAAOEBAAATAAAA&#10;AAAAAAAAAAAAAAAAAABbQ29udGVudF9UeXBlc10ueG1sUEsBAi0AFAAGAAgAAAAhADj9If/WAAAA&#10;lAEAAAsAAAAAAAAAAAAAAAAALwEAAF9yZWxzLy5yZWxzUEsBAi0AFAAGAAgAAAAhAP1VFYWAAgAA&#10;XwUAAA4AAAAAAAAAAAAAAAAALgIAAGRycy9lMm9Eb2MueG1sUEsBAi0AFAAGAAgAAAAhAFM+Wr3c&#10;AAAACAEAAA8AAAAAAAAAAAAAAAAA2gQAAGRycy9kb3ducmV2LnhtbFBLBQYAAAAABAAEAPMAAADj&#10;BQAAAAA=&#10;" fillcolor="#ffc000" strokecolor="#4579b8 [3044]">
                <v:shadow on="t" color="black" opacity="24903f" origin=",.5" offset="0,.55556mm"/>
                <v:textbox inset="2.5mm">
                  <w:txbxContent>
                    <w:p w:rsidR="0070417C" w:rsidRPr="00765E42" w:rsidRDefault="0070417C" w:rsidP="00765E42">
                      <w:pPr>
                        <w:rPr>
                          <w:i/>
                          <w:sz w:val="22"/>
                        </w:rPr>
                      </w:pPr>
                      <w:bookmarkStart w:id="76" w:name="_Indicator/s_3"/>
                      <w:bookmarkEnd w:id="76"/>
                      <w:r w:rsidRPr="00765E42">
                        <w:rPr>
                          <w:i/>
                          <w:sz w:val="22"/>
                        </w:rPr>
                        <w:t>Indicator/s</w:t>
                      </w:r>
                    </w:p>
                    <w:p w:rsidR="0070417C" w:rsidRPr="00883652" w:rsidRDefault="0070417C" w:rsidP="00897B5C">
                      <w:pPr>
                        <w:pStyle w:val="ListParagraph"/>
                        <w:numPr>
                          <w:ilvl w:val="0"/>
                          <w:numId w:val="23"/>
                        </w:numPr>
                        <w:rPr>
                          <w:sz w:val="22"/>
                        </w:rPr>
                      </w:pPr>
                      <w:r w:rsidRPr="00883652">
                        <w:rPr>
                          <w:sz w:val="22"/>
                        </w:rPr>
                        <w:t>HPV two dose vaccination coverage for Indigenous males and females aged 15 years of age.</w:t>
                      </w:r>
                    </w:p>
                  </w:txbxContent>
                </v:textbox>
                <w10:wrap type="topAndBottom"/>
              </v:rect>
            </w:pict>
          </mc:Fallback>
        </mc:AlternateContent>
      </w:r>
    </w:p>
    <w:p w:rsidR="00FA3EBF" w:rsidRPr="005F1CC3" w:rsidRDefault="00FA3EBF" w:rsidP="00FA3EBF">
      <w:pPr>
        <w:rPr>
          <w:b/>
          <w:i/>
          <w:sz w:val="22"/>
          <w:szCs w:val="22"/>
        </w:rPr>
      </w:pPr>
      <w:r w:rsidRPr="005F1CC3">
        <w:rPr>
          <w:b/>
          <w:i/>
          <w:sz w:val="22"/>
          <w:szCs w:val="22"/>
        </w:rPr>
        <w:t>Indicator notes</w:t>
      </w:r>
    </w:p>
    <w:p w:rsidR="00FA3EBF" w:rsidRDefault="00FA3EBF" w:rsidP="00FA3EBF">
      <w:pPr>
        <w:spacing w:after="240" w:line="276" w:lineRule="auto"/>
        <w:rPr>
          <w:sz w:val="22"/>
          <w:szCs w:val="22"/>
        </w:rPr>
      </w:pPr>
      <w:r w:rsidRPr="005F1CC3">
        <w:rPr>
          <w:sz w:val="22"/>
          <w:szCs w:val="22"/>
        </w:rPr>
        <w:t xml:space="preserve">See </w:t>
      </w:r>
      <w:hyperlink w:anchor="_Achieve_and_maintain_2" w:history="1">
        <w:r w:rsidRPr="00FA7673">
          <w:rPr>
            <w:rStyle w:val="Hyperlink"/>
            <w:sz w:val="22"/>
            <w:szCs w:val="22"/>
          </w:rPr>
          <w:t xml:space="preserve">section </w:t>
        </w:r>
        <w:r w:rsidR="00FA7673" w:rsidRPr="00FA7673">
          <w:rPr>
            <w:rStyle w:val="Hyperlink"/>
            <w:sz w:val="22"/>
            <w:szCs w:val="22"/>
          </w:rPr>
          <w:t>5</w:t>
        </w:r>
        <w:r w:rsidRPr="00FA7673">
          <w:rPr>
            <w:rStyle w:val="Hyperlink"/>
            <w:sz w:val="22"/>
            <w:szCs w:val="22"/>
          </w:rPr>
          <w:t xml:space="preserve">.1 </w:t>
        </w:r>
      </w:hyperlink>
      <w:r w:rsidRPr="005F1CC3">
        <w:rPr>
          <w:sz w:val="22"/>
          <w:szCs w:val="22"/>
        </w:rPr>
        <w:t>for notes on the Australian Immunisation Register (AIR)</w:t>
      </w:r>
    </w:p>
    <w:p w:rsidR="00FA3EBF" w:rsidRPr="001B6DC0" w:rsidRDefault="00FA3EBF" w:rsidP="00FA3EBF">
      <w:pPr>
        <w:spacing w:after="240" w:line="276" w:lineRule="auto"/>
        <w:rPr>
          <w:sz w:val="22"/>
          <w:szCs w:val="22"/>
          <w:highlight w:val="yellow"/>
        </w:rPr>
      </w:pPr>
      <w:r w:rsidRPr="001B6DC0">
        <w:rPr>
          <w:sz w:val="22"/>
          <w:szCs w:val="22"/>
        </w:rPr>
        <w:t xml:space="preserve">The HPV vaccine </w:t>
      </w:r>
      <w:proofErr w:type="gramStart"/>
      <w:r w:rsidRPr="001B6DC0">
        <w:rPr>
          <w:sz w:val="22"/>
          <w:szCs w:val="22"/>
        </w:rPr>
        <w:t>is recommended</w:t>
      </w:r>
      <w:proofErr w:type="gramEnd"/>
      <w:r w:rsidRPr="001B6DC0">
        <w:rPr>
          <w:sz w:val="22"/>
          <w:szCs w:val="22"/>
        </w:rPr>
        <w:t xml:space="preserve"> for people aged 12 to 13 years and is provided through school programs or by </w:t>
      </w:r>
      <w:r w:rsidR="000674B5">
        <w:rPr>
          <w:sz w:val="22"/>
          <w:szCs w:val="22"/>
        </w:rPr>
        <w:t>g</w:t>
      </w:r>
      <w:r w:rsidRPr="001B6DC0">
        <w:rPr>
          <w:sz w:val="22"/>
          <w:szCs w:val="22"/>
        </w:rPr>
        <w:t xml:space="preserve">eneral </w:t>
      </w:r>
      <w:r w:rsidR="000674B5">
        <w:rPr>
          <w:sz w:val="22"/>
          <w:szCs w:val="22"/>
        </w:rPr>
        <w:t>p</w:t>
      </w:r>
      <w:r w:rsidRPr="001B6DC0">
        <w:rPr>
          <w:sz w:val="22"/>
          <w:szCs w:val="22"/>
        </w:rPr>
        <w:t xml:space="preserve">ractitioners under the National Immunisation Program. Catch-up vaccines are available through the National Immunisation Program for individuals up to the age of 19 years. HPV vaccination records are reported to the AIR by </w:t>
      </w:r>
      <w:proofErr w:type="gramStart"/>
      <w:r w:rsidRPr="001B6DC0">
        <w:rPr>
          <w:sz w:val="22"/>
          <w:szCs w:val="22"/>
        </w:rPr>
        <w:t>providers which</w:t>
      </w:r>
      <w:proofErr w:type="gramEnd"/>
      <w:r w:rsidRPr="001B6DC0">
        <w:rPr>
          <w:sz w:val="22"/>
          <w:szCs w:val="22"/>
        </w:rPr>
        <w:t xml:space="preserve"> then allows the data to be used for program monitoring and evaluation. Data </w:t>
      </w:r>
      <w:proofErr w:type="gramStart"/>
      <w:r w:rsidRPr="001B6DC0">
        <w:rPr>
          <w:sz w:val="22"/>
          <w:szCs w:val="22"/>
        </w:rPr>
        <w:t>are reviewed</w:t>
      </w:r>
      <w:proofErr w:type="gramEnd"/>
      <w:r w:rsidRPr="001B6DC0">
        <w:rPr>
          <w:sz w:val="22"/>
          <w:szCs w:val="22"/>
        </w:rPr>
        <w:t xml:space="preserve"> regularly</w:t>
      </w:r>
      <w:r w:rsidR="00AF0FDA">
        <w:rPr>
          <w:sz w:val="22"/>
          <w:szCs w:val="22"/>
        </w:rPr>
        <w:t>,</w:t>
      </w:r>
      <w:r w:rsidRPr="001B6DC0">
        <w:rPr>
          <w:sz w:val="22"/>
          <w:szCs w:val="22"/>
        </w:rPr>
        <w:t xml:space="preserve"> with coverage estimates for males and females freq</w:t>
      </w:r>
      <w:r w:rsidR="005E0963">
        <w:rPr>
          <w:sz w:val="22"/>
          <w:szCs w:val="22"/>
        </w:rPr>
        <w:t xml:space="preserve">uently reported and published. </w:t>
      </w:r>
      <w:r w:rsidRPr="001B6DC0">
        <w:rPr>
          <w:sz w:val="22"/>
          <w:szCs w:val="22"/>
        </w:rPr>
        <w:t xml:space="preserve">Immunisation coverage </w:t>
      </w:r>
      <w:proofErr w:type="gramStart"/>
      <w:r w:rsidRPr="001B6DC0">
        <w:rPr>
          <w:sz w:val="22"/>
          <w:szCs w:val="22"/>
        </w:rPr>
        <w:t>is measured</w:t>
      </w:r>
      <w:proofErr w:type="gramEnd"/>
      <w:r w:rsidRPr="001B6DC0">
        <w:rPr>
          <w:sz w:val="22"/>
          <w:szCs w:val="22"/>
        </w:rPr>
        <w:t xml:space="preserve"> in individuals aged 15 years to account for catch-up vaccinations, if some are missed in earlier years. Reporting coverage amongst 15 year olds is consistent with World Health Organization reporting.</w:t>
      </w:r>
    </w:p>
    <w:p w:rsidR="00FA3EBF" w:rsidRPr="00220517" w:rsidRDefault="00FA3EBF" w:rsidP="00220517">
      <w:pPr>
        <w:rPr>
          <w:b/>
          <w:i/>
          <w:sz w:val="22"/>
        </w:rPr>
      </w:pPr>
      <w:r w:rsidRPr="00220517">
        <w:rPr>
          <w:b/>
          <w:i/>
          <w:sz w:val="22"/>
        </w:rPr>
        <w:t>Reporting against indicator/s</w:t>
      </w:r>
    </w:p>
    <w:tbl>
      <w:tblPr>
        <w:tblStyle w:val="TableGrid"/>
        <w:tblW w:w="10314" w:type="dxa"/>
        <w:tblLayout w:type="fixed"/>
        <w:tblLook w:val="04A0" w:firstRow="1" w:lastRow="0" w:firstColumn="1" w:lastColumn="0" w:noHBand="0" w:noVBand="1"/>
        <w:tblCaption w:val="Achieve and maintain high levels of HPV vaccination"/>
        <w:tblDescription w:val="Reporting against the indicator.  HPV three-dose vaccination coverage for males and females turning 15 years of age."/>
      </w:tblPr>
      <w:tblGrid>
        <w:gridCol w:w="1702"/>
        <w:gridCol w:w="1559"/>
        <w:gridCol w:w="2977"/>
        <w:gridCol w:w="1559"/>
        <w:gridCol w:w="2517"/>
      </w:tblGrid>
      <w:tr w:rsidR="00FA3EBF" w:rsidRPr="001B6DC0" w:rsidTr="00E4668C">
        <w:trPr>
          <w:tblHeader/>
        </w:trPr>
        <w:tc>
          <w:tcPr>
            <w:tcW w:w="1702" w:type="dxa"/>
            <w:vAlign w:val="center"/>
          </w:tcPr>
          <w:p w:rsidR="00FA3EBF" w:rsidRPr="001B6DC0" w:rsidRDefault="00FA3EBF" w:rsidP="00237CA9">
            <w:pPr>
              <w:jc w:val="center"/>
              <w:rPr>
                <w:b/>
                <w:sz w:val="22"/>
                <w:szCs w:val="22"/>
              </w:rPr>
            </w:pPr>
            <w:r w:rsidRPr="001B6DC0">
              <w:rPr>
                <w:b/>
                <w:sz w:val="22"/>
                <w:szCs w:val="22"/>
              </w:rPr>
              <w:t>Indicator components</w:t>
            </w:r>
          </w:p>
        </w:tc>
        <w:tc>
          <w:tcPr>
            <w:tcW w:w="1559" w:type="dxa"/>
            <w:vAlign w:val="center"/>
          </w:tcPr>
          <w:p w:rsidR="00FA3EBF" w:rsidRPr="001B6DC0" w:rsidRDefault="00FA3EBF" w:rsidP="00237CA9">
            <w:pPr>
              <w:jc w:val="center"/>
              <w:rPr>
                <w:b/>
                <w:sz w:val="22"/>
                <w:szCs w:val="22"/>
              </w:rPr>
            </w:pPr>
            <w:r w:rsidRPr="001B6DC0">
              <w:rPr>
                <w:b/>
                <w:sz w:val="22"/>
                <w:szCs w:val="22"/>
              </w:rPr>
              <w:t>Source</w:t>
            </w:r>
          </w:p>
        </w:tc>
        <w:tc>
          <w:tcPr>
            <w:tcW w:w="2977" w:type="dxa"/>
            <w:vAlign w:val="center"/>
          </w:tcPr>
          <w:p w:rsidR="00FA3EBF" w:rsidRPr="001B6DC0" w:rsidRDefault="00FA3EBF" w:rsidP="00237CA9">
            <w:pPr>
              <w:jc w:val="center"/>
              <w:rPr>
                <w:b/>
                <w:sz w:val="22"/>
                <w:szCs w:val="22"/>
              </w:rPr>
            </w:pPr>
            <w:r w:rsidRPr="001B6DC0">
              <w:rPr>
                <w:b/>
                <w:sz w:val="22"/>
                <w:szCs w:val="22"/>
              </w:rPr>
              <w:t>Description</w:t>
            </w:r>
          </w:p>
        </w:tc>
        <w:tc>
          <w:tcPr>
            <w:tcW w:w="1559" w:type="dxa"/>
            <w:vAlign w:val="center"/>
          </w:tcPr>
          <w:p w:rsidR="00FA3EBF" w:rsidRPr="001B6DC0" w:rsidRDefault="00FA3EBF" w:rsidP="00237CA9">
            <w:pPr>
              <w:jc w:val="center"/>
              <w:rPr>
                <w:b/>
                <w:sz w:val="22"/>
                <w:szCs w:val="22"/>
              </w:rPr>
            </w:pPr>
            <w:r w:rsidRPr="001B6DC0">
              <w:rPr>
                <w:b/>
                <w:sz w:val="22"/>
                <w:szCs w:val="22"/>
              </w:rPr>
              <w:t>Custodian/</w:t>
            </w:r>
            <w:r w:rsidRPr="001B6DC0">
              <w:rPr>
                <w:b/>
                <w:sz w:val="22"/>
                <w:szCs w:val="22"/>
              </w:rPr>
              <w:br/>
              <w:t>stakeholder</w:t>
            </w:r>
          </w:p>
        </w:tc>
        <w:tc>
          <w:tcPr>
            <w:tcW w:w="2517" w:type="dxa"/>
            <w:vAlign w:val="center"/>
          </w:tcPr>
          <w:p w:rsidR="00FA3EBF" w:rsidRPr="001B6DC0" w:rsidRDefault="00FA3EBF" w:rsidP="00237CA9">
            <w:pPr>
              <w:jc w:val="center"/>
              <w:rPr>
                <w:b/>
                <w:sz w:val="22"/>
                <w:szCs w:val="22"/>
              </w:rPr>
            </w:pPr>
            <w:r w:rsidRPr="001B6DC0">
              <w:rPr>
                <w:b/>
                <w:sz w:val="22"/>
                <w:szCs w:val="22"/>
              </w:rPr>
              <w:t>Availability of data</w:t>
            </w:r>
            <w:r w:rsidRPr="001B6DC0">
              <w:rPr>
                <w:b/>
                <w:sz w:val="22"/>
                <w:szCs w:val="22"/>
              </w:rPr>
              <w:br/>
              <w:t xml:space="preserve"> for reporting</w:t>
            </w:r>
          </w:p>
        </w:tc>
      </w:tr>
      <w:tr w:rsidR="007D4C99" w:rsidRPr="001B6DC0" w:rsidTr="007D4C99">
        <w:tc>
          <w:tcPr>
            <w:tcW w:w="1702" w:type="dxa"/>
            <w:vAlign w:val="center"/>
          </w:tcPr>
          <w:p w:rsidR="007D4C99" w:rsidRPr="001B6DC0" w:rsidRDefault="007D4C99" w:rsidP="00237CA9">
            <w:pPr>
              <w:jc w:val="center"/>
              <w:rPr>
                <w:b/>
                <w:sz w:val="22"/>
                <w:szCs w:val="22"/>
              </w:rPr>
            </w:pPr>
            <w:r w:rsidRPr="001B6DC0">
              <w:rPr>
                <w:b/>
                <w:sz w:val="22"/>
                <w:szCs w:val="22"/>
              </w:rPr>
              <w:t>Numerator</w:t>
            </w:r>
          </w:p>
        </w:tc>
        <w:tc>
          <w:tcPr>
            <w:tcW w:w="1559" w:type="dxa"/>
            <w:vAlign w:val="center"/>
          </w:tcPr>
          <w:p w:rsidR="007D4C99" w:rsidRPr="001B6DC0" w:rsidRDefault="007D4C99" w:rsidP="00237CA9">
            <w:pPr>
              <w:jc w:val="center"/>
              <w:rPr>
                <w:sz w:val="22"/>
                <w:szCs w:val="22"/>
              </w:rPr>
            </w:pPr>
            <w:r w:rsidRPr="001B6DC0">
              <w:rPr>
                <w:sz w:val="22"/>
                <w:szCs w:val="22"/>
              </w:rPr>
              <w:t>AIR</w:t>
            </w:r>
          </w:p>
        </w:tc>
        <w:tc>
          <w:tcPr>
            <w:tcW w:w="2977" w:type="dxa"/>
            <w:vAlign w:val="center"/>
          </w:tcPr>
          <w:p w:rsidR="007D4C99" w:rsidRPr="001B6DC0" w:rsidRDefault="007D4C99" w:rsidP="00237CA9">
            <w:pPr>
              <w:rPr>
                <w:sz w:val="22"/>
                <w:szCs w:val="22"/>
              </w:rPr>
            </w:pPr>
            <w:r w:rsidRPr="001B6DC0">
              <w:rPr>
                <w:sz w:val="22"/>
                <w:szCs w:val="22"/>
              </w:rPr>
              <w:t>Number of</w:t>
            </w:r>
            <w:r>
              <w:rPr>
                <w:sz w:val="22"/>
                <w:szCs w:val="22"/>
              </w:rPr>
              <w:t xml:space="preserve"> Indigenous</w:t>
            </w:r>
            <w:r w:rsidRPr="001B6DC0">
              <w:rPr>
                <w:sz w:val="22"/>
                <w:szCs w:val="22"/>
              </w:rPr>
              <w:t xml:space="preserve"> males and females aged 15 years who have the recommended vaccine dosage as indicated in the Australian Immunisation Handbook</w:t>
            </w:r>
            <w:r w:rsidRPr="001B6DC0">
              <w:rPr>
                <w:rStyle w:val="FootnoteReference"/>
                <w:sz w:val="22"/>
                <w:szCs w:val="22"/>
              </w:rPr>
              <w:footnoteReference w:id="52"/>
            </w:r>
          </w:p>
        </w:tc>
        <w:tc>
          <w:tcPr>
            <w:tcW w:w="1559" w:type="dxa"/>
            <w:vAlign w:val="center"/>
          </w:tcPr>
          <w:p w:rsidR="007D4C99" w:rsidRDefault="007D4C99" w:rsidP="007D4C99">
            <w:pPr>
              <w:jc w:val="center"/>
            </w:pPr>
            <w:r w:rsidRPr="004B31A0">
              <w:rPr>
                <w:sz w:val="22"/>
                <w:szCs w:val="22"/>
              </w:rPr>
              <w:t>Services Australia</w:t>
            </w:r>
          </w:p>
        </w:tc>
        <w:tc>
          <w:tcPr>
            <w:tcW w:w="2517" w:type="dxa"/>
            <w:vAlign w:val="center"/>
          </w:tcPr>
          <w:p w:rsidR="007D4C99" w:rsidRPr="001B6DC0" w:rsidRDefault="007D4C99" w:rsidP="00237CA9">
            <w:pPr>
              <w:jc w:val="center"/>
              <w:rPr>
                <w:sz w:val="22"/>
                <w:szCs w:val="22"/>
              </w:rPr>
            </w:pPr>
            <w:r w:rsidRPr="001B6DC0">
              <w:rPr>
                <w:sz w:val="22"/>
                <w:szCs w:val="22"/>
              </w:rPr>
              <w:t>Quarterly</w:t>
            </w:r>
          </w:p>
        </w:tc>
      </w:tr>
      <w:tr w:rsidR="007D4C99" w:rsidRPr="001B6DC0" w:rsidTr="007D4C99">
        <w:trPr>
          <w:trHeight w:val="933"/>
        </w:trPr>
        <w:tc>
          <w:tcPr>
            <w:tcW w:w="1702" w:type="dxa"/>
            <w:vAlign w:val="center"/>
          </w:tcPr>
          <w:p w:rsidR="007D4C99" w:rsidRPr="001B6DC0" w:rsidRDefault="007D4C99" w:rsidP="00237CA9">
            <w:pPr>
              <w:jc w:val="center"/>
              <w:rPr>
                <w:b/>
                <w:sz w:val="22"/>
                <w:szCs w:val="22"/>
              </w:rPr>
            </w:pPr>
            <w:r w:rsidRPr="001B6DC0">
              <w:rPr>
                <w:b/>
                <w:sz w:val="22"/>
                <w:szCs w:val="22"/>
              </w:rPr>
              <w:t>Denominator</w:t>
            </w:r>
          </w:p>
        </w:tc>
        <w:tc>
          <w:tcPr>
            <w:tcW w:w="1559" w:type="dxa"/>
            <w:vAlign w:val="center"/>
          </w:tcPr>
          <w:p w:rsidR="007D4C99" w:rsidRPr="001B6DC0" w:rsidRDefault="007D4C99" w:rsidP="00237CA9">
            <w:pPr>
              <w:jc w:val="center"/>
              <w:rPr>
                <w:sz w:val="22"/>
                <w:szCs w:val="22"/>
              </w:rPr>
            </w:pPr>
            <w:r w:rsidRPr="001B6DC0">
              <w:rPr>
                <w:sz w:val="22"/>
                <w:szCs w:val="22"/>
              </w:rPr>
              <w:t>AIR</w:t>
            </w:r>
          </w:p>
        </w:tc>
        <w:tc>
          <w:tcPr>
            <w:tcW w:w="2977" w:type="dxa"/>
            <w:vAlign w:val="center"/>
          </w:tcPr>
          <w:p w:rsidR="007D4C99" w:rsidRPr="001B6DC0" w:rsidRDefault="007D4C99" w:rsidP="00237CA9">
            <w:pPr>
              <w:rPr>
                <w:sz w:val="22"/>
                <w:szCs w:val="22"/>
              </w:rPr>
            </w:pPr>
            <w:r w:rsidRPr="001B6DC0">
              <w:rPr>
                <w:sz w:val="22"/>
                <w:szCs w:val="22"/>
              </w:rPr>
              <w:t xml:space="preserve">Total number of </w:t>
            </w:r>
            <w:r>
              <w:rPr>
                <w:sz w:val="22"/>
                <w:szCs w:val="22"/>
              </w:rPr>
              <w:t xml:space="preserve"> Indigenous </w:t>
            </w:r>
            <w:r w:rsidRPr="001B6DC0">
              <w:rPr>
                <w:sz w:val="22"/>
                <w:szCs w:val="22"/>
              </w:rPr>
              <w:t>males and females aged 15, registered in AIR</w:t>
            </w:r>
            <w:r w:rsidRPr="001B6DC0">
              <w:rPr>
                <w:rStyle w:val="FootnoteReference"/>
                <w:sz w:val="22"/>
                <w:szCs w:val="22"/>
              </w:rPr>
              <w:footnoteReference w:id="53"/>
            </w:r>
          </w:p>
        </w:tc>
        <w:tc>
          <w:tcPr>
            <w:tcW w:w="1559" w:type="dxa"/>
            <w:vAlign w:val="center"/>
          </w:tcPr>
          <w:p w:rsidR="007D4C99" w:rsidRDefault="007D4C99" w:rsidP="007D4C99">
            <w:pPr>
              <w:jc w:val="center"/>
            </w:pPr>
            <w:r w:rsidRPr="004B31A0">
              <w:rPr>
                <w:sz w:val="22"/>
                <w:szCs w:val="22"/>
              </w:rPr>
              <w:t>Services Australia</w:t>
            </w:r>
          </w:p>
        </w:tc>
        <w:tc>
          <w:tcPr>
            <w:tcW w:w="2517" w:type="dxa"/>
            <w:vAlign w:val="center"/>
          </w:tcPr>
          <w:p w:rsidR="007D4C99" w:rsidRPr="001B6DC0" w:rsidRDefault="007D4C99" w:rsidP="00237CA9">
            <w:pPr>
              <w:jc w:val="center"/>
              <w:rPr>
                <w:sz w:val="22"/>
                <w:szCs w:val="22"/>
              </w:rPr>
            </w:pPr>
            <w:r w:rsidRPr="001B6DC0">
              <w:rPr>
                <w:sz w:val="22"/>
                <w:szCs w:val="22"/>
              </w:rPr>
              <w:t>Quarterly</w:t>
            </w:r>
            <w:r w:rsidRPr="001B6DC0">
              <w:rPr>
                <w:rStyle w:val="FootnoteReference"/>
                <w:sz w:val="22"/>
                <w:szCs w:val="22"/>
              </w:rPr>
              <w:footnoteReference w:id="54"/>
            </w:r>
          </w:p>
        </w:tc>
      </w:tr>
    </w:tbl>
    <w:p w:rsidR="00FA3EBF" w:rsidRPr="001B6DC0" w:rsidRDefault="00FA3EBF" w:rsidP="00FA3EBF">
      <w:pPr>
        <w:rPr>
          <w:sz w:val="22"/>
          <w:szCs w:val="22"/>
        </w:rPr>
      </w:pPr>
    </w:p>
    <w:p w:rsidR="00FA3EBF" w:rsidRPr="00B26C33" w:rsidRDefault="00FA3EBF" w:rsidP="00FA3EBF">
      <w:pPr>
        <w:rPr>
          <w:sz w:val="22"/>
          <w:szCs w:val="22"/>
        </w:rPr>
      </w:pPr>
    </w:p>
    <w:p w:rsidR="00FA3EBF" w:rsidRDefault="00FA3EBF" w:rsidP="00FA3EBF">
      <w:pPr>
        <w:spacing w:after="200" w:line="276" w:lineRule="auto"/>
        <w:rPr>
          <w:b/>
          <w:sz w:val="22"/>
          <w:szCs w:val="22"/>
        </w:rPr>
      </w:pPr>
      <w:r>
        <w:rPr>
          <w:b/>
          <w:sz w:val="22"/>
          <w:szCs w:val="22"/>
        </w:rPr>
        <w:br w:type="page"/>
      </w:r>
    </w:p>
    <w:bookmarkStart w:id="70" w:name="_Reduce_the_incidence_1"/>
    <w:bookmarkEnd w:id="70"/>
    <w:p w:rsidR="00FA3EBF" w:rsidRPr="00583512" w:rsidRDefault="000B0F99" w:rsidP="000B0F99">
      <w:pPr>
        <w:pStyle w:val="Heading3"/>
      </w:pPr>
      <w:r w:rsidRPr="00855CB4">
        <w:lastRenderedPageBreak/>
        <mc:AlternateContent>
          <mc:Choice Requires="wps">
            <w:drawing>
              <wp:anchor distT="0" distB="0" distL="114300" distR="114300" simplePos="0" relativeHeight="251663360" behindDoc="0" locked="0" layoutInCell="1" allowOverlap="1" wp14:anchorId="0BC62E2F" wp14:editId="4CE67BAB">
                <wp:simplePos x="0" y="0"/>
                <wp:positionH relativeFrom="column">
                  <wp:posOffset>56515</wp:posOffset>
                </wp:positionH>
                <wp:positionV relativeFrom="paragraph">
                  <wp:posOffset>776605</wp:posOffset>
                </wp:positionV>
                <wp:extent cx="6267450" cy="2867025"/>
                <wp:effectExtent l="57150" t="38100" r="76200" b="104775"/>
                <wp:wrapTopAndBottom/>
                <wp:docPr id="25" name="Rectangle 25"/>
                <wp:cNvGraphicFramePr/>
                <a:graphic xmlns:a="http://schemas.openxmlformats.org/drawingml/2006/main">
                  <a:graphicData uri="http://schemas.microsoft.com/office/word/2010/wordprocessingShape">
                    <wps:wsp>
                      <wps:cNvSpPr/>
                      <wps:spPr>
                        <a:xfrm>
                          <a:off x="0" y="0"/>
                          <a:ext cx="6267450" cy="286702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F11F6D" w:rsidRDefault="0070417C" w:rsidP="00FA3EBF">
                            <w:pPr>
                              <w:rPr>
                                <w:sz w:val="22"/>
                                <w:szCs w:val="22"/>
                              </w:rPr>
                            </w:pPr>
                            <w:r>
                              <w:rPr>
                                <w:sz w:val="22"/>
                                <w:szCs w:val="22"/>
                              </w:rPr>
                              <w:t xml:space="preserve">Part </w:t>
                            </w:r>
                            <w:proofErr w:type="gramStart"/>
                            <w:r>
                              <w:rPr>
                                <w:sz w:val="22"/>
                                <w:szCs w:val="22"/>
                              </w:rPr>
                              <w:t>A</w:t>
                            </w:r>
                            <w:proofErr w:type="gramEnd"/>
                            <w:r>
                              <w:rPr>
                                <w:sz w:val="22"/>
                                <w:szCs w:val="22"/>
                              </w:rPr>
                              <w:t xml:space="preserve"> - Notifications</w:t>
                            </w:r>
                          </w:p>
                          <w:p w:rsidR="0070417C" w:rsidRPr="00883652" w:rsidRDefault="0070417C" w:rsidP="00897B5C">
                            <w:pPr>
                              <w:pStyle w:val="ListParagraph"/>
                              <w:numPr>
                                <w:ilvl w:val="0"/>
                                <w:numId w:val="24"/>
                              </w:numPr>
                              <w:rPr>
                                <w:sz w:val="22"/>
                              </w:rPr>
                            </w:pPr>
                            <w:r w:rsidRPr="00883652">
                              <w:rPr>
                                <w:sz w:val="22"/>
                              </w:rPr>
                              <w:t>Annual rate of infectious syphilis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chlamydia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gonorrhoea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infectious syphilis notifications in Indigenous people by remoteness area.</w:t>
                            </w:r>
                          </w:p>
                          <w:p w:rsidR="0070417C" w:rsidRPr="00883652" w:rsidRDefault="0070417C" w:rsidP="00897B5C">
                            <w:pPr>
                              <w:pStyle w:val="ListParagraph"/>
                              <w:numPr>
                                <w:ilvl w:val="0"/>
                                <w:numId w:val="24"/>
                              </w:numPr>
                              <w:rPr>
                                <w:sz w:val="22"/>
                              </w:rPr>
                            </w:pPr>
                            <w:r w:rsidRPr="00883652">
                              <w:rPr>
                                <w:sz w:val="22"/>
                              </w:rPr>
                              <w:t>Annual rate of chlamydia notifications in Indigenous people by remoteness area.</w:t>
                            </w:r>
                          </w:p>
                          <w:p w:rsidR="0070417C" w:rsidRPr="00883652" w:rsidRDefault="0070417C" w:rsidP="00897B5C">
                            <w:pPr>
                              <w:pStyle w:val="ListParagraph"/>
                              <w:numPr>
                                <w:ilvl w:val="0"/>
                                <w:numId w:val="24"/>
                              </w:numPr>
                              <w:rPr>
                                <w:sz w:val="22"/>
                              </w:rPr>
                            </w:pPr>
                            <w:r w:rsidRPr="00883652">
                              <w:rPr>
                                <w:sz w:val="22"/>
                              </w:rPr>
                              <w:t>Annual rate of gonorrhoea notifications in Indigenous people by remoteness area.</w:t>
                            </w:r>
                          </w:p>
                          <w:p w:rsidR="0070417C" w:rsidRDefault="0070417C" w:rsidP="00FA3EBF">
                            <w:pPr>
                              <w:rPr>
                                <w:sz w:val="22"/>
                                <w:szCs w:val="22"/>
                              </w:rPr>
                            </w:pPr>
                          </w:p>
                          <w:p w:rsidR="0070417C" w:rsidRPr="00F11F6D" w:rsidRDefault="0070417C" w:rsidP="00FA3EBF">
                            <w:pPr>
                              <w:rPr>
                                <w:sz w:val="22"/>
                                <w:szCs w:val="22"/>
                              </w:rPr>
                            </w:pPr>
                            <w:r>
                              <w:rPr>
                                <w:sz w:val="22"/>
                                <w:szCs w:val="22"/>
                              </w:rPr>
                              <w:t>Part B – Knowledge and risk behaviours</w:t>
                            </w:r>
                          </w:p>
                          <w:p w:rsidR="0070417C" w:rsidRPr="00883652" w:rsidRDefault="0070417C" w:rsidP="00897B5C">
                            <w:pPr>
                              <w:pStyle w:val="ListParagraph"/>
                              <w:numPr>
                                <w:ilvl w:val="0"/>
                                <w:numId w:val="25"/>
                              </w:numPr>
                              <w:rPr>
                                <w:sz w:val="22"/>
                              </w:rPr>
                            </w:pPr>
                            <w:r w:rsidRPr="00883652">
                              <w:rPr>
                                <w:sz w:val="22"/>
                              </w:rPr>
                              <w:t>Proportion of young (16-29 years) Indigenous people giving correct answers to knowledge questions on BBV and STI.</w:t>
                            </w:r>
                          </w:p>
                          <w:p w:rsidR="0070417C" w:rsidRPr="00883652" w:rsidRDefault="0070417C" w:rsidP="00897B5C">
                            <w:pPr>
                              <w:pStyle w:val="ListParagraph"/>
                              <w:numPr>
                                <w:ilvl w:val="0"/>
                                <w:numId w:val="25"/>
                              </w:numPr>
                              <w:rPr>
                                <w:sz w:val="22"/>
                              </w:rPr>
                            </w:pPr>
                            <w:r w:rsidRPr="00883652">
                              <w:rPr>
                                <w:sz w:val="22"/>
                              </w:rPr>
                              <w:t>Proportion of young (16-29 years) Indigenous people reporting consistent condom use with sexual partners.</w:t>
                            </w:r>
                          </w:p>
                          <w:p w:rsidR="0070417C" w:rsidRPr="00883652" w:rsidRDefault="0070417C" w:rsidP="00897B5C">
                            <w:pPr>
                              <w:pStyle w:val="ListParagraph"/>
                              <w:numPr>
                                <w:ilvl w:val="0"/>
                                <w:numId w:val="25"/>
                              </w:numPr>
                              <w:rPr>
                                <w:sz w:val="22"/>
                              </w:rPr>
                            </w:pPr>
                            <w:r w:rsidRPr="00883652">
                              <w:rPr>
                                <w:sz w:val="22"/>
                              </w:rPr>
                              <w:t>Proportion of young Indigenous people (16-29 year olds) who reported using a condom during their last sexual encounter.</w:t>
                            </w:r>
                          </w:p>
                          <w:p w:rsidR="0070417C" w:rsidRPr="00F80BF9"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C62E2F" id="Rectangle 25" o:spid="_x0000_s1053" style="position:absolute;left:0;text-align:left;margin-left:4.45pt;margin-top:61.15pt;width:493.5pt;height:2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YfgwIAAGAFAAAOAAAAZHJzL2Uyb0RvYy54bWysVFtr2zAUfh/sPwi9r3ZMLl2IU0JKxqC0&#10;penosyJLiZksaUdK7OzX70i+NHSFjbEX+xyd79wvi5umUuQkwJVG53R0lVIiNDdFqfc5/fa8+XRN&#10;ifNMF0wZLXJ6Fo7eLD9+WNR2LjJzMKoQQNCIdvPa5vTgvZ0nieMHUTF3ZazQKJQGKuaRhX1SAKvR&#10;eqWSLE2nSW2gsGC4cA5fb1shXUb7UgruH6R0whOVU4zNxy/E7y58k+WCzffA7KHkXRjsH6KoWKnR&#10;6WDqlnlGjlD+ZqoqORhnpL/ipkqMlCUXMQfMZpS+yWZ7YFbEXLA4zg5lcv/PLL8/PQIpi5xmE0o0&#10;q7BHT1g1pvdKEHzDAtXWzRG3tY/QcQ7JkG0joQp/zIM0sajnoaii8YTj4zSbzsYTrD1HWXY9naWt&#10;1eRV3YLzX4SpSCByCug/FpOd7pxHlwjtIcGbM6osNqVSkYH9bq2AnBh2eLNZp2lsKqpcwJKQQht0&#10;pPxZiaCs9JOQmD2GOYoe49yJwR7jXGg/CkVAgxEd1CT6HhSzPyt2+KAq4kwOyn/hddCIno32g3JV&#10;agPveS++9yHLFo/hX+QdSN/smrbts77FO1OccRbAtEviLN+U2I875vwjA9wK7CFuun/Aj1Smzqnp&#10;KEoOBn6+9x7wOKwopaTGLcup+3FkIChRXzWO8WdsV1jLyIwnswwZaCWj8RiZ3aVEH6u1wTaP8KZY&#10;HsmA96onJZjqBQ/CKnhFEdMcfeeUe+iZtW+3H08KF6tVhOEqWubv9NbyfhDCvD03LwxsN5Qe5/ne&#10;9BvJ5m9ms8WGFmmzOnojyzi4odRtXbsW4BrHWepOTrgTl3xEvR7G5S8AAAD//wMAUEsDBBQABgAI&#10;AAAAIQAY/FAG3QAAAAkBAAAPAAAAZHJzL2Rvd25yZXYueG1sTI/BTsMwEETvSP0Haytxo05SCkmI&#10;U1VVuXCjICFubrzEofE6it02/XuWExx3ZjT7plpPrhdnHEPnSUG6SEAgNd501Cp4f3u+y0GEqMno&#10;3hMquGKAdT27qXRp/IVe8byPreASCqVWYGMcSilDY9HpsPADEntffnQ68jm20oz6wuWul1mSPEin&#10;O+IPVg+4tdgc9yen4HObpGbnUms/vs31ftdKml6kUrfzafMEIuIU/8Lwi8/oUDPTwZ/IBNEryAsO&#10;spxlSxDsF8WKlYOC1eMyB1lX8v+C+gcAAP//AwBQSwECLQAUAAYACAAAACEAtoM4kv4AAADhAQAA&#10;EwAAAAAAAAAAAAAAAAAAAAAAW0NvbnRlbnRfVHlwZXNdLnhtbFBLAQItABQABgAIAAAAIQA4/SH/&#10;1gAAAJQBAAALAAAAAAAAAAAAAAAAAC8BAABfcmVscy8ucmVsc1BLAQItABQABgAIAAAAIQDrlBYf&#10;gwIAAGAFAAAOAAAAAAAAAAAAAAAAAC4CAABkcnMvZTJvRG9jLnhtbFBLAQItABQABgAIAAAAIQAY&#10;/FAG3QAAAAkBAAAPAAAAAAAAAAAAAAAAAN0EAABkcnMvZG93bnJldi54bWxQSwUGAAAAAAQABADz&#10;AAAA5wU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F11F6D" w:rsidRDefault="0070417C" w:rsidP="00FA3EBF">
                      <w:pPr>
                        <w:rPr>
                          <w:sz w:val="22"/>
                          <w:szCs w:val="22"/>
                        </w:rPr>
                      </w:pPr>
                      <w:r>
                        <w:rPr>
                          <w:sz w:val="22"/>
                          <w:szCs w:val="22"/>
                        </w:rPr>
                        <w:t>Part A - Notifications</w:t>
                      </w:r>
                    </w:p>
                    <w:p w:rsidR="0070417C" w:rsidRPr="00883652" w:rsidRDefault="0070417C" w:rsidP="00897B5C">
                      <w:pPr>
                        <w:pStyle w:val="ListParagraph"/>
                        <w:numPr>
                          <w:ilvl w:val="0"/>
                          <w:numId w:val="24"/>
                        </w:numPr>
                        <w:rPr>
                          <w:sz w:val="22"/>
                        </w:rPr>
                      </w:pPr>
                      <w:r w:rsidRPr="00883652">
                        <w:rPr>
                          <w:sz w:val="22"/>
                        </w:rPr>
                        <w:t>Annual rate of infectious syphilis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chlamydia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gonorrhoea notifications in Indigenous people by age and sex.</w:t>
                      </w:r>
                    </w:p>
                    <w:p w:rsidR="0070417C" w:rsidRPr="00883652" w:rsidRDefault="0070417C" w:rsidP="00897B5C">
                      <w:pPr>
                        <w:pStyle w:val="ListParagraph"/>
                        <w:numPr>
                          <w:ilvl w:val="0"/>
                          <w:numId w:val="24"/>
                        </w:numPr>
                        <w:rPr>
                          <w:sz w:val="22"/>
                        </w:rPr>
                      </w:pPr>
                      <w:r w:rsidRPr="00883652">
                        <w:rPr>
                          <w:sz w:val="22"/>
                        </w:rPr>
                        <w:t>Annual rate of infectious syphilis notifications in Indigenous people by remoteness area.</w:t>
                      </w:r>
                    </w:p>
                    <w:p w:rsidR="0070417C" w:rsidRPr="00883652" w:rsidRDefault="0070417C" w:rsidP="00897B5C">
                      <w:pPr>
                        <w:pStyle w:val="ListParagraph"/>
                        <w:numPr>
                          <w:ilvl w:val="0"/>
                          <w:numId w:val="24"/>
                        </w:numPr>
                        <w:rPr>
                          <w:sz w:val="22"/>
                        </w:rPr>
                      </w:pPr>
                      <w:r w:rsidRPr="00883652">
                        <w:rPr>
                          <w:sz w:val="22"/>
                        </w:rPr>
                        <w:t>Annual rate of chlamydia notifications in Indigenous people by remoteness area.</w:t>
                      </w:r>
                    </w:p>
                    <w:p w:rsidR="0070417C" w:rsidRPr="00883652" w:rsidRDefault="0070417C" w:rsidP="00897B5C">
                      <w:pPr>
                        <w:pStyle w:val="ListParagraph"/>
                        <w:numPr>
                          <w:ilvl w:val="0"/>
                          <w:numId w:val="24"/>
                        </w:numPr>
                        <w:rPr>
                          <w:sz w:val="22"/>
                        </w:rPr>
                      </w:pPr>
                      <w:r w:rsidRPr="00883652">
                        <w:rPr>
                          <w:sz w:val="22"/>
                        </w:rPr>
                        <w:t>Annual rate of gonorrhoea notifications in Indigenous people by remoteness area.</w:t>
                      </w:r>
                    </w:p>
                    <w:p w:rsidR="0070417C" w:rsidRDefault="0070417C" w:rsidP="00FA3EBF">
                      <w:pPr>
                        <w:rPr>
                          <w:sz w:val="22"/>
                          <w:szCs w:val="22"/>
                        </w:rPr>
                      </w:pPr>
                    </w:p>
                    <w:p w:rsidR="0070417C" w:rsidRPr="00F11F6D" w:rsidRDefault="0070417C" w:rsidP="00FA3EBF">
                      <w:pPr>
                        <w:rPr>
                          <w:sz w:val="22"/>
                          <w:szCs w:val="22"/>
                        </w:rPr>
                      </w:pPr>
                      <w:r>
                        <w:rPr>
                          <w:sz w:val="22"/>
                          <w:szCs w:val="22"/>
                        </w:rPr>
                        <w:t>Part B – Knowledge and risk behaviours</w:t>
                      </w:r>
                    </w:p>
                    <w:p w:rsidR="0070417C" w:rsidRPr="00883652" w:rsidRDefault="0070417C" w:rsidP="00897B5C">
                      <w:pPr>
                        <w:pStyle w:val="ListParagraph"/>
                        <w:numPr>
                          <w:ilvl w:val="0"/>
                          <w:numId w:val="25"/>
                        </w:numPr>
                        <w:rPr>
                          <w:sz w:val="22"/>
                        </w:rPr>
                      </w:pPr>
                      <w:r w:rsidRPr="00883652">
                        <w:rPr>
                          <w:sz w:val="22"/>
                        </w:rPr>
                        <w:t>Proportion of young (16-29 years) Indigenous people giving correct answers to knowledge questions on BBV and STI.</w:t>
                      </w:r>
                    </w:p>
                    <w:p w:rsidR="0070417C" w:rsidRPr="00883652" w:rsidRDefault="0070417C" w:rsidP="00897B5C">
                      <w:pPr>
                        <w:pStyle w:val="ListParagraph"/>
                        <w:numPr>
                          <w:ilvl w:val="0"/>
                          <w:numId w:val="25"/>
                        </w:numPr>
                        <w:rPr>
                          <w:sz w:val="22"/>
                        </w:rPr>
                      </w:pPr>
                      <w:r w:rsidRPr="00883652">
                        <w:rPr>
                          <w:sz w:val="22"/>
                        </w:rPr>
                        <w:t>Proportion of young (16-29 years) Indigenous people reporting consistent condom use with sexual partners.</w:t>
                      </w:r>
                    </w:p>
                    <w:p w:rsidR="0070417C" w:rsidRPr="00883652" w:rsidRDefault="0070417C" w:rsidP="00897B5C">
                      <w:pPr>
                        <w:pStyle w:val="ListParagraph"/>
                        <w:numPr>
                          <w:ilvl w:val="0"/>
                          <w:numId w:val="25"/>
                        </w:numPr>
                        <w:rPr>
                          <w:sz w:val="22"/>
                        </w:rPr>
                      </w:pPr>
                      <w:r w:rsidRPr="00883652">
                        <w:rPr>
                          <w:sz w:val="22"/>
                        </w:rPr>
                        <w:t>Proportion of young Indigenous people (16-29 year olds) who reported using a condom during their last sexual encounter.</w:t>
                      </w:r>
                    </w:p>
                    <w:p w:rsidR="0070417C" w:rsidRPr="00F80BF9"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r w:rsidR="00FA3EBF" w:rsidRPr="00F115DC">
        <w:t xml:space="preserve">Reduce the </w:t>
      </w:r>
      <w:r w:rsidR="00FA3EBF">
        <w:t xml:space="preserve">incidence and </w:t>
      </w:r>
      <w:r w:rsidR="00FA3EBF" w:rsidRPr="00F115DC">
        <w:t>prevalence of infectious syphilis</w:t>
      </w:r>
      <w:r w:rsidR="00FA3EBF">
        <w:t>, gonorrhoea, chlamydia</w:t>
      </w:r>
      <w:r w:rsidR="00FA3EBF" w:rsidRPr="00F115DC">
        <w:t>, with a focus on</w:t>
      </w:r>
      <w:r w:rsidR="00FA3EBF">
        <w:t xml:space="preserve"> young people and</w:t>
      </w:r>
      <w:r w:rsidR="00FA3EBF" w:rsidRPr="00F115DC">
        <w:t xml:space="preserve"> areas of highest disease burden</w:t>
      </w:r>
    </w:p>
    <w:p w:rsidR="00FA3EBF" w:rsidRPr="00855CB4" w:rsidRDefault="00FA3EBF" w:rsidP="00FA3EBF"/>
    <w:p w:rsidR="00FA3EBF" w:rsidRDefault="00FA3EBF" w:rsidP="00FA3EBF">
      <w:pPr>
        <w:rPr>
          <w:b/>
          <w:i/>
          <w:sz w:val="22"/>
          <w:szCs w:val="22"/>
        </w:rPr>
      </w:pPr>
      <w:r w:rsidRPr="00E21C08">
        <w:rPr>
          <w:b/>
          <w:i/>
          <w:sz w:val="22"/>
          <w:szCs w:val="22"/>
        </w:rPr>
        <w:t>Indicator notes</w:t>
      </w:r>
    </w:p>
    <w:p w:rsidR="00FA3EBF" w:rsidRDefault="00FA3EBF" w:rsidP="00FA3EBF">
      <w:pPr>
        <w:rPr>
          <w:b/>
          <w:i/>
          <w:sz w:val="22"/>
          <w:szCs w:val="22"/>
        </w:rPr>
      </w:pPr>
    </w:p>
    <w:p w:rsidR="00FA3EBF" w:rsidRPr="00D334D5" w:rsidRDefault="00FA3EBF" w:rsidP="00FA3EBF">
      <w:pPr>
        <w:spacing w:line="264" w:lineRule="auto"/>
        <w:rPr>
          <w:b/>
          <w:sz w:val="28"/>
          <w:szCs w:val="22"/>
        </w:rPr>
      </w:pPr>
      <w:r>
        <w:rPr>
          <w:b/>
          <w:sz w:val="28"/>
          <w:szCs w:val="22"/>
        </w:rPr>
        <w:t xml:space="preserve">Part </w:t>
      </w:r>
      <w:proofErr w:type="gramStart"/>
      <w:r>
        <w:rPr>
          <w:b/>
          <w:sz w:val="28"/>
          <w:szCs w:val="22"/>
        </w:rPr>
        <w:t>A</w:t>
      </w:r>
      <w:proofErr w:type="gramEnd"/>
      <w:r>
        <w:rPr>
          <w:b/>
          <w:sz w:val="28"/>
          <w:szCs w:val="22"/>
        </w:rPr>
        <w:t xml:space="preserve"> - Notifications</w:t>
      </w:r>
    </w:p>
    <w:p w:rsidR="00FA3EBF" w:rsidRPr="00D334D5" w:rsidRDefault="00FA3EBF" w:rsidP="00FA3EBF">
      <w:pPr>
        <w:spacing w:line="264" w:lineRule="auto"/>
        <w:rPr>
          <w:i/>
          <w:sz w:val="22"/>
          <w:szCs w:val="22"/>
        </w:rPr>
      </w:pPr>
      <w:r>
        <w:rPr>
          <w:i/>
          <w:sz w:val="22"/>
          <w:szCs w:val="22"/>
        </w:rPr>
        <w:t>Notifications</w:t>
      </w:r>
    </w:p>
    <w:p w:rsidR="00C92C6F" w:rsidRDefault="00FA3EBF" w:rsidP="0018390D">
      <w:pPr>
        <w:spacing w:after="240" w:line="264" w:lineRule="auto"/>
        <w:rPr>
          <w:sz w:val="22"/>
          <w:szCs w:val="22"/>
        </w:rPr>
      </w:pPr>
      <w:r w:rsidRPr="00D334D5">
        <w:rPr>
          <w:sz w:val="22"/>
          <w:szCs w:val="22"/>
        </w:rPr>
        <w:t xml:space="preserve">De-identified notification data are provided daily by all jurisdictions to the NNDSS managed within the Australian Government Department of Health under the provisions of the </w:t>
      </w:r>
      <w:r w:rsidRPr="00D334D5">
        <w:rPr>
          <w:i/>
          <w:sz w:val="22"/>
          <w:szCs w:val="22"/>
        </w:rPr>
        <w:t>National Health Security Act (2007)</w:t>
      </w:r>
      <w:r>
        <w:rPr>
          <w:i/>
          <w:sz w:val="22"/>
          <w:szCs w:val="22"/>
        </w:rPr>
        <w:t>.</w:t>
      </w:r>
      <w:hyperlink w:anchor="_ENREF_1" w:tooltip=",  #1" w:history="1">
        <w:r w:rsidR="00E8548F" w:rsidRPr="00D334D5">
          <w:rPr>
            <w:sz w:val="22"/>
            <w:szCs w:val="22"/>
          </w:rPr>
          <w:fldChar w:fldCharType="begin"/>
        </w:r>
        <w:r w:rsidR="00E8548F">
          <w:rPr>
            <w:sz w:val="22"/>
            <w:szCs w:val="22"/>
          </w:rPr>
          <w:instrText xml:space="preserve"> ADDIN EN.CITE &lt;EndNote&gt;&lt;Cite&gt;&lt;RecNum&gt;1&lt;/RecNum&gt;&lt;DisplayText&gt;&lt;style face="superscript"&gt;1&lt;/style&gt;&lt;/DisplayText&gt;&lt;record&gt;&lt;rec-number&gt;1&lt;/rec-number&gt;&lt;foreign-keys&gt;&lt;key app="EN" db-id="swvd2zs960w5ege55s3x5fd7fdf0w2trp9xr" timestamp="1541373131"&gt;1&lt;/key&gt;&lt;/foreign-keys&gt;&lt;ref-type name="Web Page"&gt;12&lt;/ref-type&gt;&lt;contributors&gt;&lt;/contributors&gt;&lt;titles&gt;&lt;title&gt;National Health Security Act, 2007&lt;/title&gt;&lt;/titles&gt;&lt;dates&gt;&lt;/dates&gt;&lt;urls&gt;&lt;related-urls&gt;&lt;url&gt;https://www.legislation.gov.au/Details/C2016C00847&lt;/url&gt;&lt;/related-urls&gt;&lt;/urls&gt;&lt;/record&gt;&lt;/Cite&gt;&lt;/EndNote&gt;</w:instrText>
        </w:r>
        <w:r w:rsidR="00E8548F" w:rsidRPr="00D334D5">
          <w:rPr>
            <w:sz w:val="22"/>
            <w:szCs w:val="22"/>
          </w:rPr>
          <w:fldChar w:fldCharType="separate"/>
        </w:r>
        <w:r w:rsidR="00E8548F" w:rsidRPr="00FA3EBF">
          <w:rPr>
            <w:noProof/>
            <w:sz w:val="22"/>
            <w:szCs w:val="22"/>
            <w:vertAlign w:val="superscript"/>
          </w:rPr>
          <w:t>1</w:t>
        </w:r>
        <w:r w:rsidR="00E8548F" w:rsidRPr="00D334D5">
          <w:rPr>
            <w:sz w:val="22"/>
            <w:szCs w:val="22"/>
          </w:rPr>
          <w:fldChar w:fldCharType="end"/>
        </w:r>
      </w:hyperlink>
      <w:r w:rsidRPr="00D334D5">
        <w:rPr>
          <w:sz w:val="22"/>
          <w:szCs w:val="22"/>
        </w:rPr>
        <w:t xml:space="preserve"> Notifications of gonorrhoea, chlamydia and infectious syphilis (less than two years duration) </w:t>
      </w:r>
      <w:proofErr w:type="gramStart"/>
      <w:r w:rsidRPr="00D334D5">
        <w:rPr>
          <w:sz w:val="22"/>
          <w:szCs w:val="22"/>
        </w:rPr>
        <w:t>are routinely reported</w:t>
      </w:r>
      <w:proofErr w:type="gramEnd"/>
      <w:r w:rsidRPr="00D334D5">
        <w:rPr>
          <w:sz w:val="22"/>
          <w:szCs w:val="22"/>
        </w:rPr>
        <w:t xml:space="preserve"> by all jurisdictions to NNDSS, providing a stable </w:t>
      </w:r>
      <w:r w:rsidR="00AF0FDA">
        <w:rPr>
          <w:sz w:val="22"/>
          <w:szCs w:val="22"/>
        </w:rPr>
        <w:t xml:space="preserve">and </w:t>
      </w:r>
      <w:r w:rsidRPr="00D334D5">
        <w:rPr>
          <w:sz w:val="22"/>
          <w:szCs w:val="22"/>
        </w:rPr>
        <w:t>robust measure of disease</w:t>
      </w:r>
      <w:r w:rsidR="00AF0FDA">
        <w:rPr>
          <w:sz w:val="22"/>
          <w:szCs w:val="22"/>
        </w:rPr>
        <w:t xml:space="preserve"> </w:t>
      </w:r>
      <w:r w:rsidRPr="00D334D5">
        <w:rPr>
          <w:sz w:val="22"/>
          <w:szCs w:val="22"/>
        </w:rPr>
        <w:t xml:space="preserve">prevalence.  </w:t>
      </w:r>
      <w:r>
        <w:rPr>
          <w:sz w:val="22"/>
          <w:szCs w:val="22"/>
        </w:rPr>
        <w:t xml:space="preserve">Indigenous status </w:t>
      </w:r>
      <w:proofErr w:type="gramStart"/>
      <w:r>
        <w:rPr>
          <w:sz w:val="22"/>
          <w:szCs w:val="22"/>
        </w:rPr>
        <w:t xml:space="preserve">is usually </w:t>
      </w:r>
      <w:r w:rsidRPr="00067030">
        <w:rPr>
          <w:sz w:val="22"/>
          <w:szCs w:val="22"/>
        </w:rPr>
        <w:t>obtained</w:t>
      </w:r>
      <w:proofErr w:type="gramEnd"/>
      <w:r w:rsidRPr="00067030">
        <w:rPr>
          <w:sz w:val="22"/>
          <w:szCs w:val="22"/>
        </w:rPr>
        <w:t xml:space="preserve"> from medical notification</w:t>
      </w:r>
      <w:r w:rsidR="000674B5">
        <w:rPr>
          <w:sz w:val="22"/>
          <w:szCs w:val="22"/>
        </w:rPr>
        <w:t xml:space="preserve"> or public health follow-up</w:t>
      </w:r>
      <w:r w:rsidRPr="00067030">
        <w:rPr>
          <w:sz w:val="22"/>
          <w:szCs w:val="22"/>
        </w:rPr>
        <w:t xml:space="preserve"> and completeness varies by disease and by state and territory. This reflects differences in notification requirements (i.e. depending on the jurisdiction, some diseases </w:t>
      </w:r>
      <w:proofErr w:type="gramStart"/>
      <w:r w:rsidRPr="00067030">
        <w:rPr>
          <w:sz w:val="22"/>
          <w:szCs w:val="22"/>
        </w:rPr>
        <w:t xml:space="preserve">are primarily or </w:t>
      </w:r>
      <w:r w:rsidR="00AF0FDA">
        <w:rPr>
          <w:sz w:val="22"/>
          <w:szCs w:val="22"/>
        </w:rPr>
        <w:t>exclusively</w:t>
      </w:r>
      <w:r w:rsidRPr="00067030">
        <w:rPr>
          <w:sz w:val="22"/>
          <w:szCs w:val="22"/>
        </w:rPr>
        <w:t xml:space="preserve"> notified</w:t>
      </w:r>
      <w:proofErr w:type="gramEnd"/>
      <w:r w:rsidRPr="00067030">
        <w:rPr>
          <w:sz w:val="22"/>
          <w:szCs w:val="22"/>
        </w:rPr>
        <w:t xml:space="preserve"> by pathology laboratories rather than clinicians) and the fact that it is not possible to follow-up all cases for diseases with a large volume of notifications and/or not requiring specific case-based public health action.</w:t>
      </w:r>
    </w:p>
    <w:p w:rsidR="00FA3EBF" w:rsidRDefault="00FA3EBF" w:rsidP="0018390D">
      <w:pPr>
        <w:spacing w:after="240" w:line="264" w:lineRule="auto"/>
        <w:rPr>
          <w:sz w:val="22"/>
          <w:szCs w:val="22"/>
        </w:rPr>
      </w:pPr>
      <w:r w:rsidRPr="00067030">
        <w:rPr>
          <w:sz w:val="22"/>
          <w:szCs w:val="22"/>
        </w:rPr>
        <w:t>In 2009, Communicable Diseases Network Australia (CDNA) targeted 18 key NNDSS priority diseases for</w:t>
      </w:r>
      <w:r>
        <w:rPr>
          <w:sz w:val="22"/>
          <w:szCs w:val="22"/>
        </w:rPr>
        <w:t xml:space="preserve"> ≥</w:t>
      </w:r>
      <w:proofErr w:type="gramStart"/>
      <w:r w:rsidRPr="00067030">
        <w:rPr>
          <w:sz w:val="22"/>
          <w:szCs w:val="22"/>
        </w:rPr>
        <w:t>95%</w:t>
      </w:r>
      <w:proofErr w:type="gramEnd"/>
      <w:r w:rsidRPr="00067030">
        <w:rPr>
          <w:sz w:val="22"/>
          <w:szCs w:val="22"/>
        </w:rPr>
        <w:t xml:space="preserve"> completeness of the Indigenous status identifier as part of its ‘C</w:t>
      </w:r>
      <w:r>
        <w:rPr>
          <w:sz w:val="22"/>
          <w:szCs w:val="22"/>
        </w:rPr>
        <w:t xml:space="preserve">losing the Gap’ strategy, including infectious syphilis, congenital syphilis, gonorrhoea, HIV, newly acquired hepatitis B and C </w:t>
      </w:r>
      <w:r w:rsidR="000B0F99">
        <w:rPr>
          <w:sz w:val="22"/>
          <w:szCs w:val="22"/>
        </w:rPr>
        <w:t>and donovanosis.  In addition, s</w:t>
      </w:r>
      <w:r>
        <w:rPr>
          <w:sz w:val="22"/>
          <w:szCs w:val="22"/>
        </w:rPr>
        <w:t xml:space="preserve">et a goal of 80% completeness of Indigenous status identifier for other diseases, including chlamydia, unspecified hepatitis B and C.  </w:t>
      </w:r>
    </w:p>
    <w:p w:rsidR="00FA3EBF" w:rsidRPr="005F1CC3" w:rsidRDefault="00FA3EBF" w:rsidP="0018390D">
      <w:pPr>
        <w:spacing w:after="240" w:line="264" w:lineRule="auto"/>
        <w:rPr>
          <w:sz w:val="22"/>
          <w:szCs w:val="22"/>
        </w:rPr>
      </w:pPr>
      <w:r w:rsidRPr="005F1CC3">
        <w:rPr>
          <w:sz w:val="22"/>
          <w:szCs w:val="22"/>
        </w:rPr>
        <w:t>Incidence is a difficult indicator to measur</w:t>
      </w:r>
      <w:r w:rsidRPr="006B6162">
        <w:rPr>
          <w:sz w:val="22"/>
          <w:szCs w:val="22"/>
        </w:rPr>
        <w:t xml:space="preserve">e </w:t>
      </w:r>
      <w:r w:rsidR="002B6597" w:rsidRPr="006B6162">
        <w:rPr>
          <w:sz w:val="22"/>
          <w:szCs w:val="22"/>
        </w:rPr>
        <w:t xml:space="preserve">where </w:t>
      </w:r>
      <w:r w:rsidRPr="006B6162">
        <w:rPr>
          <w:sz w:val="22"/>
          <w:szCs w:val="22"/>
        </w:rPr>
        <w:t>notifications have been used as a surrogate, recognising that for most infections, they represent only a proportion of the total cases (e.g.</w:t>
      </w:r>
      <w:r w:rsidRPr="005F1CC3">
        <w:rPr>
          <w:sz w:val="22"/>
          <w:szCs w:val="22"/>
        </w:rPr>
        <w:t xml:space="preserve"> only those cases for which health care was sought, a test conducted and a diagnosis made, followed by a notification to health authorities).  </w:t>
      </w:r>
    </w:p>
    <w:p w:rsidR="00FA3EBF" w:rsidRPr="005F1CC3" w:rsidRDefault="00FA3EBF" w:rsidP="0018390D">
      <w:pPr>
        <w:spacing w:after="240" w:line="264" w:lineRule="auto"/>
        <w:rPr>
          <w:sz w:val="22"/>
          <w:szCs w:val="22"/>
        </w:rPr>
      </w:pPr>
      <w:r w:rsidRPr="005F1CC3">
        <w:rPr>
          <w:sz w:val="22"/>
          <w:szCs w:val="22"/>
        </w:rPr>
        <w:t xml:space="preserve">Due to the high proportion of asymptomatic STI, diagnoses </w:t>
      </w:r>
      <w:proofErr w:type="gramStart"/>
      <w:r w:rsidRPr="005F1CC3">
        <w:rPr>
          <w:sz w:val="22"/>
          <w:szCs w:val="22"/>
        </w:rPr>
        <w:t>are heavily influenced</w:t>
      </w:r>
      <w:proofErr w:type="gramEnd"/>
      <w:r w:rsidRPr="005F1CC3">
        <w:rPr>
          <w:sz w:val="22"/>
          <w:szCs w:val="22"/>
        </w:rPr>
        <w:t xml:space="preserve"> by testing patterns. High rates of STI diagnoses in Indigenous populations may be due to higher levels of screening and not necessarily associated with increased levels of transmission among Indigenous persons.  Enhanced opportunistic and targeted screening, active contact tracing and in some instances community-wide screening programs, all contribute to the higher notification rates of </w:t>
      </w:r>
      <w:r w:rsidR="000674B5">
        <w:rPr>
          <w:sz w:val="22"/>
          <w:szCs w:val="22"/>
        </w:rPr>
        <w:t>infection</w:t>
      </w:r>
      <w:r w:rsidR="000674B5" w:rsidRPr="005F1CC3">
        <w:rPr>
          <w:sz w:val="22"/>
          <w:szCs w:val="22"/>
        </w:rPr>
        <w:t xml:space="preserve"> </w:t>
      </w:r>
      <w:r w:rsidRPr="005F1CC3">
        <w:rPr>
          <w:sz w:val="22"/>
          <w:szCs w:val="22"/>
        </w:rPr>
        <w:t>detection observed in remote regions relative to urban regions. However, higher rates in remote regions may also reflect higher underlying prevalence of disease.</w:t>
      </w:r>
    </w:p>
    <w:p w:rsidR="00516955" w:rsidRDefault="00516955">
      <w:pPr>
        <w:rPr>
          <w:i/>
          <w:sz w:val="22"/>
        </w:rPr>
      </w:pPr>
      <w:r>
        <w:rPr>
          <w:i/>
          <w:sz w:val="22"/>
        </w:rPr>
        <w:br w:type="page"/>
      </w:r>
    </w:p>
    <w:p w:rsidR="00FA3EBF" w:rsidRPr="0086468D" w:rsidRDefault="00FA3EBF" w:rsidP="0086468D">
      <w:pPr>
        <w:rPr>
          <w:i/>
          <w:sz w:val="22"/>
        </w:rPr>
      </w:pPr>
      <w:r w:rsidRPr="0086468D">
        <w:rPr>
          <w:i/>
          <w:sz w:val="22"/>
        </w:rPr>
        <w:lastRenderedPageBreak/>
        <w:t>Remoteness Area</w:t>
      </w:r>
    </w:p>
    <w:p w:rsidR="00FA3EBF" w:rsidRPr="006B6162" w:rsidRDefault="00FA3EBF" w:rsidP="00FA3EBF">
      <w:pPr>
        <w:spacing w:after="200" w:line="259" w:lineRule="auto"/>
        <w:contextualSpacing/>
        <w:rPr>
          <w:sz w:val="22"/>
          <w:szCs w:val="22"/>
        </w:rPr>
      </w:pPr>
      <w:r w:rsidRPr="006B6162">
        <w:rPr>
          <w:sz w:val="22"/>
          <w:szCs w:val="22"/>
        </w:rPr>
        <w:t>‘Postcode’ is used to allocate notifications to the Australian Bureau of Statistics Australian Statistical Geography Standard (ABS ASGS) Remoteness Areas Structure</w:t>
      </w:r>
      <w:hyperlink w:anchor="_ENREF_31" w:tooltip="Australian Bureau of Statistics, 2016 #32" w:history="1">
        <w:r w:rsidR="00E8548F" w:rsidRPr="006B6162">
          <w:rPr>
            <w:sz w:val="22"/>
            <w:szCs w:val="22"/>
          </w:rPr>
          <w:fldChar w:fldCharType="begin"/>
        </w:r>
        <w:r w:rsidR="00E8548F" w:rsidRPr="006B6162">
          <w:rPr>
            <w:sz w:val="22"/>
            <w:szCs w:val="22"/>
          </w:rPr>
          <w:instrText xml:space="preserve"> ADDIN EN.CITE &lt;EndNote&gt;&lt;Cite&gt;&lt;Author&gt;Australian Bureau of Statistics&lt;/Author&gt;&lt;Year&gt;2016&lt;/Year&gt;&lt;RecNum&gt;32&lt;/RecNum&gt;&lt;DisplayText&gt;&lt;style face="superscript"&gt;31&lt;/style&gt;&lt;/DisplayText&gt;&lt;record&gt;&lt;rec-number&gt;32&lt;/rec-number&gt;&lt;foreign-keys&gt;&lt;key app="EN" db-id="swvd2zs960w5ege55s3x5fd7fdf0w2trp9xr" timestamp="1573510280"&gt;32&lt;/key&gt;&lt;/foreign-keys&gt;&lt;ref-type name="Web Page"&gt;12&lt;/ref-type&gt;&lt;contributors&gt;&lt;authors&gt;&lt;author&gt;Australian Bureau of Statistics,&lt;/author&gt;&lt;/authors&gt;&lt;/contributors&gt;&lt;titles&gt;&lt;title&gt;The Australian Statistical Geography Standard (ASGS) Remoteness Structure&lt;/title&gt;&lt;/titles&gt;&lt;volume&gt;2019&lt;/volume&gt;&lt;number&gt;12 November&lt;/number&gt;&lt;dates&gt;&lt;year&gt;2016&lt;/year&gt;&lt;/dates&gt;&lt;urls&gt;&lt;related-urls&gt;&lt;url&gt;&lt;style face="underline" font="default" size="100%"&gt;https://www.abs.gov.au/websitedbs/D3310114.nsf/home/remoteness+structure&lt;/style&gt;&lt;/url&gt;&lt;/related-urls&gt;&lt;/urls&gt;&lt;/record&gt;&lt;/Cite&gt;&lt;/EndNote&gt;</w:instrText>
        </w:r>
        <w:r w:rsidR="00E8548F" w:rsidRPr="006B6162">
          <w:rPr>
            <w:sz w:val="22"/>
            <w:szCs w:val="22"/>
          </w:rPr>
          <w:fldChar w:fldCharType="separate"/>
        </w:r>
        <w:r w:rsidR="00E8548F" w:rsidRPr="006B6162">
          <w:rPr>
            <w:noProof/>
            <w:sz w:val="22"/>
            <w:szCs w:val="22"/>
            <w:vertAlign w:val="superscript"/>
          </w:rPr>
          <w:t>31</w:t>
        </w:r>
        <w:r w:rsidR="00E8548F" w:rsidRPr="006B6162">
          <w:rPr>
            <w:sz w:val="22"/>
            <w:szCs w:val="22"/>
          </w:rPr>
          <w:fldChar w:fldCharType="end"/>
        </w:r>
      </w:hyperlink>
      <w:r w:rsidRPr="006B6162">
        <w:rPr>
          <w:sz w:val="22"/>
          <w:szCs w:val="22"/>
        </w:rPr>
        <w:t xml:space="preserve">, noting that due to the small number of notifications in some regions notifications are reported nationally under three remoteness area categories: major cities; inner and outer regional and; remote and very remote.  Where a postcode </w:t>
      </w:r>
      <w:proofErr w:type="gramStart"/>
      <w:r w:rsidR="00860C8D">
        <w:rPr>
          <w:sz w:val="22"/>
          <w:szCs w:val="22"/>
        </w:rPr>
        <w:t xml:space="preserve">is not </w:t>
      </w:r>
      <w:r w:rsidRPr="006B6162">
        <w:rPr>
          <w:sz w:val="22"/>
          <w:szCs w:val="22"/>
        </w:rPr>
        <w:t>provided</w:t>
      </w:r>
      <w:proofErr w:type="gramEnd"/>
      <w:r w:rsidR="00860C8D">
        <w:rPr>
          <w:sz w:val="22"/>
          <w:szCs w:val="22"/>
        </w:rPr>
        <w:t xml:space="preserve"> with the NNDSS notification notifications are</w:t>
      </w:r>
      <w:r w:rsidRPr="006B6162">
        <w:rPr>
          <w:sz w:val="22"/>
          <w:szCs w:val="22"/>
        </w:rPr>
        <w:t xml:space="preserve"> excluded</w:t>
      </w:r>
      <w:r w:rsidR="00860C8D">
        <w:rPr>
          <w:sz w:val="22"/>
          <w:szCs w:val="22"/>
        </w:rPr>
        <w:t xml:space="preserve"> from reporting by remoteness area</w:t>
      </w:r>
      <w:r w:rsidRPr="006B6162">
        <w:rPr>
          <w:sz w:val="22"/>
          <w:szCs w:val="22"/>
        </w:rPr>
        <w:t xml:space="preserve">.  Postcode usually reflects the residential location of a case at the time of testing, and does not necessarily represent the place where the disease </w:t>
      </w:r>
      <w:proofErr w:type="gramStart"/>
      <w:r w:rsidRPr="006B6162">
        <w:rPr>
          <w:sz w:val="22"/>
          <w:szCs w:val="22"/>
        </w:rPr>
        <w:t>was acquired</w:t>
      </w:r>
      <w:proofErr w:type="gramEnd"/>
      <w:r w:rsidRPr="006B6162">
        <w:rPr>
          <w:sz w:val="22"/>
          <w:szCs w:val="22"/>
        </w:rPr>
        <w:t>.</w:t>
      </w:r>
    </w:p>
    <w:p w:rsidR="00FA3EBF" w:rsidRPr="005F1CC3" w:rsidRDefault="00FA3EBF" w:rsidP="00FA3EBF">
      <w:pPr>
        <w:spacing w:line="264" w:lineRule="auto"/>
        <w:rPr>
          <w:i/>
          <w:sz w:val="22"/>
          <w:szCs w:val="22"/>
        </w:rPr>
      </w:pPr>
    </w:p>
    <w:p w:rsidR="00FA3EBF" w:rsidRPr="005F1CC3" w:rsidRDefault="00FA3EBF" w:rsidP="00FA3EBF">
      <w:pPr>
        <w:spacing w:line="264" w:lineRule="auto"/>
        <w:rPr>
          <w:i/>
          <w:sz w:val="22"/>
          <w:szCs w:val="22"/>
        </w:rPr>
      </w:pPr>
      <w:r w:rsidRPr="005F1CC3">
        <w:rPr>
          <w:i/>
          <w:sz w:val="22"/>
          <w:szCs w:val="22"/>
        </w:rPr>
        <w:t>Sentinel surveillance networks</w:t>
      </w:r>
    </w:p>
    <w:p w:rsidR="00FA3EBF" w:rsidRPr="00B52C24" w:rsidRDefault="00FA3EBF" w:rsidP="00FA3EBF">
      <w:pPr>
        <w:spacing w:line="264" w:lineRule="auto"/>
        <w:rPr>
          <w:sz w:val="22"/>
          <w:szCs w:val="22"/>
        </w:rPr>
      </w:pPr>
      <w:r w:rsidRPr="005F1CC3">
        <w:rPr>
          <w:color w:val="000000" w:themeColor="text1"/>
          <w:sz w:val="22"/>
          <w:szCs w:val="22"/>
        </w:rPr>
        <w:t>Sentinel surveillance may be a suitable option for monitoring testing coverage and treatment uptake</w:t>
      </w:r>
      <w:r w:rsidRPr="005F1CC3">
        <w:rPr>
          <w:rStyle w:val="FootnoteReference"/>
          <w:color w:val="000000" w:themeColor="text1"/>
          <w:sz w:val="22"/>
          <w:szCs w:val="22"/>
        </w:rPr>
        <w:footnoteReference w:id="55"/>
      </w:r>
      <w:r w:rsidRPr="005F1CC3">
        <w:rPr>
          <w:color w:val="000000" w:themeColor="text1"/>
          <w:sz w:val="22"/>
          <w:szCs w:val="22"/>
        </w:rPr>
        <w:t xml:space="preserve"> in Indigenous people in the future.</w:t>
      </w:r>
      <w:hyperlink w:anchor="_ENREF_32" w:tooltip="Bradley,  #38" w:history="1">
        <w:r w:rsidR="00E8548F" w:rsidRPr="005F1CC3">
          <w:rPr>
            <w:color w:val="000000" w:themeColor="text1"/>
            <w:sz w:val="22"/>
            <w:szCs w:val="22"/>
          </w:rPr>
          <w:fldChar w:fldCharType="begin"/>
        </w:r>
        <w:r w:rsidR="00E8548F">
          <w:rPr>
            <w:color w:val="000000" w:themeColor="text1"/>
            <w:sz w:val="22"/>
            <w:szCs w:val="22"/>
          </w:rPr>
          <w:instrText xml:space="preserve"> ADDIN EN.CITE &lt;EndNote&gt;&lt;Cite&gt;&lt;Author&gt;Bradley&lt;/Author&gt;&lt;RecNum&gt;38&lt;/RecNum&gt;&lt;DisplayText&gt;&lt;style face="superscript"&gt;32&lt;/style&gt;&lt;/DisplayText&gt;&lt;record&gt;&lt;rec-number&gt;38&lt;/rec-number&gt;&lt;foreign-keys&gt;&lt;key app="EN" db-id="swvd2zs960w5ege55s3x5fd7fdf0w2trp9xr" timestamp="1575407285"&gt;38&lt;/key&gt;&lt;/foreign-keys&gt;&lt;ref-type name="Journal Article"&gt;17&lt;/ref-type&gt;&lt;contributors&gt;&lt;authors&gt;&lt;author&gt;Bradley, C&lt;/author&gt;&lt;author&gt;Hengel, B&lt;/author&gt;&lt;author&gt;Crawford, K&lt;/author&gt;&lt;author&gt;Elliott, S&lt;/author&gt;&lt;author&gt;Donovan, B&lt;/author&gt;&lt;author&gt;Mak, D&lt;/author&gt;&lt;author&gt;Nattabi, B&lt;/author&gt;&lt;author&gt;Johnson, D&lt;/author&gt;&lt;author&gt;Guy, R&lt;/author&gt;&lt;author&gt;Fairley, C&lt;/author&gt;&lt;author&gt;Wand, H&lt;/author&gt;&lt;author&gt;Ward, J&lt;/author&gt;&lt;/authors&gt;&lt;/contributors&gt;&lt;titles&gt;&lt;title&gt;Establishment of a sentinel surveillance network for sexually transmissible infections and blood borne viruses in Aboriginal primary care services across Australia: the ATLAS project - preprint pending completion of peer review&lt;/title&gt;&lt;secondary-title&gt;BMC Health Services Research &lt;/secondary-title&gt;&lt;/titles&gt;&lt;periodical&gt;&lt;full-title&gt;BMC Health Services Research&lt;/full-title&gt;&lt;/periodical&gt;&lt;dates&gt;&lt;/dates&gt;&lt;reviewed-item&gt;XXXX&lt;/reviewed-item&gt;&lt;urls&gt;&lt;/urls&gt;&lt;/record&gt;&lt;/Cite&gt;&lt;/EndNote&gt;</w:instrText>
        </w:r>
        <w:r w:rsidR="00E8548F" w:rsidRPr="005F1CC3">
          <w:rPr>
            <w:color w:val="000000" w:themeColor="text1"/>
            <w:sz w:val="22"/>
            <w:szCs w:val="22"/>
          </w:rPr>
          <w:fldChar w:fldCharType="separate"/>
        </w:r>
        <w:r w:rsidR="00E8548F" w:rsidRPr="00FA3EBF">
          <w:rPr>
            <w:noProof/>
            <w:color w:val="000000" w:themeColor="text1"/>
            <w:sz w:val="22"/>
            <w:szCs w:val="22"/>
            <w:vertAlign w:val="superscript"/>
          </w:rPr>
          <w:t>32</w:t>
        </w:r>
        <w:r w:rsidR="00E8548F" w:rsidRPr="005F1CC3">
          <w:rPr>
            <w:color w:val="000000" w:themeColor="text1"/>
            <w:sz w:val="22"/>
            <w:szCs w:val="22"/>
          </w:rPr>
          <w:fldChar w:fldCharType="end"/>
        </w:r>
      </w:hyperlink>
      <w:r w:rsidRPr="005F1CC3">
        <w:rPr>
          <w:color w:val="000000" w:themeColor="text1"/>
          <w:sz w:val="22"/>
          <w:szCs w:val="22"/>
        </w:rPr>
        <w:t xml:space="preserve">  </w:t>
      </w:r>
      <w:r w:rsidR="004504A0">
        <w:rPr>
          <w:color w:val="000000" w:themeColor="text1"/>
          <w:sz w:val="22"/>
          <w:szCs w:val="22"/>
        </w:rPr>
        <w:t>A</w:t>
      </w:r>
      <w:r w:rsidRPr="005F1CC3">
        <w:rPr>
          <w:color w:val="000000" w:themeColor="text1"/>
          <w:sz w:val="22"/>
          <w:szCs w:val="22"/>
        </w:rPr>
        <w:t xml:space="preserve"> network</w:t>
      </w:r>
      <w:r w:rsidR="004504A0">
        <w:rPr>
          <w:color w:val="000000" w:themeColor="text1"/>
          <w:sz w:val="22"/>
          <w:szCs w:val="22"/>
        </w:rPr>
        <w:t xml:space="preserve"> within healthcare settings such as Aboriginal Community Controlled Health Services (ACCHS), including sites in regional, remote and very remote areas of Australia</w:t>
      </w:r>
      <w:r w:rsidRPr="005F1CC3">
        <w:rPr>
          <w:color w:val="000000" w:themeColor="text1"/>
          <w:sz w:val="22"/>
          <w:szCs w:val="22"/>
        </w:rPr>
        <w:t xml:space="preserve"> is currently in development</w:t>
      </w:r>
      <w:r w:rsidR="004504A0">
        <w:rPr>
          <w:color w:val="000000" w:themeColor="text1"/>
          <w:sz w:val="22"/>
          <w:szCs w:val="22"/>
        </w:rPr>
        <w:t>.  Once in operation</w:t>
      </w:r>
      <w:r w:rsidRPr="005F1CC3">
        <w:rPr>
          <w:color w:val="000000" w:themeColor="text1"/>
          <w:sz w:val="22"/>
          <w:szCs w:val="22"/>
        </w:rPr>
        <w:t xml:space="preserve"> the data generated </w:t>
      </w:r>
      <w:proofErr w:type="gramStart"/>
      <w:r w:rsidRPr="005F1CC3">
        <w:rPr>
          <w:color w:val="000000" w:themeColor="text1"/>
          <w:sz w:val="22"/>
          <w:szCs w:val="22"/>
        </w:rPr>
        <w:t>will be</w:t>
      </w:r>
      <w:r w:rsidR="004504A0">
        <w:rPr>
          <w:color w:val="000000" w:themeColor="text1"/>
          <w:sz w:val="22"/>
          <w:szCs w:val="22"/>
        </w:rPr>
        <w:t xml:space="preserve"> </w:t>
      </w:r>
      <w:r w:rsidRPr="005F1CC3">
        <w:rPr>
          <w:color w:val="000000" w:themeColor="text1"/>
          <w:sz w:val="22"/>
          <w:szCs w:val="22"/>
        </w:rPr>
        <w:t>considered</w:t>
      </w:r>
      <w:proofErr w:type="gramEnd"/>
      <w:r w:rsidRPr="005F1CC3">
        <w:rPr>
          <w:color w:val="000000" w:themeColor="text1"/>
          <w:sz w:val="22"/>
          <w:szCs w:val="22"/>
        </w:rPr>
        <w:t xml:space="preserve"> for inclusion in future iterations of this Plan.  It </w:t>
      </w:r>
      <w:proofErr w:type="gramStart"/>
      <w:r w:rsidRPr="005F1CC3">
        <w:rPr>
          <w:color w:val="000000" w:themeColor="text1"/>
          <w:sz w:val="22"/>
          <w:szCs w:val="22"/>
        </w:rPr>
        <w:t>is anticipated</w:t>
      </w:r>
      <w:proofErr w:type="gramEnd"/>
      <w:r w:rsidRPr="005F1CC3">
        <w:rPr>
          <w:color w:val="000000" w:themeColor="text1"/>
          <w:sz w:val="22"/>
          <w:szCs w:val="22"/>
        </w:rPr>
        <w:t xml:space="preserve"> that reporting for this network will commence in 2020, with data from 2016 onwards.</w:t>
      </w:r>
    </w:p>
    <w:p w:rsidR="00220517" w:rsidRDefault="00220517" w:rsidP="00220517">
      <w:pPr>
        <w:rPr>
          <w:b/>
          <w:i/>
          <w:sz w:val="22"/>
        </w:rPr>
      </w:pPr>
    </w:p>
    <w:p w:rsidR="00FA3EBF" w:rsidRPr="00220517" w:rsidRDefault="00FA3EBF" w:rsidP="00220517">
      <w:pPr>
        <w:rPr>
          <w:b/>
          <w:i/>
          <w:sz w:val="22"/>
        </w:rPr>
      </w:pPr>
      <w:r w:rsidRPr="00220517">
        <w:rPr>
          <w:b/>
          <w:i/>
          <w:sz w:val="22"/>
        </w:rPr>
        <w:t>Reporting against indicator/s</w:t>
      </w:r>
    </w:p>
    <w:p w:rsidR="00883652" w:rsidRDefault="00883652" w:rsidP="00883652">
      <w:pPr>
        <w:ind w:left="-426"/>
        <w:rPr>
          <w:b/>
          <w:sz w:val="22"/>
        </w:rPr>
      </w:pPr>
    </w:p>
    <w:p w:rsidR="00FA3EBF" w:rsidRPr="00883652" w:rsidRDefault="00FA3EBF" w:rsidP="00883652">
      <w:pPr>
        <w:ind w:left="-426"/>
        <w:rPr>
          <w:b/>
          <w:sz w:val="22"/>
        </w:rPr>
      </w:pPr>
      <w:r w:rsidRPr="00883652">
        <w:rPr>
          <w:b/>
          <w:sz w:val="22"/>
        </w:rPr>
        <w:t>Annual rate of infectious syphilis notifications in Indigenous people by age and sex</w:t>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493"/>
        <w:gridCol w:w="1752"/>
        <w:gridCol w:w="2126"/>
      </w:tblGrid>
      <w:tr w:rsidR="00FA3EBF" w:rsidRPr="006B6162" w:rsidTr="00FA7673">
        <w:trPr>
          <w:tblHeader/>
        </w:trPr>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493"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752"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NNDSS</w:t>
            </w:r>
          </w:p>
        </w:tc>
        <w:tc>
          <w:tcPr>
            <w:tcW w:w="3493" w:type="dxa"/>
            <w:vAlign w:val="center"/>
          </w:tcPr>
          <w:p w:rsidR="00FA3EBF" w:rsidRPr="006B6162" w:rsidRDefault="00FA3EBF" w:rsidP="00237CA9">
            <w:pPr>
              <w:spacing w:line="23" w:lineRule="atLeast"/>
              <w:rPr>
                <w:sz w:val="22"/>
                <w:szCs w:val="22"/>
              </w:rPr>
            </w:pPr>
            <w:r w:rsidRPr="006B6162">
              <w:rPr>
                <w:sz w:val="22"/>
                <w:szCs w:val="22"/>
              </w:rPr>
              <w:t>Number of infectious syphilis (defined as infection of less than 2 years duration)  notifications in Indigenous people reported to NNDSS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237CA9">
            <w:pPr>
              <w:spacing w:line="23" w:lineRule="atLeast"/>
              <w:jc w:val="center"/>
              <w:rPr>
                <w:sz w:val="22"/>
                <w:szCs w:val="22"/>
              </w:rPr>
            </w:pPr>
            <w:r w:rsidRPr="006B6162">
              <w:rPr>
                <w:sz w:val="22"/>
                <w:szCs w:val="22"/>
              </w:rPr>
              <w:t xml:space="preserve">As required </w:t>
            </w:r>
          </w:p>
          <w:p w:rsidR="00FA3EBF" w:rsidRPr="006B6162" w:rsidRDefault="00FA3EBF" w:rsidP="00237CA9">
            <w:pPr>
              <w:spacing w:line="23" w:lineRule="atLeast"/>
              <w:jc w:val="center"/>
              <w:rPr>
                <w:sz w:val="22"/>
                <w:szCs w:val="22"/>
              </w:rPr>
            </w:pPr>
            <w:r w:rsidRPr="006B6162">
              <w:rPr>
                <w:sz w:val="22"/>
                <w:szCs w:val="22"/>
              </w:rPr>
              <w:t>(‘live’ data</w:t>
            </w:r>
            <w:r w:rsidRPr="006B6162">
              <w:rPr>
                <w:rStyle w:val="FootnoteReference"/>
                <w:sz w:val="22"/>
                <w:szCs w:val="22"/>
              </w:rPr>
              <w:footnoteReference w:id="56"/>
            </w:r>
            <w:r w:rsidRPr="006B6162">
              <w:rPr>
                <w:sz w:val="22"/>
                <w:szCs w:val="22"/>
              </w:rPr>
              <w:t>)</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493" w:type="dxa"/>
            <w:vAlign w:val="center"/>
          </w:tcPr>
          <w:p w:rsidR="00FA3EBF" w:rsidRPr="006B6162" w:rsidRDefault="00FA3EBF" w:rsidP="00237CA9">
            <w:pPr>
              <w:spacing w:line="23" w:lineRule="atLeast"/>
              <w:rPr>
                <w:sz w:val="22"/>
                <w:szCs w:val="22"/>
              </w:rPr>
            </w:pPr>
            <w:r w:rsidRPr="006B6162">
              <w:rPr>
                <w:sz w:val="22"/>
                <w:szCs w:val="22"/>
              </w:rPr>
              <w:t>Indigenous population estimates reported by the ABS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spacing w:line="23" w:lineRule="atLeast"/>
              <w:jc w:val="center"/>
              <w:rPr>
                <w:sz w:val="22"/>
                <w:szCs w:val="22"/>
              </w:rPr>
            </w:pPr>
            <w:r w:rsidRPr="006B6162">
              <w:rPr>
                <w:sz w:val="22"/>
                <w:szCs w:val="22"/>
              </w:rPr>
              <w:t>Annually</w:t>
            </w:r>
            <w:r w:rsidRPr="006B6162">
              <w:rPr>
                <w:rStyle w:val="FootnoteReference"/>
                <w:sz w:val="22"/>
                <w:szCs w:val="22"/>
              </w:rPr>
              <w:footnoteReference w:id="57"/>
            </w:r>
          </w:p>
        </w:tc>
      </w:tr>
    </w:tbl>
    <w:p w:rsidR="00883652" w:rsidRDefault="00883652" w:rsidP="00883652">
      <w:pPr>
        <w:ind w:left="-426"/>
        <w:rPr>
          <w:b/>
          <w:sz w:val="22"/>
        </w:rPr>
      </w:pPr>
    </w:p>
    <w:p w:rsidR="00FA3EBF" w:rsidRPr="00883652" w:rsidRDefault="00FA3EBF" w:rsidP="00883652">
      <w:pPr>
        <w:ind w:left="-426"/>
        <w:rPr>
          <w:b/>
          <w:sz w:val="22"/>
        </w:rPr>
      </w:pPr>
      <w:r w:rsidRPr="00883652">
        <w:rPr>
          <w:b/>
          <w:sz w:val="22"/>
        </w:rPr>
        <w:t>Annual rate of chlamydia notifications in Indigenous people by age and sex</w:t>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493"/>
        <w:gridCol w:w="1752"/>
        <w:gridCol w:w="2126"/>
      </w:tblGrid>
      <w:tr w:rsidR="00FA3EBF" w:rsidRPr="006B6162" w:rsidTr="00FA7673">
        <w:trPr>
          <w:tblHeader/>
        </w:trPr>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493"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752"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NNDSS</w:t>
            </w:r>
          </w:p>
        </w:tc>
        <w:tc>
          <w:tcPr>
            <w:tcW w:w="3493" w:type="dxa"/>
            <w:vAlign w:val="center"/>
          </w:tcPr>
          <w:p w:rsidR="00FA3EBF" w:rsidRPr="006B6162" w:rsidRDefault="00FA3EBF" w:rsidP="00237CA9">
            <w:pPr>
              <w:spacing w:line="23" w:lineRule="atLeast"/>
              <w:rPr>
                <w:sz w:val="22"/>
                <w:szCs w:val="22"/>
              </w:rPr>
            </w:pPr>
            <w:r w:rsidRPr="006B6162">
              <w:rPr>
                <w:sz w:val="22"/>
                <w:szCs w:val="22"/>
              </w:rPr>
              <w:t>Number of  chlamydia notifications in Indigenous people reported  to NNDSS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237CA9">
            <w:pPr>
              <w:jc w:val="center"/>
              <w:rPr>
                <w:sz w:val="22"/>
                <w:szCs w:val="22"/>
              </w:rPr>
            </w:pPr>
            <w:r w:rsidRPr="006B6162">
              <w:rPr>
                <w:sz w:val="22"/>
                <w:szCs w:val="22"/>
              </w:rPr>
              <w:t>As required</w:t>
            </w:r>
            <w:r w:rsidRPr="006B6162">
              <w:rPr>
                <w:sz w:val="22"/>
                <w:szCs w:val="22"/>
              </w:rPr>
              <w:br/>
              <w:t xml:space="preserve"> (‘live’ </w:t>
            </w:r>
            <w:proofErr w:type="spellStart"/>
            <w:r w:rsidRPr="006B6162">
              <w:rPr>
                <w:sz w:val="22"/>
                <w:szCs w:val="22"/>
              </w:rPr>
              <w:t>data</w:t>
            </w:r>
            <w:r w:rsidR="006B6162" w:rsidRPr="006B6162">
              <w:rPr>
                <w:sz w:val="22"/>
                <w:szCs w:val="22"/>
                <w:vertAlign w:val="superscript"/>
              </w:rPr>
              <w:t>ddd</w:t>
            </w:r>
            <w:proofErr w:type="spellEnd"/>
            <w:r w:rsidRPr="006B6162">
              <w:rPr>
                <w:sz w:val="22"/>
                <w:szCs w:val="22"/>
              </w:rPr>
              <w:t>)</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493" w:type="dxa"/>
            <w:vAlign w:val="center"/>
          </w:tcPr>
          <w:p w:rsidR="00FA3EBF" w:rsidRPr="006B6162" w:rsidRDefault="00FA3EBF" w:rsidP="00237CA9">
            <w:pPr>
              <w:spacing w:line="23" w:lineRule="atLeast"/>
              <w:rPr>
                <w:sz w:val="22"/>
                <w:szCs w:val="22"/>
              </w:rPr>
            </w:pPr>
            <w:r w:rsidRPr="006B6162">
              <w:rPr>
                <w:sz w:val="22"/>
                <w:szCs w:val="22"/>
              </w:rPr>
              <w:t>Indigenous population estimates reported by the ABS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jc w:val="center"/>
              <w:rPr>
                <w:sz w:val="22"/>
                <w:szCs w:val="22"/>
                <w:vertAlign w:val="superscript"/>
              </w:rPr>
            </w:pPr>
            <w:proofErr w:type="spellStart"/>
            <w:r w:rsidRPr="006B6162">
              <w:rPr>
                <w:sz w:val="22"/>
                <w:szCs w:val="22"/>
              </w:rPr>
              <w:t>Annually</w:t>
            </w:r>
            <w:r w:rsidR="006B6162" w:rsidRPr="006B6162">
              <w:rPr>
                <w:sz w:val="22"/>
                <w:szCs w:val="22"/>
                <w:vertAlign w:val="superscript"/>
              </w:rPr>
              <w:t>eee</w:t>
            </w:r>
            <w:proofErr w:type="spellEnd"/>
          </w:p>
        </w:tc>
      </w:tr>
    </w:tbl>
    <w:p w:rsidR="00883652" w:rsidRDefault="00883652" w:rsidP="00883652">
      <w:pPr>
        <w:ind w:left="-426"/>
        <w:rPr>
          <w:b/>
          <w:sz w:val="22"/>
        </w:rPr>
      </w:pPr>
    </w:p>
    <w:p w:rsidR="00FA3EBF" w:rsidRPr="006B6162" w:rsidRDefault="00FA3EBF" w:rsidP="00883652">
      <w:pPr>
        <w:ind w:left="-426"/>
        <w:rPr>
          <w:b/>
          <w:i/>
        </w:rPr>
      </w:pPr>
      <w:r w:rsidRPr="00883652">
        <w:rPr>
          <w:b/>
          <w:sz w:val="22"/>
        </w:rPr>
        <w:t>Annual rate of gonorrhoea notifications in Indigenous people by age and sex</w:t>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493"/>
        <w:gridCol w:w="1752"/>
        <w:gridCol w:w="2126"/>
      </w:tblGrid>
      <w:tr w:rsidR="00FA3EBF" w:rsidRPr="006B6162" w:rsidTr="00FA7673">
        <w:trPr>
          <w:tblHeader/>
        </w:trPr>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493"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752"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NNDSS</w:t>
            </w:r>
          </w:p>
        </w:tc>
        <w:tc>
          <w:tcPr>
            <w:tcW w:w="3493" w:type="dxa"/>
            <w:vAlign w:val="center"/>
          </w:tcPr>
          <w:p w:rsidR="00FA3EBF" w:rsidRPr="006B6162" w:rsidRDefault="00FA3EBF" w:rsidP="00237CA9">
            <w:pPr>
              <w:spacing w:line="23" w:lineRule="atLeast"/>
              <w:rPr>
                <w:sz w:val="22"/>
                <w:szCs w:val="22"/>
              </w:rPr>
            </w:pPr>
            <w:r w:rsidRPr="006B6162">
              <w:rPr>
                <w:sz w:val="22"/>
                <w:szCs w:val="22"/>
              </w:rPr>
              <w:t>Number of  gonorrhoea notifications in Indigenous people reported to NNDSS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C92C6F">
            <w:pPr>
              <w:spacing w:line="23" w:lineRule="atLeast"/>
              <w:jc w:val="center"/>
              <w:rPr>
                <w:sz w:val="22"/>
                <w:szCs w:val="22"/>
              </w:rPr>
            </w:pPr>
            <w:r w:rsidRPr="006B6162">
              <w:rPr>
                <w:sz w:val="22"/>
                <w:szCs w:val="22"/>
              </w:rPr>
              <w:t>As required</w:t>
            </w:r>
            <w:r w:rsidR="00C92C6F">
              <w:rPr>
                <w:sz w:val="22"/>
                <w:szCs w:val="22"/>
              </w:rPr>
              <w:br/>
            </w:r>
            <w:r w:rsidRPr="006B6162">
              <w:rPr>
                <w:sz w:val="22"/>
                <w:szCs w:val="22"/>
              </w:rPr>
              <w:t xml:space="preserve"> (‘live’ </w:t>
            </w:r>
            <w:proofErr w:type="spellStart"/>
            <w:r w:rsidRPr="006B6162">
              <w:rPr>
                <w:sz w:val="22"/>
                <w:szCs w:val="22"/>
              </w:rPr>
              <w:t>data</w:t>
            </w:r>
            <w:r w:rsidR="006B6162" w:rsidRPr="006B6162">
              <w:rPr>
                <w:sz w:val="22"/>
                <w:szCs w:val="22"/>
                <w:vertAlign w:val="superscript"/>
              </w:rPr>
              <w:t>ddd</w:t>
            </w:r>
            <w:proofErr w:type="spellEnd"/>
            <w:r w:rsidRPr="006B6162">
              <w:rPr>
                <w:sz w:val="22"/>
                <w:szCs w:val="22"/>
              </w:rPr>
              <w:t>)</w:t>
            </w:r>
          </w:p>
        </w:tc>
      </w:tr>
      <w:tr w:rsidR="00FA3EBF" w:rsidRPr="006B6162" w:rsidTr="00FA7673">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493" w:type="dxa"/>
            <w:vAlign w:val="center"/>
          </w:tcPr>
          <w:p w:rsidR="00FA3EBF" w:rsidRPr="006B6162" w:rsidRDefault="00FA3EBF" w:rsidP="00237CA9">
            <w:pPr>
              <w:spacing w:line="23" w:lineRule="atLeast"/>
              <w:rPr>
                <w:sz w:val="22"/>
                <w:szCs w:val="22"/>
              </w:rPr>
            </w:pPr>
            <w:r w:rsidRPr="006B6162">
              <w:rPr>
                <w:sz w:val="22"/>
                <w:szCs w:val="22"/>
              </w:rPr>
              <w:t>Indigenous population estimates reported by the ABS by age and sex</w:t>
            </w:r>
          </w:p>
        </w:tc>
        <w:tc>
          <w:tcPr>
            <w:tcW w:w="1752"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spacing w:line="23" w:lineRule="atLeast"/>
              <w:jc w:val="center"/>
              <w:rPr>
                <w:sz w:val="22"/>
                <w:szCs w:val="22"/>
                <w:vertAlign w:val="superscript"/>
              </w:rPr>
            </w:pPr>
            <w:proofErr w:type="spellStart"/>
            <w:r w:rsidRPr="006B6162">
              <w:rPr>
                <w:sz w:val="22"/>
                <w:szCs w:val="22"/>
              </w:rPr>
              <w:t>Annually</w:t>
            </w:r>
            <w:r w:rsidR="006B6162" w:rsidRPr="006B6162">
              <w:rPr>
                <w:sz w:val="22"/>
                <w:szCs w:val="22"/>
                <w:vertAlign w:val="superscript"/>
              </w:rPr>
              <w:t>eee</w:t>
            </w:r>
            <w:proofErr w:type="spellEnd"/>
          </w:p>
        </w:tc>
      </w:tr>
    </w:tbl>
    <w:p w:rsidR="00FA3EBF" w:rsidRPr="00883D67" w:rsidRDefault="00FA3EBF" w:rsidP="005E0963">
      <w:pPr>
        <w:keepNext/>
        <w:keepLines/>
        <w:ind w:left="-426"/>
        <w:rPr>
          <w:b/>
          <w:sz w:val="22"/>
        </w:rPr>
      </w:pPr>
      <w:r w:rsidRPr="00883D67">
        <w:rPr>
          <w:b/>
          <w:sz w:val="22"/>
        </w:rPr>
        <w:lastRenderedPageBreak/>
        <w:t>Annual rate of infectious syphilis notifications in Indigenous people by remoteness area</w:t>
      </w:r>
      <w:r w:rsidRPr="00883D67">
        <w:rPr>
          <w:rStyle w:val="FootnoteReference"/>
          <w:b/>
          <w:sz w:val="22"/>
          <w:szCs w:val="22"/>
        </w:rPr>
        <w:footnoteReference w:id="58"/>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260"/>
        <w:gridCol w:w="1985"/>
        <w:gridCol w:w="2126"/>
      </w:tblGrid>
      <w:tr w:rsidR="00FA3EBF" w:rsidRPr="006B6162" w:rsidTr="00237CA9">
        <w:trPr>
          <w:tblHeader/>
        </w:trPr>
        <w:tc>
          <w:tcPr>
            <w:tcW w:w="1702"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Source</w:t>
            </w:r>
          </w:p>
        </w:tc>
        <w:tc>
          <w:tcPr>
            <w:tcW w:w="3260"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Description</w:t>
            </w:r>
          </w:p>
        </w:tc>
        <w:tc>
          <w:tcPr>
            <w:tcW w:w="1985"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237CA9">
        <w:tc>
          <w:tcPr>
            <w:tcW w:w="1702" w:type="dxa"/>
            <w:vAlign w:val="center"/>
          </w:tcPr>
          <w:p w:rsidR="00FA3EBF" w:rsidRPr="006B6162" w:rsidRDefault="00FA3EBF" w:rsidP="005E0963">
            <w:pPr>
              <w:keepNext/>
              <w:keepLines/>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5E0963">
            <w:pPr>
              <w:keepNext/>
              <w:keepLines/>
              <w:spacing w:line="23" w:lineRule="atLeast"/>
              <w:jc w:val="center"/>
              <w:rPr>
                <w:sz w:val="22"/>
                <w:szCs w:val="22"/>
              </w:rPr>
            </w:pPr>
            <w:r w:rsidRPr="006B6162">
              <w:rPr>
                <w:sz w:val="22"/>
                <w:szCs w:val="22"/>
              </w:rPr>
              <w:t>NNDSS</w:t>
            </w:r>
          </w:p>
        </w:tc>
        <w:tc>
          <w:tcPr>
            <w:tcW w:w="3260" w:type="dxa"/>
            <w:vAlign w:val="center"/>
          </w:tcPr>
          <w:p w:rsidR="00FA3EBF" w:rsidRPr="006B6162" w:rsidRDefault="00FA3EBF" w:rsidP="005E0963">
            <w:pPr>
              <w:keepNext/>
              <w:keepLines/>
              <w:spacing w:line="23" w:lineRule="atLeast"/>
              <w:rPr>
                <w:sz w:val="22"/>
                <w:szCs w:val="22"/>
              </w:rPr>
            </w:pPr>
            <w:r w:rsidRPr="006B6162">
              <w:rPr>
                <w:sz w:val="22"/>
                <w:szCs w:val="22"/>
              </w:rPr>
              <w:t>Number of infectious syphilis (defined as infection of less than 2 years duration)  notifications in Indigenous people reported to NNDSS by remoteness area</w:t>
            </w:r>
          </w:p>
        </w:tc>
        <w:tc>
          <w:tcPr>
            <w:tcW w:w="1985" w:type="dxa"/>
            <w:vAlign w:val="center"/>
          </w:tcPr>
          <w:p w:rsidR="00FA3EBF" w:rsidRPr="006B6162" w:rsidRDefault="00FA3EBF" w:rsidP="005E0963">
            <w:pPr>
              <w:keepNext/>
              <w:keepLines/>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C92C6F">
            <w:pPr>
              <w:keepNext/>
              <w:keepLines/>
              <w:spacing w:line="23" w:lineRule="atLeast"/>
              <w:jc w:val="center"/>
              <w:rPr>
                <w:sz w:val="22"/>
                <w:szCs w:val="22"/>
              </w:rPr>
            </w:pPr>
            <w:r w:rsidRPr="006B6162">
              <w:rPr>
                <w:sz w:val="22"/>
                <w:szCs w:val="22"/>
              </w:rPr>
              <w:t>As required</w:t>
            </w:r>
            <w:r w:rsidR="00C92C6F">
              <w:rPr>
                <w:sz w:val="22"/>
                <w:szCs w:val="22"/>
              </w:rPr>
              <w:br/>
            </w:r>
            <w:r w:rsidRPr="006B6162">
              <w:rPr>
                <w:sz w:val="22"/>
                <w:szCs w:val="22"/>
              </w:rPr>
              <w:t>(‘live’ data</w:t>
            </w:r>
            <w:r w:rsidRPr="006B6162">
              <w:rPr>
                <w:rStyle w:val="FootnoteReference"/>
                <w:sz w:val="22"/>
                <w:szCs w:val="22"/>
              </w:rPr>
              <w:footnoteReference w:id="59"/>
            </w:r>
            <w:r w:rsidRPr="006B6162">
              <w:rPr>
                <w:sz w:val="22"/>
                <w:szCs w:val="22"/>
              </w:rPr>
              <w:t>)</w:t>
            </w:r>
          </w:p>
        </w:tc>
      </w:tr>
      <w:tr w:rsidR="00FA3EBF" w:rsidRPr="006B6162" w:rsidTr="00237CA9">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260" w:type="dxa"/>
            <w:vAlign w:val="center"/>
          </w:tcPr>
          <w:p w:rsidR="00FA3EBF" w:rsidRPr="006B6162" w:rsidRDefault="00FA3EBF" w:rsidP="00237CA9">
            <w:pPr>
              <w:spacing w:line="23" w:lineRule="atLeast"/>
              <w:rPr>
                <w:sz w:val="22"/>
                <w:szCs w:val="22"/>
              </w:rPr>
            </w:pPr>
            <w:r w:rsidRPr="006B6162">
              <w:rPr>
                <w:sz w:val="22"/>
                <w:szCs w:val="22"/>
              </w:rPr>
              <w:t>Indigenous population estimates by remoteness area reported by  the ABS</w:t>
            </w:r>
          </w:p>
        </w:tc>
        <w:tc>
          <w:tcPr>
            <w:tcW w:w="1985"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spacing w:line="23" w:lineRule="atLeast"/>
              <w:jc w:val="center"/>
              <w:rPr>
                <w:sz w:val="22"/>
                <w:szCs w:val="22"/>
                <w:vertAlign w:val="superscript"/>
              </w:rPr>
            </w:pPr>
            <w:r w:rsidRPr="006B6162">
              <w:rPr>
                <w:sz w:val="22"/>
                <w:szCs w:val="22"/>
              </w:rPr>
              <w:t>Annually</w:t>
            </w:r>
            <w:r w:rsidRPr="006B6162">
              <w:rPr>
                <w:rStyle w:val="FootnoteReference"/>
                <w:sz w:val="22"/>
                <w:szCs w:val="22"/>
              </w:rPr>
              <w:footnoteReference w:id="60"/>
            </w:r>
          </w:p>
        </w:tc>
      </w:tr>
    </w:tbl>
    <w:p w:rsidR="00883D67" w:rsidRDefault="00883D67" w:rsidP="00883D67">
      <w:pPr>
        <w:rPr>
          <w:b/>
          <w:sz w:val="22"/>
        </w:rPr>
      </w:pPr>
    </w:p>
    <w:p w:rsidR="00FA3EBF" w:rsidRPr="00883D67" w:rsidRDefault="00FA3EBF" w:rsidP="00883D67">
      <w:pPr>
        <w:ind w:left="-426"/>
        <w:rPr>
          <w:b/>
          <w:sz w:val="22"/>
          <w:vertAlign w:val="superscript"/>
        </w:rPr>
      </w:pPr>
      <w:r w:rsidRPr="00883D67">
        <w:rPr>
          <w:b/>
          <w:sz w:val="22"/>
        </w:rPr>
        <w:t xml:space="preserve">Annual rate of chlamydia notifications in Indigenous people by remoteness </w:t>
      </w:r>
      <w:proofErr w:type="spellStart"/>
      <w:r w:rsidRPr="00883D67">
        <w:rPr>
          <w:b/>
          <w:sz w:val="22"/>
        </w:rPr>
        <w:t>area</w:t>
      </w:r>
      <w:r w:rsidR="00883652" w:rsidRPr="00883D67">
        <w:rPr>
          <w:b/>
          <w:sz w:val="22"/>
          <w:szCs w:val="22"/>
          <w:vertAlign w:val="superscript"/>
        </w:rPr>
        <w:t>fff</w:t>
      </w:r>
      <w:proofErr w:type="spellEnd"/>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260"/>
        <w:gridCol w:w="1985"/>
        <w:gridCol w:w="2126"/>
      </w:tblGrid>
      <w:tr w:rsidR="00FA3EBF" w:rsidRPr="006B6162" w:rsidTr="00237CA9">
        <w:trPr>
          <w:tblHeader/>
        </w:trPr>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260"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985"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237CA9">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NNDSS</w:t>
            </w:r>
          </w:p>
        </w:tc>
        <w:tc>
          <w:tcPr>
            <w:tcW w:w="3260" w:type="dxa"/>
            <w:vAlign w:val="center"/>
          </w:tcPr>
          <w:p w:rsidR="00FA3EBF" w:rsidRPr="006B6162" w:rsidRDefault="00FA3EBF" w:rsidP="00237CA9">
            <w:pPr>
              <w:spacing w:line="23" w:lineRule="atLeast"/>
              <w:rPr>
                <w:sz w:val="22"/>
                <w:szCs w:val="22"/>
              </w:rPr>
            </w:pPr>
            <w:r w:rsidRPr="006B6162">
              <w:rPr>
                <w:sz w:val="22"/>
                <w:szCs w:val="22"/>
              </w:rPr>
              <w:t>Number of  chlamydia notifications in Indigenous people reported to NNDSS by remoteness area</w:t>
            </w:r>
          </w:p>
        </w:tc>
        <w:tc>
          <w:tcPr>
            <w:tcW w:w="1985" w:type="dxa"/>
            <w:vAlign w:val="center"/>
          </w:tcPr>
          <w:p w:rsidR="00FA3EBF" w:rsidRPr="006B6162" w:rsidRDefault="00FA3EBF" w:rsidP="00237CA9">
            <w:pPr>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237CA9">
            <w:pPr>
              <w:jc w:val="center"/>
              <w:rPr>
                <w:sz w:val="22"/>
                <w:szCs w:val="22"/>
              </w:rPr>
            </w:pPr>
            <w:r w:rsidRPr="006B6162">
              <w:rPr>
                <w:sz w:val="22"/>
                <w:szCs w:val="22"/>
              </w:rPr>
              <w:t>As required</w:t>
            </w:r>
            <w:r w:rsidRPr="006B6162">
              <w:rPr>
                <w:sz w:val="22"/>
                <w:szCs w:val="22"/>
              </w:rPr>
              <w:br/>
              <w:t xml:space="preserve"> (‘live’ </w:t>
            </w:r>
            <w:proofErr w:type="spellStart"/>
            <w:r w:rsidRPr="006B6162">
              <w:rPr>
                <w:sz w:val="22"/>
                <w:szCs w:val="22"/>
              </w:rPr>
              <w:t>data</w:t>
            </w:r>
            <w:r w:rsidR="006B6162" w:rsidRPr="006B6162">
              <w:rPr>
                <w:sz w:val="22"/>
                <w:szCs w:val="22"/>
                <w:vertAlign w:val="superscript"/>
              </w:rPr>
              <w:t>ggg</w:t>
            </w:r>
            <w:proofErr w:type="spellEnd"/>
            <w:r w:rsidRPr="006B6162">
              <w:rPr>
                <w:sz w:val="22"/>
                <w:szCs w:val="22"/>
              </w:rPr>
              <w:t>)</w:t>
            </w:r>
          </w:p>
        </w:tc>
      </w:tr>
      <w:tr w:rsidR="00FA3EBF" w:rsidRPr="006B6162" w:rsidTr="00237CA9">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260" w:type="dxa"/>
            <w:vAlign w:val="center"/>
          </w:tcPr>
          <w:p w:rsidR="00FA3EBF" w:rsidRPr="006B6162" w:rsidRDefault="00FA3EBF" w:rsidP="00237CA9">
            <w:pPr>
              <w:spacing w:line="23" w:lineRule="atLeast"/>
              <w:rPr>
                <w:sz w:val="22"/>
                <w:szCs w:val="22"/>
              </w:rPr>
            </w:pPr>
            <w:r w:rsidRPr="006B6162">
              <w:rPr>
                <w:sz w:val="22"/>
                <w:szCs w:val="22"/>
              </w:rPr>
              <w:t>Indigenous population estimates by remoteness area reported by  the ABS</w:t>
            </w:r>
          </w:p>
        </w:tc>
        <w:tc>
          <w:tcPr>
            <w:tcW w:w="1985"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jc w:val="center"/>
              <w:rPr>
                <w:sz w:val="22"/>
                <w:szCs w:val="22"/>
                <w:vertAlign w:val="superscript"/>
              </w:rPr>
            </w:pPr>
            <w:proofErr w:type="spellStart"/>
            <w:r w:rsidRPr="006B6162">
              <w:rPr>
                <w:sz w:val="22"/>
                <w:szCs w:val="22"/>
              </w:rPr>
              <w:t>Annually</w:t>
            </w:r>
            <w:r w:rsidR="006B6162" w:rsidRPr="006B6162">
              <w:rPr>
                <w:sz w:val="22"/>
                <w:szCs w:val="22"/>
                <w:vertAlign w:val="superscript"/>
              </w:rPr>
              <w:t>hhh</w:t>
            </w:r>
            <w:proofErr w:type="spellEnd"/>
          </w:p>
        </w:tc>
      </w:tr>
    </w:tbl>
    <w:p w:rsidR="00883652" w:rsidRDefault="00883652" w:rsidP="00883652">
      <w:pPr>
        <w:ind w:hanging="426"/>
        <w:rPr>
          <w:b/>
          <w:sz w:val="22"/>
        </w:rPr>
      </w:pPr>
    </w:p>
    <w:p w:rsidR="00FA3EBF" w:rsidRPr="00883652" w:rsidRDefault="00FA3EBF" w:rsidP="00883652">
      <w:pPr>
        <w:ind w:hanging="426"/>
        <w:rPr>
          <w:b/>
          <w:sz w:val="22"/>
          <w:vertAlign w:val="superscript"/>
        </w:rPr>
      </w:pPr>
      <w:r w:rsidRPr="00883652">
        <w:rPr>
          <w:b/>
          <w:sz w:val="22"/>
        </w:rPr>
        <w:t xml:space="preserve">Annual rate of gonorrhoea notifications in Indigenous people by remoteness </w:t>
      </w:r>
      <w:proofErr w:type="spellStart"/>
      <w:r w:rsidRPr="00883652">
        <w:rPr>
          <w:b/>
          <w:sz w:val="22"/>
        </w:rPr>
        <w:t>area</w:t>
      </w:r>
      <w:r w:rsidR="00883652" w:rsidRPr="00883652">
        <w:rPr>
          <w:b/>
          <w:sz w:val="22"/>
          <w:vertAlign w:val="superscript"/>
        </w:rPr>
        <w:t>fff</w:t>
      </w:r>
      <w:proofErr w:type="spellEnd"/>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260"/>
        <w:gridCol w:w="1985"/>
        <w:gridCol w:w="2126"/>
      </w:tblGrid>
      <w:tr w:rsidR="00FA3EBF" w:rsidRPr="006B6162" w:rsidTr="00237CA9">
        <w:trPr>
          <w:tblHeader/>
        </w:trPr>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Indicator components</w:t>
            </w:r>
          </w:p>
        </w:tc>
        <w:tc>
          <w:tcPr>
            <w:tcW w:w="1701" w:type="dxa"/>
            <w:vAlign w:val="center"/>
          </w:tcPr>
          <w:p w:rsidR="00FA3EBF" w:rsidRPr="006B6162" w:rsidRDefault="00FA3EBF" w:rsidP="00237CA9">
            <w:pPr>
              <w:spacing w:line="23" w:lineRule="atLeast"/>
              <w:jc w:val="center"/>
              <w:rPr>
                <w:b/>
                <w:sz w:val="22"/>
                <w:szCs w:val="22"/>
              </w:rPr>
            </w:pPr>
            <w:r w:rsidRPr="006B6162">
              <w:rPr>
                <w:b/>
                <w:sz w:val="22"/>
                <w:szCs w:val="22"/>
              </w:rPr>
              <w:t>Source</w:t>
            </w:r>
          </w:p>
        </w:tc>
        <w:tc>
          <w:tcPr>
            <w:tcW w:w="3260" w:type="dxa"/>
            <w:vAlign w:val="center"/>
          </w:tcPr>
          <w:p w:rsidR="00FA3EBF" w:rsidRPr="006B6162" w:rsidRDefault="00FA3EBF" w:rsidP="00237CA9">
            <w:pPr>
              <w:spacing w:line="23" w:lineRule="atLeast"/>
              <w:jc w:val="center"/>
              <w:rPr>
                <w:b/>
                <w:sz w:val="22"/>
                <w:szCs w:val="22"/>
              </w:rPr>
            </w:pPr>
            <w:r w:rsidRPr="006B6162">
              <w:rPr>
                <w:b/>
                <w:sz w:val="22"/>
                <w:szCs w:val="22"/>
              </w:rPr>
              <w:t>Description</w:t>
            </w:r>
          </w:p>
        </w:tc>
        <w:tc>
          <w:tcPr>
            <w:tcW w:w="1985" w:type="dxa"/>
            <w:vAlign w:val="center"/>
          </w:tcPr>
          <w:p w:rsidR="00FA3EBF" w:rsidRPr="006B6162" w:rsidRDefault="00FA3EBF" w:rsidP="00237CA9">
            <w:pPr>
              <w:spacing w:line="23" w:lineRule="atLeast"/>
              <w:jc w:val="center"/>
              <w:rPr>
                <w:b/>
                <w:sz w:val="22"/>
                <w:szCs w:val="22"/>
              </w:rPr>
            </w:pPr>
            <w:r w:rsidRPr="006B6162">
              <w:rPr>
                <w:b/>
                <w:sz w:val="22"/>
                <w:szCs w:val="22"/>
              </w:rPr>
              <w:t>Custodian/</w:t>
            </w:r>
            <w:r w:rsidRPr="006B6162">
              <w:rPr>
                <w:b/>
                <w:sz w:val="22"/>
                <w:szCs w:val="22"/>
              </w:rPr>
              <w:br/>
              <w:t>stakeholder</w:t>
            </w:r>
          </w:p>
        </w:tc>
        <w:tc>
          <w:tcPr>
            <w:tcW w:w="2126" w:type="dxa"/>
            <w:vAlign w:val="center"/>
          </w:tcPr>
          <w:p w:rsidR="00FA3EBF" w:rsidRPr="006B6162" w:rsidRDefault="00FA3EBF" w:rsidP="00237CA9">
            <w:pPr>
              <w:spacing w:line="23" w:lineRule="atLeast"/>
              <w:jc w:val="center"/>
              <w:rPr>
                <w:b/>
                <w:sz w:val="22"/>
                <w:szCs w:val="22"/>
              </w:rPr>
            </w:pPr>
            <w:r w:rsidRPr="006B6162">
              <w:rPr>
                <w:b/>
                <w:sz w:val="22"/>
                <w:szCs w:val="22"/>
              </w:rPr>
              <w:t>Availability of data</w:t>
            </w:r>
            <w:r w:rsidRPr="006B6162">
              <w:rPr>
                <w:b/>
                <w:sz w:val="22"/>
                <w:szCs w:val="22"/>
              </w:rPr>
              <w:br/>
              <w:t xml:space="preserve"> for reporting</w:t>
            </w:r>
          </w:p>
        </w:tc>
      </w:tr>
      <w:tr w:rsidR="00FA3EBF" w:rsidRPr="006B6162" w:rsidTr="00237CA9">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Numerator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NNDSS</w:t>
            </w:r>
          </w:p>
        </w:tc>
        <w:tc>
          <w:tcPr>
            <w:tcW w:w="3260" w:type="dxa"/>
            <w:vAlign w:val="center"/>
          </w:tcPr>
          <w:p w:rsidR="00FA3EBF" w:rsidRPr="006B6162" w:rsidRDefault="00FA3EBF" w:rsidP="00237CA9">
            <w:pPr>
              <w:spacing w:line="23" w:lineRule="atLeast"/>
              <w:rPr>
                <w:sz w:val="22"/>
                <w:szCs w:val="22"/>
              </w:rPr>
            </w:pPr>
            <w:r w:rsidRPr="006B6162">
              <w:rPr>
                <w:sz w:val="22"/>
                <w:szCs w:val="22"/>
              </w:rPr>
              <w:t>Number of  gonorrhoea notifications in Indigenous people reported to NNDSS by remoteness area</w:t>
            </w:r>
          </w:p>
        </w:tc>
        <w:tc>
          <w:tcPr>
            <w:tcW w:w="1985" w:type="dxa"/>
            <w:vAlign w:val="center"/>
          </w:tcPr>
          <w:p w:rsidR="00FA3EBF" w:rsidRPr="006B6162" w:rsidRDefault="00FA3EBF" w:rsidP="00237CA9">
            <w:pPr>
              <w:spacing w:line="23" w:lineRule="atLeast"/>
              <w:jc w:val="center"/>
              <w:rPr>
                <w:sz w:val="22"/>
                <w:szCs w:val="22"/>
              </w:rPr>
            </w:pPr>
            <w:r w:rsidRPr="006B6162">
              <w:rPr>
                <w:sz w:val="22"/>
                <w:szCs w:val="22"/>
              </w:rPr>
              <w:t>Department of Health</w:t>
            </w:r>
          </w:p>
        </w:tc>
        <w:tc>
          <w:tcPr>
            <w:tcW w:w="2126" w:type="dxa"/>
            <w:vAlign w:val="center"/>
          </w:tcPr>
          <w:p w:rsidR="00FA3EBF" w:rsidRPr="006B6162" w:rsidRDefault="00FA3EBF" w:rsidP="00C92C6F">
            <w:pPr>
              <w:spacing w:line="23" w:lineRule="atLeast"/>
              <w:jc w:val="center"/>
              <w:rPr>
                <w:sz w:val="22"/>
                <w:szCs w:val="22"/>
              </w:rPr>
            </w:pPr>
            <w:r w:rsidRPr="006B6162">
              <w:rPr>
                <w:sz w:val="22"/>
                <w:szCs w:val="22"/>
              </w:rPr>
              <w:t>As required</w:t>
            </w:r>
            <w:r w:rsidR="00C92C6F">
              <w:rPr>
                <w:sz w:val="22"/>
                <w:szCs w:val="22"/>
              </w:rPr>
              <w:br/>
            </w:r>
            <w:r w:rsidRPr="006B6162">
              <w:rPr>
                <w:sz w:val="22"/>
                <w:szCs w:val="22"/>
              </w:rPr>
              <w:t xml:space="preserve"> (‘live’ </w:t>
            </w:r>
            <w:proofErr w:type="spellStart"/>
            <w:r w:rsidRPr="006B6162">
              <w:rPr>
                <w:sz w:val="22"/>
                <w:szCs w:val="22"/>
              </w:rPr>
              <w:t>data</w:t>
            </w:r>
            <w:r w:rsidR="006B6162" w:rsidRPr="006B6162">
              <w:rPr>
                <w:sz w:val="22"/>
                <w:szCs w:val="22"/>
                <w:vertAlign w:val="superscript"/>
              </w:rPr>
              <w:t>ggg</w:t>
            </w:r>
            <w:proofErr w:type="spellEnd"/>
            <w:r w:rsidRPr="006B6162">
              <w:rPr>
                <w:sz w:val="22"/>
                <w:szCs w:val="22"/>
              </w:rPr>
              <w:t>)</w:t>
            </w:r>
          </w:p>
        </w:tc>
      </w:tr>
      <w:tr w:rsidR="00FA3EBF" w:rsidRPr="006B6162" w:rsidTr="00237CA9">
        <w:tc>
          <w:tcPr>
            <w:tcW w:w="1702" w:type="dxa"/>
            <w:vAlign w:val="center"/>
          </w:tcPr>
          <w:p w:rsidR="00FA3EBF" w:rsidRPr="006B6162" w:rsidRDefault="00FA3EBF" w:rsidP="00237CA9">
            <w:pPr>
              <w:spacing w:line="23" w:lineRule="atLeast"/>
              <w:jc w:val="center"/>
              <w:rPr>
                <w:b/>
                <w:sz w:val="22"/>
                <w:szCs w:val="22"/>
              </w:rPr>
            </w:pPr>
            <w:r w:rsidRPr="006B6162">
              <w:rPr>
                <w:b/>
                <w:sz w:val="22"/>
                <w:szCs w:val="22"/>
              </w:rPr>
              <w:t>Denominator</w:t>
            </w:r>
          </w:p>
        </w:tc>
        <w:tc>
          <w:tcPr>
            <w:tcW w:w="1701" w:type="dxa"/>
            <w:vAlign w:val="center"/>
          </w:tcPr>
          <w:p w:rsidR="00FA3EBF" w:rsidRPr="006B6162" w:rsidRDefault="00FA3EBF" w:rsidP="00237CA9">
            <w:pPr>
              <w:spacing w:line="23" w:lineRule="atLeast"/>
              <w:jc w:val="center"/>
              <w:rPr>
                <w:sz w:val="22"/>
                <w:szCs w:val="22"/>
              </w:rPr>
            </w:pPr>
            <w:r w:rsidRPr="006B6162">
              <w:rPr>
                <w:sz w:val="22"/>
                <w:szCs w:val="22"/>
              </w:rPr>
              <w:t>ABS</w:t>
            </w:r>
          </w:p>
        </w:tc>
        <w:tc>
          <w:tcPr>
            <w:tcW w:w="3260" w:type="dxa"/>
            <w:vAlign w:val="center"/>
          </w:tcPr>
          <w:p w:rsidR="00FA3EBF" w:rsidRPr="006B6162" w:rsidRDefault="00FA3EBF" w:rsidP="00237CA9">
            <w:pPr>
              <w:spacing w:line="23" w:lineRule="atLeast"/>
              <w:rPr>
                <w:sz w:val="22"/>
                <w:szCs w:val="22"/>
              </w:rPr>
            </w:pPr>
            <w:r w:rsidRPr="006B6162">
              <w:rPr>
                <w:sz w:val="22"/>
                <w:szCs w:val="22"/>
              </w:rPr>
              <w:t>Indigenous population estimates by remoteness area reported by  the ABS</w:t>
            </w:r>
          </w:p>
        </w:tc>
        <w:tc>
          <w:tcPr>
            <w:tcW w:w="1985" w:type="dxa"/>
            <w:vAlign w:val="center"/>
          </w:tcPr>
          <w:p w:rsidR="00FA3EBF" w:rsidRPr="006B6162" w:rsidRDefault="00FA3EBF" w:rsidP="00237CA9">
            <w:pPr>
              <w:spacing w:line="23" w:lineRule="atLeast"/>
              <w:jc w:val="center"/>
              <w:rPr>
                <w:sz w:val="22"/>
                <w:szCs w:val="22"/>
              </w:rPr>
            </w:pPr>
            <w:r w:rsidRPr="006B6162">
              <w:rPr>
                <w:sz w:val="22"/>
                <w:szCs w:val="22"/>
              </w:rPr>
              <w:t>Australian Bureau of Statistics</w:t>
            </w:r>
          </w:p>
        </w:tc>
        <w:tc>
          <w:tcPr>
            <w:tcW w:w="2126" w:type="dxa"/>
            <w:vAlign w:val="center"/>
          </w:tcPr>
          <w:p w:rsidR="00FA3EBF" w:rsidRPr="006B6162" w:rsidRDefault="00FA3EBF" w:rsidP="00237CA9">
            <w:pPr>
              <w:spacing w:line="23" w:lineRule="atLeast"/>
              <w:jc w:val="center"/>
              <w:rPr>
                <w:sz w:val="22"/>
                <w:szCs w:val="22"/>
                <w:vertAlign w:val="superscript"/>
              </w:rPr>
            </w:pPr>
            <w:proofErr w:type="spellStart"/>
            <w:r w:rsidRPr="006B6162">
              <w:rPr>
                <w:sz w:val="22"/>
                <w:szCs w:val="22"/>
              </w:rPr>
              <w:t>Annually</w:t>
            </w:r>
            <w:r w:rsidR="006B6162" w:rsidRPr="006B6162">
              <w:rPr>
                <w:sz w:val="22"/>
                <w:szCs w:val="22"/>
                <w:vertAlign w:val="superscript"/>
              </w:rPr>
              <w:t>hhh</w:t>
            </w:r>
            <w:proofErr w:type="spellEnd"/>
          </w:p>
        </w:tc>
      </w:tr>
    </w:tbl>
    <w:p w:rsidR="00C92C6F" w:rsidRDefault="00C92C6F" w:rsidP="00C92C6F">
      <w:pPr>
        <w:spacing w:line="264" w:lineRule="auto"/>
        <w:rPr>
          <w:b/>
          <w:sz w:val="22"/>
          <w:szCs w:val="22"/>
        </w:rPr>
      </w:pPr>
    </w:p>
    <w:p w:rsidR="00C92C6F" w:rsidRDefault="00FA3EBF" w:rsidP="00C92C6F">
      <w:pPr>
        <w:spacing w:line="264" w:lineRule="auto"/>
        <w:rPr>
          <w:b/>
          <w:sz w:val="28"/>
          <w:szCs w:val="22"/>
        </w:rPr>
      </w:pPr>
      <w:r w:rsidRPr="00D334D5">
        <w:rPr>
          <w:b/>
          <w:sz w:val="28"/>
          <w:szCs w:val="22"/>
        </w:rPr>
        <w:t>Part B - Knowledge and risk behaviours</w:t>
      </w:r>
    </w:p>
    <w:p w:rsidR="00FA3EBF" w:rsidRDefault="00FA3EBF" w:rsidP="00C92C6F">
      <w:pPr>
        <w:spacing w:line="264" w:lineRule="auto"/>
        <w:rPr>
          <w:b/>
          <w:i/>
          <w:sz w:val="22"/>
          <w:szCs w:val="22"/>
        </w:rPr>
      </w:pPr>
      <w:r>
        <w:rPr>
          <w:b/>
          <w:i/>
          <w:sz w:val="22"/>
          <w:szCs w:val="22"/>
        </w:rPr>
        <w:t xml:space="preserve"> </w:t>
      </w:r>
    </w:p>
    <w:p w:rsidR="00FA3EBF" w:rsidRDefault="00FA3EBF" w:rsidP="00FA3EBF">
      <w:pPr>
        <w:spacing w:line="264" w:lineRule="auto"/>
        <w:ind w:left="-851" w:firstLine="851"/>
        <w:rPr>
          <w:b/>
          <w:i/>
          <w:sz w:val="22"/>
          <w:szCs w:val="22"/>
        </w:rPr>
      </w:pPr>
      <w:r w:rsidRPr="00E21C08">
        <w:rPr>
          <w:b/>
          <w:i/>
          <w:sz w:val="22"/>
          <w:szCs w:val="22"/>
        </w:rPr>
        <w:t>Indicator notes</w:t>
      </w:r>
    </w:p>
    <w:p w:rsidR="00FA3EBF" w:rsidRPr="00185AF1" w:rsidRDefault="00FA3EBF" w:rsidP="00FA3EBF">
      <w:pPr>
        <w:autoSpaceDE w:val="0"/>
        <w:autoSpaceDN w:val="0"/>
        <w:adjustRightInd w:val="0"/>
        <w:rPr>
          <w:rFonts w:eastAsiaTheme="minorHAnsi"/>
          <w:i/>
          <w:color w:val="000000"/>
          <w:sz w:val="22"/>
          <w:szCs w:val="22"/>
        </w:rPr>
      </w:pPr>
      <w:r w:rsidRPr="0085494F">
        <w:rPr>
          <w:rFonts w:eastAsiaTheme="minorHAnsi"/>
          <w:i/>
          <w:color w:val="000000"/>
          <w:sz w:val="14"/>
          <w:szCs w:val="14"/>
        </w:rPr>
        <w:t xml:space="preserve"> </w:t>
      </w:r>
      <w:r w:rsidRPr="00185AF1">
        <w:rPr>
          <w:rFonts w:eastAsiaTheme="minorHAnsi"/>
          <w:i/>
          <w:color w:val="000000"/>
          <w:sz w:val="22"/>
          <w:szCs w:val="22"/>
        </w:rPr>
        <w:t xml:space="preserve">Sexual health and relationships in young Indigenous people survey (GOANNA 2 survey) </w:t>
      </w:r>
    </w:p>
    <w:p w:rsidR="008329F3" w:rsidRDefault="00FA3EBF" w:rsidP="00FA3EBF">
      <w:pPr>
        <w:spacing w:after="240" w:line="276" w:lineRule="auto"/>
        <w:rPr>
          <w:sz w:val="22"/>
          <w:szCs w:val="22"/>
        </w:rPr>
      </w:pPr>
      <w:r w:rsidRPr="00185AF1">
        <w:rPr>
          <w:sz w:val="22"/>
          <w:szCs w:val="22"/>
        </w:rPr>
        <w:t>The second ‘Sexual health and relationships in young Indigenous people study’ (GOANNA 2)</w:t>
      </w:r>
      <w:r>
        <w:rPr>
          <w:sz w:val="22"/>
          <w:szCs w:val="22"/>
        </w:rPr>
        <w:t xml:space="preserve"> </w:t>
      </w:r>
      <w:r w:rsidRPr="00185AF1">
        <w:rPr>
          <w:sz w:val="22"/>
          <w:szCs w:val="22"/>
        </w:rPr>
        <w:t>survey</w:t>
      </w:r>
      <w:r>
        <w:rPr>
          <w:sz w:val="22"/>
          <w:szCs w:val="22"/>
        </w:rPr>
        <w:t>ed</w:t>
      </w:r>
      <w:r w:rsidRPr="00185AF1">
        <w:rPr>
          <w:sz w:val="22"/>
          <w:szCs w:val="22"/>
        </w:rPr>
        <w:t xml:space="preserve"> young Indigenous people aged 16-29 years from all jurisdictions except </w:t>
      </w:r>
      <w:r>
        <w:rPr>
          <w:sz w:val="22"/>
          <w:szCs w:val="22"/>
        </w:rPr>
        <w:t xml:space="preserve">Tasmania, </w:t>
      </w:r>
      <w:r w:rsidRPr="00185AF1">
        <w:rPr>
          <w:sz w:val="22"/>
          <w:szCs w:val="22"/>
        </w:rPr>
        <w:t xml:space="preserve">collecting data on participant demographics, STI and BBV risk knowledge, sexual behaviours and access to health services.  </w:t>
      </w:r>
      <w:r w:rsidR="008329F3">
        <w:rPr>
          <w:sz w:val="22"/>
          <w:szCs w:val="22"/>
        </w:rPr>
        <w:t xml:space="preserve">Participant scores on each of the knowledge questions </w:t>
      </w:r>
      <w:proofErr w:type="gramStart"/>
      <w:r w:rsidR="008329F3">
        <w:rPr>
          <w:sz w:val="22"/>
          <w:szCs w:val="22"/>
        </w:rPr>
        <w:t>were aggregated</w:t>
      </w:r>
      <w:proofErr w:type="gramEnd"/>
      <w:r w:rsidR="008329F3">
        <w:rPr>
          <w:sz w:val="22"/>
          <w:szCs w:val="22"/>
        </w:rPr>
        <w:t xml:space="preserve"> to form a </w:t>
      </w:r>
      <w:r w:rsidR="00482261">
        <w:rPr>
          <w:sz w:val="22"/>
          <w:szCs w:val="22"/>
        </w:rPr>
        <w:t xml:space="preserve">composite knowledge scale, noting that “don’t know” responses were treated as incorrect. It is important to note that while this indicator reflects the overall knowledge score based on participant responses, lower scoring knowledge questions </w:t>
      </w:r>
      <w:r w:rsidR="00152568">
        <w:rPr>
          <w:sz w:val="22"/>
          <w:szCs w:val="22"/>
        </w:rPr>
        <w:t xml:space="preserve">(not reported in the Plan) </w:t>
      </w:r>
      <w:proofErr w:type="gramStart"/>
      <w:r w:rsidR="006B6162">
        <w:rPr>
          <w:sz w:val="22"/>
          <w:szCs w:val="22"/>
        </w:rPr>
        <w:t xml:space="preserve">will </w:t>
      </w:r>
      <w:r w:rsidR="00482261">
        <w:rPr>
          <w:sz w:val="22"/>
          <w:szCs w:val="22"/>
        </w:rPr>
        <w:t xml:space="preserve">be </w:t>
      </w:r>
      <w:r w:rsidR="00152568">
        <w:rPr>
          <w:sz w:val="22"/>
          <w:szCs w:val="22"/>
        </w:rPr>
        <w:t>explored</w:t>
      </w:r>
      <w:proofErr w:type="gramEnd"/>
      <w:r w:rsidR="00152568">
        <w:rPr>
          <w:sz w:val="22"/>
          <w:szCs w:val="22"/>
        </w:rPr>
        <w:t xml:space="preserve"> to inform and prioritise areas for action.</w:t>
      </w:r>
    </w:p>
    <w:p w:rsidR="00FA3EBF" w:rsidRDefault="00FA3EBF" w:rsidP="00FA3EBF">
      <w:pPr>
        <w:spacing w:after="240" w:line="276" w:lineRule="auto"/>
        <w:rPr>
          <w:sz w:val="22"/>
          <w:szCs w:val="22"/>
        </w:rPr>
      </w:pPr>
      <w:r>
        <w:rPr>
          <w:sz w:val="22"/>
          <w:szCs w:val="22"/>
        </w:rPr>
        <w:t xml:space="preserve">Data collection commenced September 2017 and </w:t>
      </w:r>
      <w:proofErr w:type="gramStart"/>
      <w:r>
        <w:rPr>
          <w:sz w:val="22"/>
          <w:szCs w:val="22"/>
        </w:rPr>
        <w:t>was completed in December 2019, with the final report of survey results due to be released</w:t>
      </w:r>
      <w:proofErr w:type="gramEnd"/>
      <w:r>
        <w:rPr>
          <w:sz w:val="22"/>
          <w:szCs w:val="22"/>
        </w:rPr>
        <w:t xml:space="preserve"> July 2020. </w:t>
      </w:r>
      <w:r w:rsidRPr="00185AF1">
        <w:rPr>
          <w:sz w:val="22"/>
          <w:szCs w:val="22"/>
        </w:rPr>
        <w:t xml:space="preserve">It is unknown how generalizable the findings would be to other Aboriginal and Torres Strait Islander people due to the convenience sampling methodology, and other biases. </w:t>
      </w:r>
      <w:r w:rsidRPr="00185AF1">
        <w:rPr>
          <w:sz w:val="22"/>
          <w:szCs w:val="22"/>
        </w:rPr>
        <w:lastRenderedPageBreak/>
        <w:t>Despite these limitations, the GOANNA 2</w:t>
      </w:r>
      <w:r w:rsidR="00482261">
        <w:rPr>
          <w:sz w:val="22"/>
          <w:szCs w:val="22"/>
        </w:rPr>
        <w:t xml:space="preserve"> </w:t>
      </w:r>
      <w:r w:rsidRPr="00185AF1">
        <w:rPr>
          <w:sz w:val="22"/>
          <w:szCs w:val="22"/>
        </w:rPr>
        <w:t xml:space="preserve">study findings are currently the only source of data to measure these indicators.  </w:t>
      </w:r>
    </w:p>
    <w:p w:rsidR="00FA3EBF" w:rsidRDefault="00FA3EBF" w:rsidP="00220517">
      <w:pPr>
        <w:rPr>
          <w:b/>
          <w:sz w:val="22"/>
          <w:szCs w:val="22"/>
        </w:rPr>
      </w:pPr>
      <w:r w:rsidRPr="00220517">
        <w:rPr>
          <w:b/>
          <w:i/>
          <w:sz w:val="22"/>
        </w:rPr>
        <w:t>Reporting against the indicator/s</w:t>
      </w:r>
    </w:p>
    <w:p w:rsidR="00FA3EBF" w:rsidRDefault="00FA3EBF" w:rsidP="00FA3EBF">
      <w:pPr>
        <w:spacing w:line="264" w:lineRule="auto"/>
        <w:ind w:firstLine="4"/>
        <w:rPr>
          <w:b/>
          <w:sz w:val="22"/>
          <w:szCs w:val="22"/>
        </w:rPr>
      </w:pPr>
    </w:p>
    <w:p w:rsidR="00FA3EBF" w:rsidRDefault="00FA3EBF" w:rsidP="00FA3EBF">
      <w:pPr>
        <w:spacing w:line="264" w:lineRule="auto"/>
        <w:ind w:firstLine="4"/>
        <w:rPr>
          <w:b/>
          <w:sz w:val="22"/>
          <w:szCs w:val="22"/>
        </w:rPr>
      </w:pPr>
      <w:r w:rsidRPr="006B6162">
        <w:rPr>
          <w:b/>
          <w:sz w:val="22"/>
          <w:szCs w:val="22"/>
        </w:rPr>
        <w:t>Proportion of young Indigenous people (16-29 years) giving correct answers to knowledge questions on BBV and STI</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D334D5" w:rsidTr="00E4668C">
        <w:trPr>
          <w:tblHeader/>
        </w:trPr>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Indicator components</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Source</w:t>
            </w:r>
          </w:p>
        </w:tc>
        <w:tc>
          <w:tcPr>
            <w:tcW w:w="2693" w:type="dxa"/>
            <w:vAlign w:val="center"/>
          </w:tcPr>
          <w:p w:rsidR="00FA3EBF" w:rsidRPr="00D334D5" w:rsidRDefault="00FA3EBF" w:rsidP="00237CA9">
            <w:pPr>
              <w:spacing w:line="264" w:lineRule="auto"/>
              <w:jc w:val="center"/>
              <w:rPr>
                <w:b/>
                <w:sz w:val="22"/>
                <w:szCs w:val="22"/>
              </w:rPr>
            </w:pPr>
            <w:r w:rsidRPr="00D334D5">
              <w:rPr>
                <w:b/>
                <w:sz w:val="22"/>
                <w:szCs w:val="22"/>
              </w:rPr>
              <w:t>Description</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FA3EBF" w:rsidRPr="00D334D5" w:rsidRDefault="00FA3EBF" w:rsidP="00237CA9">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Numerator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sidRPr="0085494F">
              <w:rPr>
                <w:rFonts w:ascii="Times New Roman" w:hAnsi="Times New Roman" w:cs="Times New Roman"/>
                <w:sz w:val="22"/>
                <w:szCs w:val="20"/>
              </w:rPr>
              <w:t xml:space="preserve">Number of respondents people giving correct answers to questions on BBV and STI </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Pr="00185AF1" w:rsidRDefault="00FA3EBF" w:rsidP="00237CA9">
            <w:pPr>
              <w:jc w:val="center"/>
              <w:rPr>
                <w:color w:val="000000"/>
                <w:sz w:val="22"/>
                <w:szCs w:val="20"/>
              </w:rPr>
            </w:pPr>
            <w:r w:rsidRPr="00185AF1">
              <w:rPr>
                <w:color w:val="000000"/>
                <w:sz w:val="22"/>
                <w:szCs w:val="20"/>
              </w:rPr>
              <w:t>Periodically</w:t>
            </w:r>
          </w:p>
          <w:p w:rsidR="00FA3EBF" w:rsidRPr="008F1738" w:rsidRDefault="00FA3EBF" w:rsidP="00237CA9">
            <w:pPr>
              <w:jc w:val="center"/>
              <w:rPr>
                <w:sz w:val="22"/>
                <w:szCs w:val="20"/>
                <w:highlight w:val="green"/>
              </w:rPr>
            </w:pP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Denominator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Pr>
                <w:rFonts w:ascii="Times New Roman" w:hAnsi="Times New Roman" w:cs="Times New Roman"/>
                <w:sz w:val="22"/>
                <w:szCs w:val="20"/>
              </w:rPr>
              <w:t>Total number of respondents</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Pr="00185AF1" w:rsidRDefault="00FA3EBF" w:rsidP="00237CA9">
            <w:pPr>
              <w:jc w:val="center"/>
              <w:rPr>
                <w:color w:val="000000"/>
                <w:sz w:val="22"/>
                <w:szCs w:val="20"/>
              </w:rPr>
            </w:pPr>
            <w:r w:rsidRPr="00185AF1">
              <w:rPr>
                <w:color w:val="000000"/>
                <w:sz w:val="22"/>
                <w:szCs w:val="20"/>
              </w:rPr>
              <w:t>Periodically</w:t>
            </w:r>
          </w:p>
          <w:p w:rsidR="00FA3EBF" w:rsidRPr="008F1738" w:rsidRDefault="00FA3EBF" w:rsidP="00237CA9">
            <w:pPr>
              <w:pStyle w:val="Default"/>
              <w:jc w:val="center"/>
              <w:rPr>
                <w:rFonts w:ascii="Times New Roman" w:hAnsi="Times New Roman" w:cs="Times New Roman"/>
                <w:sz w:val="22"/>
                <w:szCs w:val="20"/>
                <w:highlight w:val="green"/>
              </w:rPr>
            </w:pPr>
          </w:p>
        </w:tc>
      </w:tr>
    </w:tbl>
    <w:p w:rsidR="00FA3EBF" w:rsidRDefault="00FA3EBF" w:rsidP="00FA3EBF">
      <w:pPr>
        <w:spacing w:line="264" w:lineRule="auto"/>
        <w:ind w:left="-851"/>
        <w:rPr>
          <w:b/>
          <w:sz w:val="22"/>
          <w:szCs w:val="22"/>
        </w:rPr>
      </w:pPr>
    </w:p>
    <w:p w:rsidR="00FA3EBF" w:rsidRPr="00D334D5" w:rsidRDefault="00FA3EBF" w:rsidP="00FA3EBF">
      <w:pPr>
        <w:spacing w:line="264" w:lineRule="auto"/>
        <w:ind w:firstLine="79"/>
        <w:rPr>
          <w:b/>
          <w:sz w:val="22"/>
          <w:szCs w:val="22"/>
        </w:rPr>
      </w:pPr>
      <w:r w:rsidRPr="00D334D5">
        <w:rPr>
          <w:b/>
          <w:sz w:val="22"/>
          <w:szCs w:val="22"/>
        </w:rPr>
        <w:t>P</w:t>
      </w:r>
      <w:r>
        <w:rPr>
          <w:b/>
          <w:sz w:val="22"/>
          <w:szCs w:val="22"/>
        </w:rPr>
        <w:t>roportion of young Indigenous people (16</w:t>
      </w:r>
      <w:r w:rsidRPr="00D334D5">
        <w:rPr>
          <w:b/>
          <w:sz w:val="22"/>
          <w:szCs w:val="22"/>
        </w:rPr>
        <w:t xml:space="preserve">-29 year olds) </w:t>
      </w:r>
      <w:r>
        <w:rPr>
          <w:b/>
          <w:sz w:val="22"/>
          <w:szCs w:val="22"/>
        </w:rPr>
        <w:t>who reported using condoms consistently with sexual partners in the previous 12 months</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D334D5" w:rsidTr="00E4668C">
        <w:trPr>
          <w:tblHeader/>
        </w:trPr>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Indicator components</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Source</w:t>
            </w:r>
          </w:p>
        </w:tc>
        <w:tc>
          <w:tcPr>
            <w:tcW w:w="2693" w:type="dxa"/>
            <w:vAlign w:val="center"/>
          </w:tcPr>
          <w:p w:rsidR="00FA3EBF" w:rsidRPr="00D334D5" w:rsidRDefault="00FA3EBF" w:rsidP="00237CA9">
            <w:pPr>
              <w:spacing w:line="264" w:lineRule="auto"/>
              <w:jc w:val="center"/>
              <w:rPr>
                <w:b/>
                <w:sz w:val="22"/>
                <w:szCs w:val="22"/>
              </w:rPr>
            </w:pPr>
            <w:r w:rsidRPr="00D334D5">
              <w:rPr>
                <w:b/>
                <w:sz w:val="22"/>
                <w:szCs w:val="22"/>
              </w:rPr>
              <w:t>Description</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FA3EBF" w:rsidRPr="00D334D5" w:rsidRDefault="00FA3EBF" w:rsidP="00237CA9">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Numerator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sidRPr="0085494F">
              <w:rPr>
                <w:rFonts w:ascii="Times New Roman" w:hAnsi="Times New Roman" w:cs="Times New Roman"/>
                <w:sz w:val="22"/>
                <w:szCs w:val="20"/>
              </w:rPr>
              <w:t>Number of respondents reporting they ‘always’ use condoms when they have sex</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Default="00FA3EBF" w:rsidP="00237CA9">
            <w:pPr>
              <w:jc w:val="center"/>
            </w:pPr>
            <w:r w:rsidRPr="000303A1">
              <w:rPr>
                <w:color w:val="000000"/>
                <w:sz w:val="22"/>
                <w:szCs w:val="20"/>
              </w:rPr>
              <w:t>Periodically</w:t>
            </w: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Denominator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sidRPr="0085494F">
              <w:rPr>
                <w:rFonts w:ascii="Times New Roman" w:hAnsi="Times New Roman" w:cs="Times New Roman"/>
                <w:sz w:val="22"/>
                <w:szCs w:val="20"/>
              </w:rPr>
              <w:t>Total number of respondents reporting they have sex</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Default="00FA3EBF" w:rsidP="00237CA9">
            <w:pPr>
              <w:jc w:val="center"/>
            </w:pPr>
            <w:r w:rsidRPr="000303A1">
              <w:rPr>
                <w:color w:val="000000"/>
                <w:sz w:val="22"/>
                <w:szCs w:val="20"/>
              </w:rPr>
              <w:t>Periodically</w:t>
            </w:r>
          </w:p>
        </w:tc>
      </w:tr>
    </w:tbl>
    <w:p w:rsidR="00FA3EBF" w:rsidRDefault="00FA3EBF" w:rsidP="00FA3EBF">
      <w:pPr>
        <w:spacing w:line="264" w:lineRule="auto"/>
        <w:rPr>
          <w:b/>
          <w:sz w:val="22"/>
          <w:szCs w:val="22"/>
        </w:rPr>
      </w:pPr>
    </w:p>
    <w:p w:rsidR="00FA3EBF" w:rsidRPr="00D334D5" w:rsidRDefault="00FA3EBF" w:rsidP="00FA3EBF">
      <w:pPr>
        <w:spacing w:line="264" w:lineRule="auto"/>
        <w:rPr>
          <w:b/>
          <w:sz w:val="22"/>
          <w:szCs w:val="22"/>
        </w:rPr>
      </w:pPr>
      <w:r w:rsidRPr="00D334D5">
        <w:rPr>
          <w:b/>
          <w:sz w:val="22"/>
          <w:szCs w:val="22"/>
        </w:rPr>
        <w:t>P</w:t>
      </w:r>
      <w:r>
        <w:rPr>
          <w:b/>
          <w:sz w:val="22"/>
          <w:szCs w:val="22"/>
        </w:rPr>
        <w:t xml:space="preserve">roportion of young Indigenous people (16-29 year olds) who reported using a </w:t>
      </w:r>
      <w:r w:rsidRPr="00D334D5">
        <w:rPr>
          <w:b/>
          <w:sz w:val="22"/>
          <w:szCs w:val="22"/>
        </w:rPr>
        <w:t xml:space="preserve">condom </w:t>
      </w:r>
      <w:r>
        <w:rPr>
          <w:b/>
          <w:sz w:val="22"/>
          <w:szCs w:val="22"/>
        </w:rPr>
        <w:t>during their last sexual encounter</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D334D5" w:rsidTr="00E4668C">
        <w:trPr>
          <w:tblHeader/>
        </w:trPr>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Indicator components</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Source</w:t>
            </w:r>
          </w:p>
        </w:tc>
        <w:tc>
          <w:tcPr>
            <w:tcW w:w="2693" w:type="dxa"/>
            <w:vAlign w:val="center"/>
          </w:tcPr>
          <w:p w:rsidR="00FA3EBF" w:rsidRPr="00D334D5" w:rsidRDefault="00FA3EBF" w:rsidP="00237CA9">
            <w:pPr>
              <w:spacing w:line="264" w:lineRule="auto"/>
              <w:jc w:val="center"/>
              <w:rPr>
                <w:b/>
                <w:sz w:val="22"/>
                <w:szCs w:val="22"/>
              </w:rPr>
            </w:pPr>
            <w:r w:rsidRPr="00D334D5">
              <w:rPr>
                <w:b/>
                <w:sz w:val="22"/>
                <w:szCs w:val="22"/>
              </w:rPr>
              <w:t>Description</w:t>
            </w:r>
          </w:p>
        </w:tc>
        <w:tc>
          <w:tcPr>
            <w:tcW w:w="1701" w:type="dxa"/>
            <w:vAlign w:val="center"/>
          </w:tcPr>
          <w:p w:rsidR="00FA3EBF" w:rsidRPr="00D334D5" w:rsidRDefault="00FA3EBF" w:rsidP="00237CA9">
            <w:pPr>
              <w:spacing w:line="264" w:lineRule="auto"/>
              <w:jc w:val="center"/>
              <w:rPr>
                <w:b/>
                <w:sz w:val="22"/>
                <w:szCs w:val="22"/>
              </w:rPr>
            </w:pPr>
            <w:r w:rsidRPr="00D334D5">
              <w:rPr>
                <w:b/>
                <w:sz w:val="22"/>
                <w:szCs w:val="22"/>
              </w:rPr>
              <w:t>Custodian/</w:t>
            </w:r>
            <w:r w:rsidRPr="00D334D5">
              <w:rPr>
                <w:b/>
                <w:sz w:val="22"/>
                <w:szCs w:val="22"/>
              </w:rPr>
              <w:br/>
              <w:t>stakeholder</w:t>
            </w:r>
          </w:p>
        </w:tc>
        <w:tc>
          <w:tcPr>
            <w:tcW w:w="2517" w:type="dxa"/>
            <w:vAlign w:val="center"/>
          </w:tcPr>
          <w:p w:rsidR="00FA3EBF" w:rsidRPr="00D334D5" w:rsidRDefault="00FA3EBF" w:rsidP="00237CA9">
            <w:pPr>
              <w:spacing w:line="264" w:lineRule="auto"/>
              <w:jc w:val="center"/>
              <w:rPr>
                <w:b/>
                <w:sz w:val="22"/>
                <w:szCs w:val="22"/>
              </w:rPr>
            </w:pPr>
            <w:r w:rsidRPr="00D334D5">
              <w:rPr>
                <w:b/>
                <w:sz w:val="22"/>
                <w:szCs w:val="22"/>
              </w:rPr>
              <w:t>Availability of data</w:t>
            </w:r>
            <w:r w:rsidRPr="00D334D5">
              <w:rPr>
                <w:b/>
                <w:sz w:val="22"/>
                <w:szCs w:val="22"/>
              </w:rPr>
              <w:br/>
              <w:t xml:space="preserve"> for reporting</w:t>
            </w: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Numerator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sidRPr="0085494F">
              <w:rPr>
                <w:rFonts w:ascii="Times New Roman" w:hAnsi="Times New Roman" w:cs="Times New Roman"/>
                <w:sz w:val="22"/>
                <w:szCs w:val="20"/>
              </w:rPr>
              <w:t>Number of respondents reporting they use</w:t>
            </w:r>
            <w:r>
              <w:rPr>
                <w:rFonts w:ascii="Times New Roman" w:hAnsi="Times New Roman" w:cs="Times New Roman"/>
                <w:sz w:val="22"/>
                <w:szCs w:val="20"/>
              </w:rPr>
              <w:t>d a  condom during their last sexual encounter</w:t>
            </w:r>
            <w:r w:rsidRPr="0085494F">
              <w:rPr>
                <w:rFonts w:ascii="Times New Roman" w:hAnsi="Times New Roman" w:cs="Times New Roman"/>
                <w:sz w:val="22"/>
                <w:szCs w:val="20"/>
              </w:rPr>
              <w:t xml:space="preserve"> </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Default="00FA3EBF" w:rsidP="00237CA9">
            <w:pPr>
              <w:jc w:val="center"/>
            </w:pPr>
            <w:r w:rsidRPr="00140E44">
              <w:rPr>
                <w:color w:val="000000"/>
                <w:sz w:val="22"/>
                <w:szCs w:val="20"/>
              </w:rPr>
              <w:t>Periodically</w:t>
            </w:r>
          </w:p>
        </w:tc>
      </w:tr>
      <w:tr w:rsidR="00FA3EBF" w:rsidRPr="00D334D5" w:rsidTr="00E4668C">
        <w:tc>
          <w:tcPr>
            <w:tcW w:w="1702" w:type="dxa"/>
            <w:vAlign w:val="center"/>
          </w:tcPr>
          <w:p w:rsidR="00FA3EBF" w:rsidRPr="00D334D5" w:rsidRDefault="00FA3EBF" w:rsidP="00237CA9">
            <w:pPr>
              <w:spacing w:line="264" w:lineRule="auto"/>
              <w:jc w:val="center"/>
              <w:rPr>
                <w:b/>
                <w:sz w:val="22"/>
                <w:szCs w:val="22"/>
              </w:rPr>
            </w:pPr>
            <w:r w:rsidRPr="00D334D5">
              <w:rPr>
                <w:b/>
                <w:sz w:val="22"/>
                <w:szCs w:val="22"/>
              </w:rPr>
              <w:t>Denominator</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GOANNA survey 2</w:t>
            </w:r>
          </w:p>
        </w:tc>
        <w:tc>
          <w:tcPr>
            <w:tcW w:w="2693" w:type="dxa"/>
          </w:tcPr>
          <w:p w:rsidR="00FA3EBF" w:rsidRPr="0085494F" w:rsidRDefault="00FA3EBF" w:rsidP="00237CA9">
            <w:pPr>
              <w:pStyle w:val="Default"/>
              <w:rPr>
                <w:rFonts w:ascii="Times New Roman" w:hAnsi="Times New Roman" w:cs="Times New Roman"/>
                <w:sz w:val="22"/>
                <w:szCs w:val="20"/>
              </w:rPr>
            </w:pPr>
            <w:r w:rsidRPr="0085494F">
              <w:rPr>
                <w:rFonts w:ascii="Times New Roman" w:hAnsi="Times New Roman" w:cs="Times New Roman"/>
                <w:sz w:val="22"/>
                <w:szCs w:val="20"/>
              </w:rPr>
              <w:t>Total number of respondents reporting they have sex</w:t>
            </w:r>
          </w:p>
        </w:tc>
        <w:tc>
          <w:tcPr>
            <w:tcW w:w="1701" w:type="dxa"/>
            <w:vAlign w:val="center"/>
          </w:tcPr>
          <w:p w:rsidR="00FA3EBF" w:rsidRPr="0085494F" w:rsidRDefault="00FA3EBF" w:rsidP="00237CA9">
            <w:pPr>
              <w:pStyle w:val="Default"/>
              <w:jc w:val="center"/>
              <w:rPr>
                <w:rFonts w:ascii="Times New Roman" w:hAnsi="Times New Roman" w:cs="Times New Roman"/>
                <w:sz w:val="22"/>
                <w:szCs w:val="20"/>
              </w:rPr>
            </w:pPr>
            <w:r w:rsidRPr="0085494F">
              <w:rPr>
                <w:rFonts w:ascii="Times New Roman" w:hAnsi="Times New Roman" w:cs="Times New Roman"/>
                <w:sz w:val="22"/>
                <w:szCs w:val="20"/>
              </w:rPr>
              <w:t>SAHMRI</w:t>
            </w:r>
          </w:p>
        </w:tc>
        <w:tc>
          <w:tcPr>
            <w:tcW w:w="2517" w:type="dxa"/>
            <w:vAlign w:val="center"/>
          </w:tcPr>
          <w:p w:rsidR="00FA3EBF" w:rsidRDefault="00FA3EBF" w:rsidP="00237CA9">
            <w:pPr>
              <w:jc w:val="center"/>
            </w:pPr>
            <w:r w:rsidRPr="00140E44">
              <w:rPr>
                <w:color w:val="000000"/>
                <w:sz w:val="22"/>
                <w:szCs w:val="20"/>
              </w:rPr>
              <w:t>Periodically</w:t>
            </w:r>
          </w:p>
        </w:tc>
      </w:tr>
    </w:tbl>
    <w:p w:rsidR="00FA3EBF" w:rsidRDefault="00FA3EBF" w:rsidP="00FA3EBF">
      <w:pPr>
        <w:spacing w:line="264" w:lineRule="auto"/>
        <w:rPr>
          <w:sz w:val="22"/>
          <w:szCs w:val="22"/>
        </w:rPr>
      </w:pPr>
    </w:p>
    <w:p w:rsidR="00FA3EBF" w:rsidRDefault="00FA3EBF" w:rsidP="00FA3EBF">
      <w:r>
        <w:br w:type="page"/>
      </w:r>
    </w:p>
    <w:p w:rsidR="00FA3EBF" w:rsidRPr="00583512" w:rsidRDefault="000B0F99" w:rsidP="00897B5C">
      <w:pPr>
        <w:pStyle w:val="Heading3"/>
      </w:pPr>
      <w:r w:rsidRPr="00855CB4">
        <w:lastRenderedPageBreak/>
        <mc:AlternateContent>
          <mc:Choice Requires="wps">
            <w:drawing>
              <wp:anchor distT="0" distB="0" distL="114300" distR="114300" simplePos="0" relativeHeight="251664384" behindDoc="0" locked="0" layoutInCell="1" allowOverlap="1" wp14:anchorId="35F7EDA7" wp14:editId="036501C1">
                <wp:simplePos x="0" y="0"/>
                <wp:positionH relativeFrom="column">
                  <wp:posOffset>56515</wp:posOffset>
                </wp:positionH>
                <wp:positionV relativeFrom="paragraph">
                  <wp:posOffset>376555</wp:posOffset>
                </wp:positionV>
                <wp:extent cx="6238875" cy="871855"/>
                <wp:effectExtent l="57150" t="38100" r="85725" b="99695"/>
                <wp:wrapTopAndBottom/>
                <wp:docPr id="26" name="Rectangle 26"/>
                <wp:cNvGraphicFramePr/>
                <a:graphic xmlns:a="http://schemas.openxmlformats.org/drawingml/2006/main">
                  <a:graphicData uri="http://schemas.microsoft.com/office/word/2010/wordprocessingShape">
                    <wps:wsp>
                      <wps:cNvSpPr/>
                      <wps:spPr>
                        <a:xfrm>
                          <a:off x="0" y="0"/>
                          <a:ext cx="6238875" cy="87185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ever having an STI test.</w:t>
                            </w:r>
                          </w:p>
                          <w:p w:rsidR="0070417C" w:rsidRPr="00883652" w:rsidRDefault="0070417C" w:rsidP="00897B5C">
                            <w:pPr>
                              <w:pStyle w:val="ListParagraph"/>
                              <w:numPr>
                                <w:ilvl w:val="0"/>
                                <w:numId w:val="23"/>
                              </w:numPr>
                              <w:rPr>
                                <w:sz w:val="22"/>
                              </w:rPr>
                            </w:pPr>
                            <w:r w:rsidRPr="00883652">
                              <w:rPr>
                                <w:sz w:val="22"/>
                              </w:rPr>
                              <w:t xml:space="preserve">Proportion of young (16-29 years) Indigenous people who reported having an STI test in the last </w:t>
                            </w:r>
                            <w:r w:rsidRPr="00883652">
                              <w:rPr>
                                <w:sz w:val="22"/>
                              </w:rPr>
                              <w:br/>
                              <w:t>12 months.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F7EDA7" id="Rectangle 26" o:spid="_x0000_s1054" style="position:absolute;left:0;text-align:left;margin-left:4.45pt;margin-top:29.65pt;width:491.25pt;height: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cggIAAF8FAAAOAAAAZHJzL2Uyb0RvYy54bWysVEtrGzEQvhf6H4TuzXrdOHFN1sE4uBRC&#10;GpKUnGWtZC/VatSR7LX76zvSPmLSQEvpZXdG8837cXV9qA3bK/QV2ILnZyPOlJVQVnZT8G9Pqw9T&#10;znwQthQGrCr4UXl+PX//7qpxMzWGLZhSISMj1s8aV/BtCG6WZV5uVS38GThlSagBaxGIxU1WomjI&#10;em2y8Wh0kTWApUOQynt6vWmFfJ7sa61k+Kq1V4GZglNsIX0xfdfxm82vxGyDwm0r2YUh/iGKWlSW&#10;nA6mbkQQbIfVb6bqSiJ40OFMQp2B1pVUKQfKJh+9yuZxK5xKuVBxvBvK5P+fWXm3v0dWlQUfX3Bm&#10;RU09eqCqCbsxitEbFahxfka4R3ePHeeJjNkeNNbxT3mwQyrqcSiqOgQm6fFi/HE6vZxwJkk2vcyn&#10;k0k0mr1oO/Ths4KaRaLgSO5TLcX+1ocW2kOiMw+mKleVMYnBzXppkO0FNXi1Wo5Gqadk/QSWxQza&#10;mBMVjkZFZWMflKbkKco8eUxjpwZ7QkplQ96Fm9BRTZPvQXH8Z8UOH1VVGslB+S+8DhrJM9gwKNeV&#10;BXzLe/m9D1m3eKr2Sd6RDIf1oe36tO/wGsojjQJCuyPeyVVF/bgVPtwLpKWg9aFFD1/pow00BYeO&#10;4mwL+POt94inWSUpZw0tWcH9j51AxZn5YmmKP1G74lYm5nxyOSYGW0l+fk7M+lRid/USqM05nRQn&#10;ExnxwfSkRqif6R4solcSCSvJd8FlwJ5Zhnb56aJItVgkGG2iE+HWPjrZD0Kct6fDs0DXDWWgcb6D&#10;fiHF7NVsttjYIguLXQBdpcGNpW7r2rWAtjiNfndx4pk45RPq5S7OfwEAAP//AwBQSwMEFAAGAAgA&#10;AAAhAJoBYzbcAAAACAEAAA8AAABkcnMvZG93bnJldi54bWxMj8FOwzAQRO9I/IO1SNyok1KiOsSp&#10;qqpcuFGQEDc3XuK08TqK3Tb9e5YTHFfzNPO2Wk2+F2ccYxdIQz7LQCA1wXbUavh4f3lYgojJkDV9&#10;INRwxQir+vamMqUNF3rD8y61gksolkaDS2kopYyNQ2/iLAxInH2H0ZvE59hKO5oLl/tezrOskN50&#10;xAvODLhx2Bx3J6/ha5Pldutz5z4P9rrYtpKmV6n1/d20fgaRcEp/MPzqszrU7LQPJ7JR9BqWikEN&#10;T+oRBMdK5QsQe+ZUUYCsK/n/gfoHAAD//wMAUEsBAi0AFAAGAAgAAAAhALaDOJL+AAAA4QEAABMA&#10;AAAAAAAAAAAAAAAAAAAAAFtDb250ZW50X1R5cGVzXS54bWxQSwECLQAUAAYACAAAACEAOP0h/9YA&#10;AACUAQAACwAAAAAAAAAAAAAAAAAvAQAAX3JlbHMvLnJlbHNQSwECLQAUAAYACAAAACEA3yB83IIC&#10;AABfBQAADgAAAAAAAAAAAAAAAAAuAgAAZHJzL2Uyb0RvYy54bWxQSwECLQAUAAYACAAAACEAmgFj&#10;NtwAAAAIAQAADwAAAAAAAAAAAAAAAADcBAAAZHJzL2Rvd25yZXYueG1sUEsFBgAAAAAEAAQA8wAA&#10;AOUFA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ever having an STI test.</w:t>
                      </w:r>
                    </w:p>
                    <w:p w:rsidR="0070417C" w:rsidRPr="00883652" w:rsidRDefault="0070417C" w:rsidP="00897B5C">
                      <w:pPr>
                        <w:pStyle w:val="ListParagraph"/>
                        <w:numPr>
                          <w:ilvl w:val="0"/>
                          <w:numId w:val="23"/>
                        </w:numPr>
                        <w:rPr>
                          <w:sz w:val="22"/>
                        </w:rPr>
                      </w:pPr>
                      <w:r w:rsidRPr="00883652">
                        <w:rPr>
                          <w:sz w:val="22"/>
                        </w:rPr>
                        <w:t xml:space="preserve">Proportion of young (16-29 years) Indigenous people who reported having an STI test in the last </w:t>
                      </w:r>
                      <w:r w:rsidRPr="00883652">
                        <w:rPr>
                          <w:sz w:val="22"/>
                        </w:rPr>
                        <w:br/>
                        <w:t>12 months.</w:t>
                      </w:r>
                    </w:p>
                  </w:txbxContent>
                </v:textbox>
                <w10:wrap type="topAndBottom"/>
              </v:rect>
            </w:pict>
          </mc:Fallback>
        </mc:AlternateContent>
      </w:r>
      <w:r w:rsidR="00FA3EBF">
        <w:t>Increase STI testing coverage with a focus on areas of highest need</w:t>
      </w:r>
    </w:p>
    <w:p w:rsidR="00FA3EBF" w:rsidRPr="00855CB4" w:rsidRDefault="00FA3EBF" w:rsidP="00FA3EBF"/>
    <w:p w:rsidR="00FA3EBF" w:rsidRPr="00A13DAF" w:rsidRDefault="00FA3EBF" w:rsidP="00FA3EBF">
      <w:pPr>
        <w:rPr>
          <w:b/>
          <w:i/>
          <w:sz w:val="22"/>
          <w:szCs w:val="22"/>
        </w:rPr>
      </w:pPr>
      <w:r w:rsidRPr="00A13DAF">
        <w:rPr>
          <w:b/>
          <w:i/>
          <w:sz w:val="22"/>
          <w:szCs w:val="22"/>
        </w:rPr>
        <w:t>Indicator notes</w:t>
      </w:r>
    </w:p>
    <w:p w:rsidR="00FA3EBF" w:rsidRDefault="00FA3EBF" w:rsidP="00FA3EBF">
      <w:pPr>
        <w:spacing w:after="240" w:line="264" w:lineRule="auto"/>
        <w:rPr>
          <w:sz w:val="22"/>
          <w:szCs w:val="22"/>
        </w:rPr>
      </w:pPr>
      <w:r w:rsidRPr="00A13DAF">
        <w:rPr>
          <w:sz w:val="22"/>
          <w:szCs w:val="22"/>
        </w:rPr>
        <w:t xml:space="preserve">While, Medicare Benefits Scheme (MBS) data provide a reasonable representation of the number of chlamydia and gonorrhoea tests undertaken in Australia, completeness of the Voluntary Indigenous </w:t>
      </w:r>
      <w:r w:rsidR="00626A95" w:rsidRPr="00A13DAF">
        <w:rPr>
          <w:sz w:val="22"/>
          <w:szCs w:val="22"/>
        </w:rPr>
        <w:t>Identif</w:t>
      </w:r>
      <w:r w:rsidR="00626A95">
        <w:rPr>
          <w:sz w:val="22"/>
          <w:szCs w:val="22"/>
        </w:rPr>
        <w:t>ier</w:t>
      </w:r>
      <w:r w:rsidRPr="00A13DAF">
        <w:rPr>
          <w:sz w:val="22"/>
          <w:szCs w:val="22"/>
        </w:rPr>
        <w:t xml:space="preserve"> (VII) </w:t>
      </w:r>
      <w:r w:rsidR="00626A95">
        <w:rPr>
          <w:sz w:val="22"/>
          <w:szCs w:val="22"/>
        </w:rPr>
        <w:t>for Indigenous people in the MBS dataset</w:t>
      </w:r>
      <w:r w:rsidRPr="00A13DAF">
        <w:rPr>
          <w:sz w:val="22"/>
          <w:szCs w:val="22"/>
        </w:rPr>
        <w:t xml:space="preserve"> is not </w:t>
      </w:r>
      <w:r w:rsidR="00860C8D">
        <w:rPr>
          <w:sz w:val="22"/>
          <w:szCs w:val="22"/>
        </w:rPr>
        <w:t>sufficient for reporting</w:t>
      </w:r>
      <w:r w:rsidRPr="00A13DAF">
        <w:rPr>
          <w:sz w:val="22"/>
          <w:szCs w:val="22"/>
        </w:rPr>
        <w:t>.</w:t>
      </w:r>
      <w:hyperlink w:anchor="_ENREF_33" w:tooltip="Australian Institute of Health and Welfare, 2010 #31" w:history="1">
        <w:r w:rsidR="00E8548F" w:rsidRPr="00A13DAF">
          <w:rPr>
            <w:sz w:val="22"/>
            <w:szCs w:val="22"/>
          </w:rPr>
          <w:fldChar w:fldCharType="begin"/>
        </w:r>
        <w:r w:rsidR="00E8548F">
          <w:rPr>
            <w:sz w:val="22"/>
            <w:szCs w:val="22"/>
          </w:rPr>
          <w:instrText xml:space="preserve"> ADDIN EN.CITE &lt;EndNote&gt;&lt;Cite&gt;&lt;Author&gt;Australian Institute of Health and Welfare&lt;/Author&gt;&lt;Year&gt;2010&lt;/Year&gt;&lt;RecNum&gt;31&lt;/RecNum&gt;&lt;DisplayText&gt;&lt;style face="superscript"&gt;33&lt;/style&gt;&lt;/DisplayText&gt;&lt;record&gt;&lt;rec-number&gt;31&lt;/rec-number&gt;&lt;foreign-keys&gt;&lt;key app="EN" db-id="swvd2zs960w5ege55s3x5fd7fdf0w2trp9xr" timestamp="1573509557"&gt;31&lt;/key&gt;&lt;/foreign-keys&gt;&lt;ref-type name="Report"&gt;27&lt;/ref-type&gt;&lt;contributors&gt;&lt;authors&gt;&lt;author&gt;Australian Institute of Health and Welfare,&lt;/author&gt;&lt;/authors&gt;&lt;/contributors&gt;&lt;titles&gt;&lt;title&gt;National best practice guidelines for collecting Indigenous status in health data sets (Appendix A: Aboriginal and Torres Strait Islander identification in national health data collections)&lt;/title&gt;&lt;/titles&gt;&lt;volume&gt;Cat. no. IHW 29&lt;/volume&gt;&lt;dates&gt;&lt;year&gt;2010&lt;/year&gt;&lt;/dates&gt;&lt;pub-location&gt;Canberra&lt;/pub-location&gt;&lt;publisher&gt;AIHW&lt;/publisher&gt;&lt;urls&gt;&lt;/urls&gt;&lt;/record&gt;&lt;/Cite&gt;&lt;/EndNote&gt;</w:instrText>
        </w:r>
        <w:r w:rsidR="00E8548F" w:rsidRPr="00A13DAF">
          <w:rPr>
            <w:sz w:val="22"/>
            <w:szCs w:val="22"/>
          </w:rPr>
          <w:fldChar w:fldCharType="separate"/>
        </w:r>
        <w:r w:rsidR="00E8548F" w:rsidRPr="00FA3EBF">
          <w:rPr>
            <w:noProof/>
            <w:sz w:val="22"/>
            <w:szCs w:val="22"/>
            <w:vertAlign w:val="superscript"/>
          </w:rPr>
          <w:t>33</w:t>
        </w:r>
        <w:r w:rsidR="00E8548F" w:rsidRPr="00A13DAF">
          <w:rPr>
            <w:sz w:val="22"/>
            <w:szCs w:val="22"/>
          </w:rPr>
          <w:fldChar w:fldCharType="end"/>
        </w:r>
      </w:hyperlink>
      <w:r w:rsidRPr="00A13DAF">
        <w:rPr>
          <w:sz w:val="22"/>
          <w:szCs w:val="22"/>
        </w:rPr>
        <w:t xml:space="preserve"> </w:t>
      </w:r>
      <w:hyperlink w:anchor="_ENREF_7" w:tooltip="Chow, 2015 #30" w:history="1"/>
      <w:r w:rsidRPr="00A13DAF">
        <w:rPr>
          <w:sz w:val="22"/>
          <w:szCs w:val="22"/>
        </w:rPr>
        <w:t>Self-reporting</w:t>
      </w:r>
      <w:r w:rsidR="00860C8D">
        <w:rPr>
          <w:sz w:val="22"/>
          <w:szCs w:val="22"/>
        </w:rPr>
        <w:t xml:space="preserve"> of STI testing</w:t>
      </w:r>
      <w:r w:rsidRPr="00A13DAF">
        <w:rPr>
          <w:sz w:val="22"/>
          <w:szCs w:val="22"/>
        </w:rPr>
        <w:t xml:space="preserve"> among young Indigenous people (see section 1.3) provide a suitable alternative to monitor testing coverage in Indigenous people.</w:t>
      </w:r>
      <w:r w:rsidR="00860C8D" w:rsidRPr="00860C8D">
        <w:rPr>
          <w:sz w:val="22"/>
          <w:szCs w:val="22"/>
        </w:rPr>
        <w:t xml:space="preserve"> It is likely that the STI testing indicator primarily reflects dual testing for gonorrhoea and chlamydia. Testing for syphilis, while part of a comprehensive STI screen, is difficult to measure as it requires serology and repeat testing is undertaken to monitor the response to treatment.  </w:t>
      </w:r>
    </w:p>
    <w:p w:rsidR="00FA3EBF" w:rsidRPr="002F21E1" w:rsidRDefault="00FA3EBF" w:rsidP="00FA3EBF">
      <w:pPr>
        <w:spacing w:line="264" w:lineRule="auto"/>
        <w:rPr>
          <w:i/>
          <w:sz w:val="22"/>
          <w:szCs w:val="22"/>
        </w:rPr>
      </w:pPr>
      <w:r w:rsidRPr="002F21E1">
        <w:rPr>
          <w:i/>
          <w:sz w:val="22"/>
          <w:szCs w:val="22"/>
        </w:rPr>
        <w:t>Sentinel surveillance networks</w:t>
      </w:r>
    </w:p>
    <w:p w:rsidR="00FA3EBF" w:rsidRDefault="00FA3EBF" w:rsidP="00FA3EBF">
      <w:pPr>
        <w:spacing w:line="264" w:lineRule="auto"/>
        <w:rPr>
          <w:sz w:val="22"/>
          <w:szCs w:val="22"/>
        </w:rPr>
      </w:pPr>
      <w:r w:rsidRPr="002F21E1">
        <w:rPr>
          <w:sz w:val="22"/>
          <w:szCs w:val="22"/>
        </w:rPr>
        <w:t xml:space="preserve">Data from sentinel surveillance networks, including STI testing coverage and repeat testing as noted in </w:t>
      </w:r>
      <w:hyperlink w:anchor="_Reduce_the_incidence_1" w:history="1">
        <w:r w:rsidRPr="0086468D">
          <w:rPr>
            <w:rStyle w:val="Hyperlink"/>
            <w:sz w:val="22"/>
            <w:szCs w:val="22"/>
          </w:rPr>
          <w:t xml:space="preserve">section </w:t>
        </w:r>
        <w:r w:rsidR="0086468D" w:rsidRPr="0086468D">
          <w:rPr>
            <w:rStyle w:val="Hyperlink"/>
            <w:sz w:val="22"/>
            <w:szCs w:val="22"/>
          </w:rPr>
          <w:t>5</w:t>
        </w:r>
        <w:r w:rsidRPr="0086468D">
          <w:rPr>
            <w:rStyle w:val="Hyperlink"/>
            <w:sz w:val="22"/>
            <w:szCs w:val="22"/>
          </w:rPr>
          <w:t>.3</w:t>
        </w:r>
      </w:hyperlink>
      <w:r w:rsidRPr="002F21E1">
        <w:rPr>
          <w:sz w:val="22"/>
          <w:szCs w:val="22"/>
        </w:rPr>
        <w:t>, will be considered for inclusion in future iterations of this Plan.</w:t>
      </w:r>
    </w:p>
    <w:p w:rsidR="00220517" w:rsidRDefault="00220517" w:rsidP="00220517">
      <w:pPr>
        <w:rPr>
          <w:b/>
          <w:i/>
          <w:sz w:val="22"/>
        </w:rPr>
      </w:pPr>
    </w:p>
    <w:p w:rsidR="00FA3EBF" w:rsidRPr="00220517" w:rsidRDefault="00FA3EBF" w:rsidP="00220517">
      <w:pPr>
        <w:rPr>
          <w:b/>
          <w:i/>
          <w:sz w:val="22"/>
        </w:rPr>
      </w:pPr>
      <w:r w:rsidRPr="00220517">
        <w:rPr>
          <w:b/>
          <w:i/>
          <w:sz w:val="22"/>
        </w:rPr>
        <w:t>Reporting against indicator/s</w:t>
      </w:r>
    </w:p>
    <w:p w:rsidR="00883652" w:rsidRDefault="00883652" w:rsidP="00883652">
      <w:pPr>
        <w:ind w:left="-426"/>
        <w:rPr>
          <w:b/>
          <w:sz w:val="22"/>
        </w:rPr>
      </w:pPr>
    </w:p>
    <w:p w:rsidR="00FA3EBF" w:rsidRPr="00883652" w:rsidRDefault="00FA3EBF" w:rsidP="00883652">
      <w:pPr>
        <w:ind w:left="-426"/>
        <w:rPr>
          <w:b/>
          <w:sz w:val="22"/>
        </w:rPr>
      </w:pPr>
      <w:r w:rsidRPr="00883652">
        <w:rPr>
          <w:b/>
          <w:sz w:val="22"/>
        </w:rPr>
        <w:t>Proportion of young (16-29 years) Indigenous people who reported ever having an STI test</w:t>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2077"/>
        <w:gridCol w:w="1559"/>
        <w:gridCol w:w="3260"/>
        <w:gridCol w:w="1752"/>
        <w:gridCol w:w="2126"/>
      </w:tblGrid>
      <w:tr w:rsidR="00FA3EBF" w:rsidRPr="0086468D" w:rsidTr="00237CA9">
        <w:trPr>
          <w:tblHeader/>
        </w:trPr>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Indicator components</w:t>
            </w:r>
          </w:p>
        </w:tc>
        <w:tc>
          <w:tcPr>
            <w:tcW w:w="1559" w:type="dxa"/>
            <w:vAlign w:val="center"/>
          </w:tcPr>
          <w:p w:rsidR="00FA3EBF" w:rsidRPr="0086468D" w:rsidRDefault="00FA3EBF" w:rsidP="00237CA9">
            <w:pPr>
              <w:spacing w:line="23" w:lineRule="atLeast"/>
              <w:jc w:val="center"/>
              <w:rPr>
                <w:b/>
                <w:sz w:val="22"/>
                <w:szCs w:val="22"/>
              </w:rPr>
            </w:pPr>
            <w:r w:rsidRPr="0086468D">
              <w:rPr>
                <w:b/>
                <w:sz w:val="22"/>
                <w:szCs w:val="22"/>
              </w:rPr>
              <w:t>Source</w:t>
            </w:r>
          </w:p>
        </w:tc>
        <w:tc>
          <w:tcPr>
            <w:tcW w:w="3260" w:type="dxa"/>
            <w:vAlign w:val="center"/>
          </w:tcPr>
          <w:p w:rsidR="00FA3EBF" w:rsidRPr="0086468D" w:rsidRDefault="00FA3EBF" w:rsidP="00237CA9">
            <w:pPr>
              <w:spacing w:line="23" w:lineRule="atLeast"/>
              <w:jc w:val="center"/>
              <w:rPr>
                <w:b/>
                <w:sz w:val="22"/>
                <w:szCs w:val="22"/>
              </w:rPr>
            </w:pPr>
            <w:r w:rsidRPr="0086468D">
              <w:rPr>
                <w:b/>
                <w:sz w:val="22"/>
                <w:szCs w:val="22"/>
              </w:rPr>
              <w:t>Description</w:t>
            </w:r>
          </w:p>
        </w:tc>
        <w:tc>
          <w:tcPr>
            <w:tcW w:w="1752" w:type="dxa"/>
            <w:vAlign w:val="center"/>
          </w:tcPr>
          <w:p w:rsidR="00FA3EBF" w:rsidRPr="0086468D" w:rsidRDefault="00FA3EBF" w:rsidP="00237CA9">
            <w:pPr>
              <w:spacing w:line="23" w:lineRule="atLeast"/>
              <w:jc w:val="center"/>
              <w:rPr>
                <w:b/>
                <w:sz w:val="22"/>
                <w:szCs w:val="22"/>
              </w:rPr>
            </w:pPr>
            <w:r w:rsidRPr="0086468D">
              <w:rPr>
                <w:b/>
                <w:sz w:val="22"/>
                <w:szCs w:val="22"/>
              </w:rPr>
              <w:t>Custodian/</w:t>
            </w:r>
            <w:r w:rsidRPr="0086468D">
              <w:rPr>
                <w:b/>
                <w:sz w:val="22"/>
                <w:szCs w:val="22"/>
              </w:rPr>
              <w:br/>
              <w:t>stakeholder</w:t>
            </w:r>
          </w:p>
        </w:tc>
        <w:tc>
          <w:tcPr>
            <w:tcW w:w="2126" w:type="dxa"/>
            <w:vAlign w:val="center"/>
          </w:tcPr>
          <w:p w:rsidR="00FA3EBF" w:rsidRPr="0086468D" w:rsidRDefault="00FA3EBF" w:rsidP="00237CA9">
            <w:pPr>
              <w:spacing w:line="23" w:lineRule="atLeast"/>
              <w:jc w:val="center"/>
              <w:rPr>
                <w:b/>
                <w:sz w:val="22"/>
                <w:szCs w:val="22"/>
              </w:rPr>
            </w:pPr>
            <w:r w:rsidRPr="0086468D">
              <w:rPr>
                <w:b/>
                <w:sz w:val="22"/>
                <w:szCs w:val="22"/>
              </w:rPr>
              <w:t>Availability of data</w:t>
            </w:r>
            <w:r w:rsidRPr="0086468D">
              <w:rPr>
                <w:b/>
                <w:sz w:val="22"/>
                <w:szCs w:val="22"/>
              </w:rPr>
              <w:br/>
              <w:t xml:space="preserve"> for reporting</w:t>
            </w:r>
          </w:p>
        </w:tc>
      </w:tr>
      <w:tr w:rsidR="00FA3EBF" w:rsidRPr="0086468D" w:rsidTr="00237CA9">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Numerator</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GOANNA 2 survey</w:t>
            </w:r>
          </w:p>
        </w:tc>
        <w:tc>
          <w:tcPr>
            <w:tcW w:w="3260" w:type="dxa"/>
            <w:vAlign w:val="center"/>
          </w:tcPr>
          <w:p w:rsidR="00FA3EBF" w:rsidRPr="0086468D" w:rsidRDefault="00FA3EBF" w:rsidP="00237CA9">
            <w:pPr>
              <w:spacing w:line="23" w:lineRule="atLeast"/>
              <w:rPr>
                <w:sz w:val="22"/>
                <w:szCs w:val="22"/>
              </w:rPr>
            </w:pPr>
            <w:r w:rsidRPr="0086468D">
              <w:rPr>
                <w:sz w:val="22"/>
                <w:szCs w:val="22"/>
              </w:rPr>
              <w:t>Number of respondents who reported ever having an STI test</w:t>
            </w:r>
          </w:p>
          <w:p w:rsidR="00FA3EBF" w:rsidRPr="0086468D" w:rsidRDefault="00FA3EBF" w:rsidP="00237CA9">
            <w:pPr>
              <w:spacing w:line="23" w:lineRule="atLeast"/>
              <w:rPr>
                <w:sz w:val="22"/>
                <w:szCs w:val="22"/>
              </w:rPr>
            </w:pPr>
          </w:p>
        </w:tc>
        <w:tc>
          <w:tcPr>
            <w:tcW w:w="1752" w:type="dxa"/>
            <w:vAlign w:val="center"/>
          </w:tcPr>
          <w:p w:rsidR="00FA3EBF" w:rsidRPr="0086468D" w:rsidRDefault="00FA3EBF" w:rsidP="00237CA9">
            <w:pPr>
              <w:spacing w:line="23" w:lineRule="atLeast"/>
              <w:jc w:val="center"/>
              <w:rPr>
                <w:sz w:val="22"/>
                <w:szCs w:val="22"/>
              </w:rPr>
            </w:pPr>
            <w:r w:rsidRPr="0086468D">
              <w:rPr>
                <w:sz w:val="22"/>
                <w:szCs w:val="22"/>
              </w:rPr>
              <w:t>SAHMRI</w:t>
            </w:r>
          </w:p>
        </w:tc>
        <w:tc>
          <w:tcPr>
            <w:tcW w:w="2126" w:type="dxa"/>
            <w:vAlign w:val="center"/>
          </w:tcPr>
          <w:p w:rsidR="00FA3EBF" w:rsidRPr="0086468D" w:rsidRDefault="00FA3EBF" w:rsidP="00237CA9">
            <w:pPr>
              <w:jc w:val="center"/>
            </w:pPr>
            <w:r w:rsidRPr="0086468D">
              <w:rPr>
                <w:sz w:val="22"/>
                <w:szCs w:val="20"/>
              </w:rPr>
              <w:t>Periodically</w:t>
            </w:r>
          </w:p>
        </w:tc>
      </w:tr>
      <w:tr w:rsidR="00FA3EBF" w:rsidRPr="0086468D" w:rsidTr="00237CA9">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Denominator</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GOANNA 2 survey</w:t>
            </w:r>
          </w:p>
        </w:tc>
        <w:tc>
          <w:tcPr>
            <w:tcW w:w="3260" w:type="dxa"/>
            <w:vAlign w:val="center"/>
          </w:tcPr>
          <w:p w:rsidR="00FA3EBF" w:rsidRPr="0086468D" w:rsidRDefault="00FA3EBF" w:rsidP="00237CA9">
            <w:pPr>
              <w:spacing w:line="23" w:lineRule="atLeast"/>
              <w:rPr>
                <w:sz w:val="22"/>
                <w:szCs w:val="22"/>
              </w:rPr>
            </w:pPr>
            <w:r w:rsidRPr="0086468D">
              <w:rPr>
                <w:sz w:val="22"/>
                <w:szCs w:val="22"/>
              </w:rPr>
              <w:t>Total number of respondents</w:t>
            </w:r>
          </w:p>
        </w:tc>
        <w:tc>
          <w:tcPr>
            <w:tcW w:w="1752" w:type="dxa"/>
            <w:vAlign w:val="center"/>
          </w:tcPr>
          <w:p w:rsidR="00FA3EBF" w:rsidRPr="0086468D" w:rsidRDefault="00FA3EBF" w:rsidP="00237CA9">
            <w:pPr>
              <w:spacing w:line="23" w:lineRule="atLeast"/>
              <w:jc w:val="center"/>
              <w:rPr>
                <w:sz w:val="22"/>
                <w:szCs w:val="22"/>
              </w:rPr>
            </w:pPr>
            <w:r w:rsidRPr="0086468D">
              <w:rPr>
                <w:sz w:val="22"/>
                <w:szCs w:val="22"/>
              </w:rPr>
              <w:t>SAHMRI</w:t>
            </w:r>
          </w:p>
        </w:tc>
        <w:tc>
          <w:tcPr>
            <w:tcW w:w="2126" w:type="dxa"/>
            <w:vAlign w:val="center"/>
          </w:tcPr>
          <w:p w:rsidR="00FA3EBF" w:rsidRPr="0086468D" w:rsidRDefault="00FA3EBF" w:rsidP="00237CA9">
            <w:pPr>
              <w:jc w:val="center"/>
            </w:pPr>
            <w:r w:rsidRPr="0086468D">
              <w:rPr>
                <w:sz w:val="22"/>
                <w:szCs w:val="20"/>
              </w:rPr>
              <w:t>Periodically</w:t>
            </w:r>
          </w:p>
        </w:tc>
      </w:tr>
    </w:tbl>
    <w:p w:rsidR="00883652" w:rsidRDefault="00883652" w:rsidP="00883652">
      <w:pPr>
        <w:ind w:left="-426"/>
        <w:rPr>
          <w:b/>
          <w:sz w:val="22"/>
        </w:rPr>
      </w:pPr>
    </w:p>
    <w:p w:rsidR="00FA3EBF" w:rsidRPr="00883652" w:rsidRDefault="00FA3EBF" w:rsidP="00883652">
      <w:pPr>
        <w:ind w:left="-426"/>
        <w:rPr>
          <w:b/>
          <w:sz w:val="22"/>
        </w:rPr>
      </w:pPr>
      <w:r w:rsidRPr="00883652">
        <w:rPr>
          <w:b/>
          <w:sz w:val="22"/>
        </w:rPr>
        <w:t>Proportion of young (16-29 years) Indigenous people who reported having an STI test in the last 12 months</w:t>
      </w:r>
    </w:p>
    <w:tbl>
      <w:tblPr>
        <w:tblStyle w:val="TableGrid"/>
        <w:tblW w:w="10774"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2077"/>
        <w:gridCol w:w="1559"/>
        <w:gridCol w:w="3260"/>
        <w:gridCol w:w="1752"/>
        <w:gridCol w:w="2126"/>
      </w:tblGrid>
      <w:tr w:rsidR="00FA3EBF" w:rsidRPr="0086468D" w:rsidTr="00237CA9">
        <w:trPr>
          <w:tblHeader/>
        </w:trPr>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Indicator components</w:t>
            </w:r>
          </w:p>
        </w:tc>
        <w:tc>
          <w:tcPr>
            <w:tcW w:w="1559" w:type="dxa"/>
            <w:vAlign w:val="center"/>
          </w:tcPr>
          <w:p w:rsidR="00FA3EBF" w:rsidRPr="0086468D" w:rsidRDefault="00FA3EBF" w:rsidP="00237CA9">
            <w:pPr>
              <w:spacing w:line="23" w:lineRule="atLeast"/>
              <w:jc w:val="center"/>
              <w:rPr>
                <w:b/>
                <w:sz w:val="22"/>
                <w:szCs w:val="22"/>
              </w:rPr>
            </w:pPr>
            <w:r w:rsidRPr="0086468D">
              <w:rPr>
                <w:b/>
                <w:sz w:val="22"/>
                <w:szCs w:val="22"/>
              </w:rPr>
              <w:t>Source</w:t>
            </w:r>
          </w:p>
        </w:tc>
        <w:tc>
          <w:tcPr>
            <w:tcW w:w="3260" w:type="dxa"/>
            <w:vAlign w:val="center"/>
          </w:tcPr>
          <w:p w:rsidR="00FA3EBF" w:rsidRPr="0086468D" w:rsidRDefault="00FA3EBF" w:rsidP="00237CA9">
            <w:pPr>
              <w:spacing w:line="23" w:lineRule="atLeast"/>
              <w:jc w:val="center"/>
              <w:rPr>
                <w:b/>
                <w:sz w:val="22"/>
                <w:szCs w:val="22"/>
              </w:rPr>
            </w:pPr>
            <w:r w:rsidRPr="0086468D">
              <w:rPr>
                <w:b/>
                <w:sz w:val="22"/>
                <w:szCs w:val="22"/>
              </w:rPr>
              <w:t>Description</w:t>
            </w:r>
          </w:p>
        </w:tc>
        <w:tc>
          <w:tcPr>
            <w:tcW w:w="1752" w:type="dxa"/>
            <w:vAlign w:val="center"/>
          </w:tcPr>
          <w:p w:rsidR="00FA3EBF" w:rsidRPr="0086468D" w:rsidRDefault="00FA3EBF" w:rsidP="00237CA9">
            <w:pPr>
              <w:spacing w:line="23" w:lineRule="atLeast"/>
              <w:jc w:val="center"/>
              <w:rPr>
                <w:b/>
                <w:sz w:val="22"/>
                <w:szCs w:val="22"/>
              </w:rPr>
            </w:pPr>
            <w:r w:rsidRPr="0086468D">
              <w:rPr>
                <w:b/>
                <w:sz w:val="22"/>
                <w:szCs w:val="22"/>
              </w:rPr>
              <w:t>Custodian/</w:t>
            </w:r>
            <w:r w:rsidRPr="0086468D">
              <w:rPr>
                <w:b/>
                <w:sz w:val="22"/>
                <w:szCs w:val="22"/>
              </w:rPr>
              <w:br/>
              <w:t>stakeholder</w:t>
            </w:r>
          </w:p>
        </w:tc>
        <w:tc>
          <w:tcPr>
            <w:tcW w:w="2126" w:type="dxa"/>
            <w:vAlign w:val="center"/>
          </w:tcPr>
          <w:p w:rsidR="00FA3EBF" w:rsidRPr="0086468D" w:rsidRDefault="00FA3EBF" w:rsidP="00237CA9">
            <w:pPr>
              <w:spacing w:line="23" w:lineRule="atLeast"/>
              <w:jc w:val="center"/>
              <w:rPr>
                <w:b/>
                <w:sz w:val="22"/>
                <w:szCs w:val="22"/>
              </w:rPr>
            </w:pPr>
            <w:r w:rsidRPr="0086468D">
              <w:rPr>
                <w:b/>
                <w:sz w:val="22"/>
                <w:szCs w:val="22"/>
              </w:rPr>
              <w:t>Availability of data</w:t>
            </w:r>
            <w:r w:rsidRPr="0086468D">
              <w:rPr>
                <w:b/>
                <w:sz w:val="22"/>
                <w:szCs w:val="22"/>
              </w:rPr>
              <w:br/>
              <w:t xml:space="preserve"> for reporting</w:t>
            </w:r>
          </w:p>
        </w:tc>
      </w:tr>
      <w:tr w:rsidR="00FA3EBF" w:rsidRPr="0086468D" w:rsidTr="00237CA9">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Numerator</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GOANNA 2  survey</w:t>
            </w:r>
          </w:p>
        </w:tc>
        <w:tc>
          <w:tcPr>
            <w:tcW w:w="3260" w:type="dxa"/>
            <w:vAlign w:val="center"/>
          </w:tcPr>
          <w:p w:rsidR="00FA3EBF" w:rsidRPr="0086468D" w:rsidRDefault="00FA3EBF" w:rsidP="00237CA9">
            <w:pPr>
              <w:spacing w:line="23" w:lineRule="atLeast"/>
              <w:rPr>
                <w:sz w:val="22"/>
                <w:szCs w:val="22"/>
              </w:rPr>
            </w:pPr>
            <w:r w:rsidRPr="0086468D">
              <w:rPr>
                <w:sz w:val="22"/>
                <w:szCs w:val="22"/>
              </w:rPr>
              <w:t>Number of Indigenous respondents who report having an STI test in the previous 12 months</w:t>
            </w:r>
          </w:p>
        </w:tc>
        <w:tc>
          <w:tcPr>
            <w:tcW w:w="1752" w:type="dxa"/>
            <w:vAlign w:val="center"/>
          </w:tcPr>
          <w:p w:rsidR="00FA3EBF" w:rsidRPr="0086468D" w:rsidRDefault="00FA3EBF" w:rsidP="00237CA9">
            <w:pPr>
              <w:spacing w:line="23" w:lineRule="atLeast"/>
              <w:jc w:val="center"/>
              <w:rPr>
                <w:sz w:val="22"/>
                <w:szCs w:val="22"/>
              </w:rPr>
            </w:pPr>
            <w:r w:rsidRPr="0086468D">
              <w:rPr>
                <w:sz w:val="22"/>
                <w:szCs w:val="22"/>
              </w:rPr>
              <w:t>SAHMRI</w:t>
            </w:r>
          </w:p>
        </w:tc>
        <w:tc>
          <w:tcPr>
            <w:tcW w:w="2126" w:type="dxa"/>
            <w:vAlign w:val="center"/>
          </w:tcPr>
          <w:p w:rsidR="00FA3EBF" w:rsidRPr="0086468D" w:rsidRDefault="00FA3EBF" w:rsidP="00237CA9">
            <w:pPr>
              <w:jc w:val="center"/>
            </w:pPr>
            <w:r w:rsidRPr="0086468D">
              <w:rPr>
                <w:sz w:val="22"/>
                <w:szCs w:val="20"/>
              </w:rPr>
              <w:t>Periodically</w:t>
            </w:r>
          </w:p>
        </w:tc>
      </w:tr>
      <w:tr w:rsidR="00FA3EBF" w:rsidRPr="0086468D" w:rsidTr="00237CA9">
        <w:tc>
          <w:tcPr>
            <w:tcW w:w="2077" w:type="dxa"/>
            <w:vAlign w:val="center"/>
          </w:tcPr>
          <w:p w:rsidR="00FA3EBF" w:rsidRPr="0086468D" w:rsidRDefault="00FA3EBF" w:rsidP="00237CA9">
            <w:pPr>
              <w:spacing w:line="23" w:lineRule="atLeast"/>
              <w:jc w:val="center"/>
              <w:rPr>
                <w:b/>
                <w:sz w:val="22"/>
                <w:szCs w:val="22"/>
              </w:rPr>
            </w:pPr>
            <w:r w:rsidRPr="0086468D">
              <w:rPr>
                <w:b/>
                <w:sz w:val="22"/>
                <w:szCs w:val="22"/>
              </w:rPr>
              <w:t>Denominator</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GOANNA 2 survey</w:t>
            </w:r>
          </w:p>
        </w:tc>
        <w:tc>
          <w:tcPr>
            <w:tcW w:w="3260" w:type="dxa"/>
            <w:vAlign w:val="center"/>
          </w:tcPr>
          <w:p w:rsidR="00FA3EBF" w:rsidRPr="0086468D" w:rsidRDefault="00FA3EBF" w:rsidP="00237CA9">
            <w:pPr>
              <w:spacing w:line="23" w:lineRule="atLeast"/>
              <w:rPr>
                <w:sz w:val="22"/>
                <w:szCs w:val="22"/>
              </w:rPr>
            </w:pPr>
            <w:r w:rsidRPr="0086468D">
              <w:rPr>
                <w:sz w:val="22"/>
                <w:szCs w:val="22"/>
              </w:rPr>
              <w:t>Total number of respondents</w:t>
            </w:r>
          </w:p>
        </w:tc>
        <w:tc>
          <w:tcPr>
            <w:tcW w:w="1752" w:type="dxa"/>
            <w:vAlign w:val="center"/>
          </w:tcPr>
          <w:p w:rsidR="00FA3EBF" w:rsidRPr="0086468D" w:rsidRDefault="00FA3EBF" w:rsidP="00237CA9">
            <w:pPr>
              <w:spacing w:line="23" w:lineRule="atLeast"/>
              <w:jc w:val="center"/>
              <w:rPr>
                <w:sz w:val="22"/>
                <w:szCs w:val="22"/>
              </w:rPr>
            </w:pPr>
            <w:r w:rsidRPr="0086468D">
              <w:rPr>
                <w:sz w:val="22"/>
                <w:szCs w:val="22"/>
              </w:rPr>
              <w:t>SAHMRI</w:t>
            </w:r>
          </w:p>
        </w:tc>
        <w:tc>
          <w:tcPr>
            <w:tcW w:w="2126" w:type="dxa"/>
            <w:vAlign w:val="center"/>
          </w:tcPr>
          <w:p w:rsidR="00FA3EBF" w:rsidRPr="0086468D" w:rsidRDefault="00FA3EBF" w:rsidP="00237CA9">
            <w:pPr>
              <w:jc w:val="center"/>
            </w:pPr>
            <w:r w:rsidRPr="0086468D">
              <w:rPr>
                <w:sz w:val="22"/>
                <w:szCs w:val="20"/>
              </w:rPr>
              <w:t>Periodically</w:t>
            </w:r>
          </w:p>
        </w:tc>
      </w:tr>
    </w:tbl>
    <w:p w:rsidR="00FA3EBF" w:rsidRPr="0086468D" w:rsidRDefault="00FA3EBF" w:rsidP="00FA3EBF">
      <w:pPr>
        <w:spacing w:line="23" w:lineRule="atLeast"/>
        <w:rPr>
          <w:b/>
          <w:sz w:val="22"/>
          <w:szCs w:val="22"/>
          <w:highlight w:val="yellow"/>
        </w:rPr>
      </w:pPr>
    </w:p>
    <w:p w:rsidR="00FA3EBF" w:rsidRDefault="00FA3EBF" w:rsidP="00FA3EBF">
      <w:pPr>
        <w:spacing w:line="264" w:lineRule="auto"/>
        <w:ind w:left="-142"/>
        <w:rPr>
          <w:b/>
          <w:sz w:val="22"/>
          <w:szCs w:val="22"/>
          <w:highlight w:val="green"/>
        </w:rPr>
      </w:pPr>
    </w:p>
    <w:p w:rsidR="00FA3EBF" w:rsidRDefault="00FA3EBF" w:rsidP="00FA3EBF">
      <w:pPr>
        <w:rPr>
          <w:color w:val="FF0000"/>
        </w:rPr>
      </w:pPr>
      <w:r>
        <w:rPr>
          <w:color w:val="FF0000"/>
        </w:rPr>
        <w:br w:type="page"/>
      </w:r>
    </w:p>
    <w:p w:rsidR="00FA3EBF" w:rsidRDefault="00FA3EBF" w:rsidP="00897B5C">
      <w:pPr>
        <w:pStyle w:val="Heading3"/>
      </w:pPr>
      <w:r>
        <w:lastRenderedPageBreak/>
        <w:t xml:space="preserve"> </w:t>
      </w:r>
      <w:r w:rsidRPr="00F115DC">
        <w:t>Eliminate congenital syphilis</w:t>
      </w:r>
    </w:p>
    <w:p w:rsidR="00897B5C" w:rsidRPr="00897B5C" w:rsidRDefault="00897B5C" w:rsidP="00897B5C">
      <w:pPr>
        <w:rPr>
          <w:lang w:eastAsia="en-AU"/>
        </w:rPr>
      </w:pPr>
    </w:p>
    <w:p w:rsidR="00FA3EBF" w:rsidRPr="00855CB4" w:rsidRDefault="00FA3EBF" w:rsidP="00FA3EBF">
      <w:r w:rsidRPr="00855CB4">
        <w:rPr>
          <w:noProof/>
          <w:lang w:eastAsia="en-AU"/>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38735</wp:posOffset>
                </wp:positionV>
                <wp:extent cx="6257925" cy="981075"/>
                <wp:effectExtent l="57150" t="38100" r="85725" b="104775"/>
                <wp:wrapTopAndBottom/>
                <wp:docPr id="27" name="Rectangle 27"/>
                <wp:cNvGraphicFramePr/>
                <a:graphic xmlns:a="http://schemas.openxmlformats.org/drawingml/2006/main">
                  <a:graphicData uri="http://schemas.microsoft.com/office/word/2010/wordprocessingShape">
                    <wps:wsp>
                      <wps:cNvSpPr/>
                      <wps:spPr>
                        <a:xfrm>
                          <a:off x="0" y="0"/>
                          <a:ext cx="6257925" cy="98107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Number of Indigenous congenital syphilis notifications.</w:t>
                            </w:r>
                          </w:p>
                          <w:p w:rsidR="0070417C" w:rsidRPr="00883652" w:rsidRDefault="0070417C" w:rsidP="00897B5C">
                            <w:pPr>
                              <w:pStyle w:val="ListParagraph"/>
                              <w:numPr>
                                <w:ilvl w:val="0"/>
                                <w:numId w:val="23"/>
                              </w:numPr>
                              <w:rPr>
                                <w:sz w:val="22"/>
                              </w:rPr>
                            </w:pPr>
                            <w:r w:rsidRPr="00883652">
                              <w:rPr>
                                <w:sz w:val="22"/>
                              </w:rPr>
                              <w:t>Annual notification rate of congenital syphilis per 100,000 live Indigenous births.</w:t>
                            </w:r>
                          </w:p>
                          <w:p w:rsidR="0070417C" w:rsidRPr="00C92C6F" w:rsidRDefault="0070417C" w:rsidP="00FA3EBF">
                            <w:pPr>
                              <w:pStyle w:val="ListParagraph"/>
                              <w:rPr>
                                <w:sz w:val="22"/>
                                <w:szCs w:val="22"/>
                              </w:rPr>
                            </w:pPr>
                            <w:r w:rsidRPr="00C92C6F">
                              <w:rPr>
                                <w:sz w:val="22"/>
                              </w:rPr>
                              <w:t xml:space="preserve">Annual notification rate of infectious syphilis in Indigenous women of reproductive age </w:t>
                            </w:r>
                            <w:r w:rsidRPr="00C92C6F">
                              <w:rPr>
                                <w:sz w:val="22"/>
                              </w:rPr>
                              <w:br/>
                              <w:t>(15-44 years of age).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55" style="position:absolute;margin-left:4.45pt;margin-top:3.05pt;width:492.7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jqgQIAAF8FAAAOAAAAZHJzL2Uyb0RvYy54bWysVFlrGzEQfi/0Pwi9N3sQx7HJOhgHl0JI&#10;Qg7yLGsle6lWo0qyd91f35H2iEkDLaUvuzOab+7j6rqtFTkI6yrQBc3OUkqE5lBWelvQl+f1l0tK&#10;nGe6ZAq0KOhROHq9+PzpqjFzkcMOVCksQSPazRtT0J33Zp4kju9EzdwZGKFRKMHWzCNrt0lpWYPW&#10;a5XkaXqRNGBLY4EL5/D1phPSRbQvpeD+XkonPFEFxdh8/Nr43YRvsrhi861lZlfxPgz2D1HUrNLo&#10;dDR1wzwje1v9ZqquuAUH0p9xqBOQsuIi5oDZZOm7bJ52zIiYCxbHmbFM7v+Z5XeHB0uqsqD5lBLN&#10;auzRI1aN6a0SBN+wQI1xc8Q9mQfbcw7JkG0rbR3+mAdpY1GPY1FF6wnHx4t8Mp3lE0o4ymaXWTqd&#10;BKPJm7axzn8VUJNAFNSi+1hLdrh1voMOkODMgarKdaVUZOx2s1KWHBg2eL1epWnsKVo/gSUhgy7m&#10;SPmjEkFZ6UchMXmMMose49iJ0R7jXGif9eFGdFCT6HtUzP+s2OODqogjOSr/hddRI3oG7UflutJg&#10;P/Jefh9Clh0eq32SdyB9u2m7rs+GDm+gPOIoWOh2xBm+rrAft8z5B2ZxKXB9cNH9PX6kgqag0FOU&#10;7MD+/Og94HFWUUpJg0tWUPdjz6ygRH3TOMUzbFfYysicT6Y5MraTZOfnyGxOJXpfrwDbnOFJMTyS&#10;Ae/VQEoL9Sveg2XwiiKmOfouKPd2YFa+W368KFwslxGGm2iYv9VPhg+DEObtuX1l1vRD6XGc72BY&#10;SDZ/N5sdNrRIw3LvQVZxcEOpu7r2LcAtjqPfX5xwJk75iHq7i4tfAAAA//8DAFBLAwQUAAYACAAA&#10;ACEAfCliodoAAAAHAQAADwAAAGRycy9kb3ducmV2LnhtbEyOwU7DMBBE70j8g7WVeqN2UBQ1IU5V&#10;VeXCrQUJcXPjJQ7E6yh22/TvWU5wHM3TzKs3sx/EBafYB9KQrRQIpDbYnjoNb6/PD2sQMRmyZgiE&#10;Gm4YYdPc39WmsuFKB7wcUyd4hGJlNLiUxkrK2Dr0Jq7CiMTdZ5i8SRynTtrJXHncD/JRqUJ60xM/&#10;ODPizmH7fTx7DR87ldm9z5x7/7K3fN9Jml+k1svFvH0CkXBOfzD86rM6NOx0CmeyUQwa1iWDGooM&#10;BLdlmecgTowVqgDZ1PK/f/MDAAD//wMAUEsBAi0AFAAGAAgAAAAhALaDOJL+AAAA4QEAABMAAAAA&#10;AAAAAAAAAAAAAAAAAFtDb250ZW50X1R5cGVzXS54bWxQSwECLQAUAAYACAAAACEAOP0h/9YAAACU&#10;AQAACwAAAAAAAAAAAAAAAAAvAQAAX3JlbHMvLnJlbHNQSwECLQAUAAYACAAAACEApYlo6oECAABf&#10;BQAADgAAAAAAAAAAAAAAAAAuAgAAZHJzL2Uyb0RvYy54bWxQSwECLQAUAAYACAAAACEAfCliodoA&#10;AAAHAQAADwAAAAAAAAAAAAAAAADbBAAAZHJzL2Rvd25yZXYueG1sUEsFBgAAAAAEAAQA8wAAAOIF&#10;A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Number of Indigenous congenital syphilis notifications.</w:t>
                      </w:r>
                    </w:p>
                    <w:p w:rsidR="0070417C" w:rsidRPr="00883652" w:rsidRDefault="0070417C" w:rsidP="00897B5C">
                      <w:pPr>
                        <w:pStyle w:val="ListParagraph"/>
                        <w:numPr>
                          <w:ilvl w:val="0"/>
                          <w:numId w:val="23"/>
                        </w:numPr>
                        <w:rPr>
                          <w:sz w:val="22"/>
                        </w:rPr>
                      </w:pPr>
                      <w:r w:rsidRPr="00883652">
                        <w:rPr>
                          <w:sz w:val="22"/>
                        </w:rPr>
                        <w:t>Annual notification rate of congenital syphilis per 100,000 live Indigenous births.</w:t>
                      </w:r>
                    </w:p>
                    <w:p w:rsidR="0070417C" w:rsidRPr="00C92C6F" w:rsidRDefault="0070417C" w:rsidP="00FA3EBF">
                      <w:pPr>
                        <w:pStyle w:val="ListParagraph"/>
                        <w:rPr>
                          <w:sz w:val="22"/>
                          <w:szCs w:val="22"/>
                        </w:rPr>
                      </w:pPr>
                      <w:r w:rsidRPr="00C92C6F">
                        <w:rPr>
                          <w:sz w:val="22"/>
                        </w:rPr>
                        <w:t xml:space="preserve">Annual notification rate of infectious syphilis in Indigenous women of reproductive age </w:t>
                      </w:r>
                      <w:r w:rsidRPr="00C92C6F">
                        <w:rPr>
                          <w:sz w:val="22"/>
                        </w:rPr>
                        <w:br/>
                        <w:t>(15-44 years of age).</w:t>
                      </w:r>
                    </w:p>
                  </w:txbxContent>
                </v:textbox>
                <w10:wrap type="topAndBottom"/>
              </v:rect>
            </w:pict>
          </mc:Fallback>
        </mc:AlternateContent>
      </w:r>
    </w:p>
    <w:p w:rsidR="00FA3EBF" w:rsidRDefault="00FA3EBF" w:rsidP="00FA3EBF">
      <w:pPr>
        <w:rPr>
          <w:b/>
          <w:i/>
          <w:sz w:val="22"/>
          <w:szCs w:val="22"/>
        </w:rPr>
      </w:pPr>
      <w:r w:rsidRPr="00E21C08">
        <w:rPr>
          <w:b/>
          <w:i/>
          <w:sz w:val="22"/>
          <w:szCs w:val="22"/>
        </w:rPr>
        <w:t>Indicator notes</w:t>
      </w:r>
    </w:p>
    <w:p w:rsidR="00FA3EBF" w:rsidRPr="001E53F0" w:rsidRDefault="00FA3EBF" w:rsidP="00FA3EBF">
      <w:pPr>
        <w:spacing w:after="240" w:line="276" w:lineRule="auto"/>
        <w:rPr>
          <w:sz w:val="22"/>
          <w:szCs w:val="22"/>
        </w:rPr>
      </w:pPr>
      <w:r w:rsidRPr="001E53F0">
        <w:rPr>
          <w:sz w:val="22"/>
          <w:szCs w:val="22"/>
        </w:rPr>
        <w:t>Congenital syphilis is a nationally notifiable disease (s</w:t>
      </w:r>
      <w:r w:rsidRPr="00A13DAF">
        <w:rPr>
          <w:sz w:val="22"/>
          <w:szCs w:val="22"/>
        </w:rPr>
        <w:t xml:space="preserve">ee </w:t>
      </w:r>
      <w:hyperlink w:anchor="_Reduce_the_incidence_1" w:history="1">
        <w:r w:rsidRPr="0086468D">
          <w:rPr>
            <w:rStyle w:val="Hyperlink"/>
            <w:sz w:val="22"/>
            <w:szCs w:val="22"/>
          </w:rPr>
          <w:t xml:space="preserve">section </w:t>
        </w:r>
        <w:r w:rsidR="00FC572E" w:rsidRPr="0086468D">
          <w:rPr>
            <w:rStyle w:val="Hyperlink"/>
            <w:sz w:val="22"/>
            <w:szCs w:val="22"/>
          </w:rPr>
          <w:t>5</w:t>
        </w:r>
        <w:r w:rsidRPr="0086468D">
          <w:rPr>
            <w:rStyle w:val="Hyperlink"/>
            <w:sz w:val="22"/>
            <w:szCs w:val="22"/>
          </w:rPr>
          <w:t>.3</w:t>
        </w:r>
      </w:hyperlink>
      <w:r w:rsidRPr="00A13DAF">
        <w:rPr>
          <w:sz w:val="22"/>
          <w:szCs w:val="22"/>
        </w:rPr>
        <w:t xml:space="preserve"> for notes</w:t>
      </w:r>
      <w:r w:rsidRPr="001E53F0">
        <w:rPr>
          <w:sz w:val="22"/>
          <w:szCs w:val="22"/>
        </w:rPr>
        <w:t xml:space="preserve"> on NNDSS notifications).  Although the majority of congenital syphilis cases </w:t>
      </w:r>
      <w:proofErr w:type="gramStart"/>
      <w:r w:rsidRPr="001E53F0">
        <w:rPr>
          <w:sz w:val="22"/>
          <w:szCs w:val="22"/>
        </w:rPr>
        <w:t>are diagnosed</w:t>
      </w:r>
      <w:proofErr w:type="gramEnd"/>
      <w:r w:rsidRPr="001E53F0">
        <w:rPr>
          <w:sz w:val="22"/>
          <w:szCs w:val="22"/>
        </w:rPr>
        <w:t xml:space="preserve"> at birth, diagnosis can occur at a later stage in life.</w:t>
      </w:r>
    </w:p>
    <w:p w:rsidR="00FA3EBF" w:rsidRPr="00EB3A1A" w:rsidRDefault="00FA3EBF" w:rsidP="00FA3EBF">
      <w:pPr>
        <w:spacing w:after="240" w:line="276" w:lineRule="auto"/>
        <w:rPr>
          <w:sz w:val="22"/>
          <w:szCs w:val="22"/>
        </w:rPr>
      </w:pPr>
      <w:r w:rsidRPr="001E53F0">
        <w:rPr>
          <w:sz w:val="22"/>
          <w:szCs w:val="22"/>
        </w:rPr>
        <w:t>Live birth data sourced from the ABS</w:t>
      </w:r>
      <w:hyperlink w:anchor="_ENREF_23" w:tooltip=",  #14" w:history="1">
        <w:r w:rsidR="00E8548F" w:rsidRPr="001E53F0">
          <w:rPr>
            <w:sz w:val="22"/>
            <w:szCs w:val="22"/>
          </w:rPr>
          <w:fldChar w:fldCharType="begin"/>
        </w:r>
        <w:r w:rsidR="00E8548F">
          <w:rPr>
            <w:sz w:val="22"/>
            <w:szCs w:val="22"/>
          </w:rPr>
          <w:instrText xml:space="preserve"> ADDIN EN.CITE &lt;EndNote&gt;&lt;Cite&gt;&lt;RecNum&gt;14&lt;/RecNum&gt;&lt;DisplayText&gt;&lt;style face="superscript"&gt;23&lt;/style&gt;&lt;/DisplayText&gt;&lt;record&gt;&lt;rec-number&gt;14&lt;/rec-number&gt;&lt;foreign-keys&gt;&lt;key app="EN" db-id="swvd2zs960w5ege55s3x5fd7fdf0w2trp9xr" timestamp="1559261201"&gt;14&lt;/key&gt;&lt;/foreign-keys&gt;&lt;ref-type name="Web Page"&gt;12&lt;/ref-type&gt;&lt;contributors&gt;&lt;/contributors&gt;&lt;titles&gt;&lt;title&gt;Australian Bureau of Statistics: Births, Australia, 2017 ( 3301.0)&lt;/title&gt;&lt;/titles&gt;&lt;dates&gt;&lt;/dates&gt;&lt;urls&gt;&lt;related-urls&gt;&lt;url&gt;https://www.abs.gov.au/AUSSTATS/abs@.nsf/Lookup/3301.0Main+Features12017?OpenDocument&lt;/url&gt;&lt;/related-urls&gt;&lt;/urls&gt;&lt;/record&gt;&lt;/Cite&gt;&lt;/EndNote&gt;</w:instrText>
        </w:r>
        <w:r w:rsidR="00E8548F" w:rsidRPr="001E53F0">
          <w:rPr>
            <w:sz w:val="22"/>
            <w:szCs w:val="22"/>
          </w:rPr>
          <w:fldChar w:fldCharType="separate"/>
        </w:r>
        <w:r w:rsidR="00E8548F" w:rsidRPr="00FA3EBF">
          <w:rPr>
            <w:noProof/>
            <w:sz w:val="22"/>
            <w:szCs w:val="22"/>
            <w:vertAlign w:val="superscript"/>
          </w:rPr>
          <w:t>23</w:t>
        </w:r>
        <w:r w:rsidR="00E8548F" w:rsidRPr="001E53F0">
          <w:rPr>
            <w:sz w:val="22"/>
            <w:szCs w:val="22"/>
          </w:rPr>
          <w:fldChar w:fldCharType="end"/>
        </w:r>
      </w:hyperlink>
      <w:r w:rsidRPr="001E53F0">
        <w:rPr>
          <w:sz w:val="22"/>
          <w:szCs w:val="22"/>
        </w:rPr>
        <w:t>, refers to the number of births that occurred in Australia including births to mothers whose place o</w:t>
      </w:r>
      <w:r>
        <w:rPr>
          <w:sz w:val="22"/>
          <w:szCs w:val="22"/>
        </w:rPr>
        <w:t xml:space="preserve">f usual residence was overseas.  A birth is recorded as being Indigenous where at least one </w:t>
      </w:r>
      <w:proofErr w:type="gramStart"/>
      <w:r>
        <w:rPr>
          <w:sz w:val="22"/>
          <w:szCs w:val="22"/>
        </w:rPr>
        <w:t>parent reported themselves</w:t>
      </w:r>
      <w:proofErr w:type="gramEnd"/>
      <w:r>
        <w:rPr>
          <w:sz w:val="22"/>
          <w:szCs w:val="22"/>
        </w:rPr>
        <w:t xml:space="preserve"> as being an Aboriginal person, Torres Strait Islander, or both on the birth registration form.  </w:t>
      </w:r>
      <w:proofErr w:type="gramStart"/>
      <w:r>
        <w:rPr>
          <w:sz w:val="22"/>
          <w:szCs w:val="22"/>
        </w:rPr>
        <w:t>Therefore</w:t>
      </w:r>
      <w:proofErr w:type="gramEnd"/>
      <w:r>
        <w:rPr>
          <w:sz w:val="22"/>
          <w:szCs w:val="22"/>
        </w:rPr>
        <w:t xml:space="preserve"> Indigenous</w:t>
      </w:r>
      <w:r w:rsidRPr="00EB3A1A">
        <w:rPr>
          <w:sz w:val="22"/>
          <w:szCs w:val="22"/>
        </w:rPr>
        <w:t xml:space="preserve"> births may be attributed to either:</w:t>
      </w:r>
    </w:p>
    <w:p w:rsidR="00FA3EBF" w:rsidRDefault="00FA3EBF" w:rsidP="00897B5C">
      <w:pPr>
        <w:pStyle w:val="ListParagraph"/>
        <w:numPr>
          <w:ilvl w:val="0"/>
          <w:numId w:val="20"/>
        </w:numPr>
        <w:spacing w:line="276" w:lineRule="auto"/>
        <w:ind w:left="714" w:hanging="357"/>
        <w:rPr>
          <w:sz w:val="22"/>
          <w:szCs w:val="22"/>
        </w:rPr>
      </w:pPr>
      <w:r w:rsidRPr="00B4461A">
        <w:rPr>
          <w:sz w:val="22"/>
          <w:szCs w:val="22"/>
        </w:rPr>
        <w:t>Aboriginal and/or Torres Strait Islander mothers, including births where both the mother and father are Aboriginal and/or Torres Strait Islander Australians; or</w:t>
      </w:r>
    </w:p>
    <w:p w:rsidR="00FA3EBF" w:rsidRPr="00B4461A" w:rsidRDefault="00FA3EBF" w:rsidP="00897B5C">
      <w:pPr>
        <w:pStyle w:val="ListParagraph"/>
        <w:numPr>
          <w:ilvl w:val="0"/>
          <w:numId w:val="20"/>
        </w:numPr>
        <w:spacing w:after="240" w:line="276" w:lineRule="auto"/>
        <w:rPr>
          <w:sz w:val="22"/>
          <w:szCs w:val="22"/>
        </w:rPr>
      </w:pPr>
      <w:r w:rsidRPr="00B4461A">
        <w:rPr>
          <w:sz w:val="22"/>
          <w:szCs w:val="22"/>
        </w:rPr>
        <w:t>Aboriginal and/or Torres Strait Islander fathers and non-Indigenous mothers.</w:t>
      </w:r>
    </w:p>
    <w:p w:rsidR="00FA3EBF" w:rsidRDefault="00FA3EBF" w:rsidP="00FA3EBF">
      <w:pPr>
        <w:spacing w:after="240" w:line="276" w:lineRule="auto"/>
        <w:rPr>
          <w:sz w:val="22"/>
          <w:szCs w:val="22"/>
        </w:rPr>
      </w:pPr>
      <w:r>
        <w:rPr>
          <w:sz w:val="22"/>
          <w:szCs w:val="22"/>
        </w:rPr>
        <w:t>Stillbirths and f</w:t>
      </w:r>
      <w:r w:rsidR="0086468D">
        <w:rPr>
          <w:sz w:val="22"/>
          <w:szCs w:val="22"/>
        </w:rPr>
        <w:t>o</w:t>
      </w:r>
      <w:r w:rsidRPr="001E53F0">
        <w:rPr>
          <w:sz w:val="22"/>
          <w:szCs w:val="22"/>
        </w:rPr>
        <w:t xml:space="preserve">etal deaths </w:t>
      </w:r>
      <w:proofErr w:type="gramStart"/>
      <w:r w:rsidRPr="001E53F0">
        <w:rPr>
          <w:sz w:val="22"/>
          <w:szCs w:val="22"/>
        </w:rPr>
        <w:t>are excluded</w:t>
      </w:r>
      <w:proofErr w:type="gramEnd"/>
      <w:r w:rsidRPr="001E53F0">
        <w:rPr>
          <w:sz w:val="22"/>
          <w:szCs w:val="22"/>
        </w:rPr>
        <w:t xml:space="preserve">. </w:t>
      </w:r>
    </w:p>
    <w:p w:rsidR="00FA3EBF" w:rsidRPr="007B7C98" w:rsidRDefault="00FA3EBF" w:rsidP="00FA3EBF">
      <w:pPr>
        <w:spacing w:line="276" w:lineRule="auto"/>
        <w:rPr>
          <w:i/>
          <w:sz w:val="22"/>
          <w:szCs w:val="22"/>
        </w:rPr>
      </w:pPr>
      <w:r w:rsidRPr="007B7C98">
        <w:rPr>
          <w:i/>
          <w:sz w:val="22"/>
          <w:szCs w:val="22"/>
        </w:rPr>
        <w:t>Women of reproductive age</w:t>
      </w:r>
    </w:p>
    <w:p w:rsidR="00FA3EBF" w:rsidRPr="00964229" w:rsidRDefault="00FA3EBF" w:rsidP="00FA3EBF">
      <w:pPr>
        <w:spacing w:after="240" w:line="276" w:lineRule="auto"/>
        <w:rPr>
          <w:sz w:val="22"/>
          <w:szCs w:val="22"/>
        </w:rPr>
      </w:pPr>
      <w:r w:rsidRPr="007B7C98">
        <w:rPr>
          <w:sz w:val="22"/>
          <w:szCs w:val="22"/>
        </w:rPr>
        <w:t>F</w:t>
      </w:r>
      <w:r w:rsidR="00626A95" w:rsidRPr="007B7C98">
        <w:rPr>
          <w:sz w:val="22"/>
          <w:szCs w:val="22"/>
        </w:rPr>
        <w:t>o</w:t>
      </w:r>
      <w:r w:rsidRPr="007B7C98">
        <w:rPr>
          <w:sz w:val="22"/>
          <w:szCs w:val="22"/>
        </w:rPr>
        <w:t>etal inf</w:t>
      </w:r>
      <w:r w:rsidRPr="005F1CC3">
        <w:rPr>
          <w:sz w:val="22"/>
          <w:szCs w:val="22"/>
        </w:rPr>
        <w:t>ection with syphilis is most likely to occur if the mother has infectious syphilis (primary, secondary and early latent stage)</w:t>
      </w:r>
      <w:r w:rsidR="00860C8D">
        <w:rPr>
          <w:sz w:val="22"/>
          <w:szCs w:val="22"/>
        </w:rPr>
        <w:t>. However,</w:t>
      </w:r>
      <w:r w:rsidRPr="005F1CC3">
        <w:rPr>
          <w:sz w:val="22"/>
          <w:szCs w:val="22"/>
        </w:rPr>
        <w:t xml:space="preserve"> it can occur in the late latent stages of infection, defined as an infection greater than 2 years </w:t>
      </w:r>
      <w:r w:rsidRPr="00964229">
        <w:rPr>
          <w:sz w:val="22"/>
          <w:szCs w:val="22"/>
        </w:rPr>
        <w:t>duration, although the risk is lower.</w:t>
      </w:r>
      <w:hyperlink w:anchor="_ENREF_24" w:tooltip="Heymann, 2015 #36" w:history="1">
        <w:r w:rsidR="00E8548F" w:rsidRPr="00964229">
          <w:rPr>
            <w:sz w:val="22"/>
            <w:szCs w:val="22"/>
          </w:rPr>
          <w:fldChar w:fldCharType="begin"/>
        </w:r>
        <w:r w:rsidR="00E8548F" w:rsidRPr="00964229">
          <w:rPr>
            <w:sz w:val="22"/>
            <w:szCs w:val="22"/>
          </w:rPr>
          <w:instrText xml:space="preserve"> ADDIN EN.CITE &lt;EndNote&gt;&lt;Cite&gt;&lt;Author&gt;Heymann&lt;/Author&gt;&lt;Year&gt;2015&lt;/Year&gt;&lt;RecNum&gt;36&lt;/RecNum&gt;&lt;DisplayText&gt;&lt;style face="superscript"&gt;24&lt;/style&gt;&lt;/DisplayText&gt;&lt;record&gt;&lt;rec-number&gt;36&lt;/rec-number&gt;&lt;foreign-keys&gt;&lt;key app="EN" db-id="swvd2zs960w5ege55s3x5fd7fdf0w2trp9xr" timestamp="1575318298"&gt;36&lt;/key&gt;&lt;/foreign-keys&gt;&lt;ref-type name="Book"&gt;6&lt;/ref-type&gt;&lt;contributors&gt;&lt;authors&gt;&lt;author&gt;Heymann, D&lt;/author&gt;&lt;/authors&gt;&lt;/contributors&gt;&lt;titles&gt;&lt;title&gt;Control of communicable diseases manual&lt;/title&gt;&lt;/titles&gt;&lt;edition&gt;20th&lt;/edition&gt;&lt;dates&gt;&lt;year&gt;2015&lt;/year&gt;&lt;/dates&gt;&lt;pub-location&gt;Washington DC&lt;/pub-location&gt;&lt;publisher&gt;American Public Health Association&lt;/publisher&gt;&lt;urls&gt;&lt;/urls&gt;&lt;/record&gt;&lt;/Cite&gt;&lt;/EndNote&gt;</w:instrText>
        </w:r>
        <w:r w:rsidR="00E8548F" w:rsidRPr="00964229">
          <w:rPr>
            <w:sz w:val="22"/>
            <w:szCs w:val="22"/>
          </w:rPr>
          <w:fldChar w:fldCharType="separate"/>
        </w:r>
        <w:r w:rsidR="00E8548F" w:rsidRPr="00964229">
          <w:rPr>
            <w:noProof/>
            <w:sz w:val="22"/>
            <w:szCs w:val="22"/>
            <w:vertAlign w:val="superscript"/>
          </w:rPr>
          <w:t>24</w:t>
        </w:r>
        <w:r w:rsidR="00E8548F" w:rsidRPr="00964229">
          <w:rPr>
            <w:sz w:val="22"/>
            <w:szCs w:val="22"/>
          </w:rPr>
          <w:fldChar w:fldCharType="end"/>
        </w:r>
      </w:hyperlink>
    </w:p>
    <w:p w:rsidR="00FA3EBF" w:rsidRPr="00964229" w:rsidRDefault="00FA3EBF" w:rsidP="00FA3EBF">
      <w:pPr>
        <w:spacing w:after="240" w:line="276" w:lineRule="auto"/>
        <w:rPr>
          <w:sz w:val="22"/>
          <w:szCs w:val="22"/>
        </w:rPr>
      </w:pPr>
      <w:r w:rsidRPr="00964229">
        <w:rPr>
          <w:sz w:val="22"/>
          <w:szCs w:val="22"/>
        </w:rPr>
        <w:t xml:space="preserve">Elevated rates of infectious syphilis among women of reproductive age, defined by the Australian Institute of Health and Welfare as women 15-44 years of age, increases the risk of congenital syphilis.  Development of national enhanced data specifications for women pregnant at the time of their syphilis diagnosis is currently underway, and once finalised </w:t>
      </w:r>
      <w:proofErr w:type="gramStart"/>
      <w:r w:rsidRPr="00964229">
        <w:rPr>
          <w:sz w:val="22"/>
          <w:szCs w:val="22"/>
        </w:rPr>
        <w:t>will be presented</w:t>
      </w:r>
      <w:proofErr w:type="gramEnd"/>
      <w:r w:rsidRPr="00964229">
        <w:rPr>
          <w:sz w:val="22"/>
          <w:szCs w:val="22"/>
        </w:rPr>
        <w:t xml:space="preserve"> in future iterations of this Plan.</w:t>
      </w:r>
    </w:p>
    <w:p w:rsidR="00FA3EBF" w:rsidRDefault="00FA3EBF" w:rsidP="00FA3EBF">
      <w:pPr>
        <w:spacing w:after="240" w:line="276" w:lineRule="auto"/>
      </w:pPr>
      <w:r w:rsidRPr="005F1CC3">
        <w:rPr>
          <w:sz w:val="22"/>
          <w:szCs w:val="22"/>
        </w:rPr>
        <w:t xml:space="preserve">Notes on NNDSS notifications </w:t>
      </w:r>
      <w:proofErr w:type="gramStart"/>
      <w:r w:rsidRPr="005F1CC3">
        <w:rPr>
          <w:sz w:val="22"/>
          <w:szCs w:val="22"/>
        </w:rPr>
        <w:t>can be found</w:t>
      </w:r>
      <w:proofErr w:type="gramEnd"/>
      <w:r w:rsidRPr="005F1CC3">
        <w:rPr>
          <w:sz w:val="22"/>
          <w:szCs w:val="22"/>
        </w:rPr>
        <w:t xml:space="preserve"> in </w:t>
      </w:r>
      <w:hyperlink w:anchor="_Reduce_the_incidence_1" w:history="1">
        <w:r w:rsidR="0086468D" w:rsidRPr="0086468D">
          <w:rPr>
            <w:rStyle w:val="Hyperlink"/>
            <w:sz w:val="22"/>
            <w:szCs w:val="22"/>
          </w:rPr>
          <w:t>section 5.3</w:t>
        </w:r>
      </w:hyperlink>
      <w:r w:rsidRPr="005F1CC3">
        <w:rPr>
          <w:sz w:val="22"/>
          <w:szCs w:val="22"/>
        </w:rPr>
        <w:t>.</w:t>
      </w:r>
    </w:p>
    <w:p w:rsidR="00C92C6F" w:rsidRDefault="00FA3EBF" w:rsidP="00C92C6F">
      <w:pPr>
        <w:rPr>
          <w:b/>
          <w:i/>
          <w:sz w:val="22"/>
        </w:rPr>
      </w:pPr>
      <w:r w:rsidRPr="00220517">
        <w:rPr>
          <w:b/>
          <w:i/>
          <w:sz w:val="22"/>
        </w:rPr>
        <w:t>Reporting against indicator/s</w:t>
      </w:r>
    </w:p>
    <w:p w:rsidR="00C92C6F" w:rsidRDefault="00C92C6F" w:rsidP="00C92C6F">
      <w:pPr>
        <w:rPr>
          <w:b/>
          <w:sz w:val="22"/>
          <w:szCs w:val="22"/>
        </w:rPr>
      </w:pPr>
    </w:p>
    <w:p w:rsidR="00FA3EBF" w:rsidRPr="001B6DC0" w:rsidRDefault="00FA3EBF" w:rsidP="00C92C6F">
      <w:pPr>
        <w:rPr>
          <w:b/>
          <w:sz w:val="22"/>
          <w:szCs w:val="22"/>
        </w:rPr>
      </w:pPr>
      <w:r>
        <w:rPr>
          <w:b/>
          <w:sz w:val="22"/>
          <w:szCs w:val="22"/>
        </w:rPr>
        <w:t>N</w:t>
      </w:r>
      <w:r w:rsidRPr="001B6DC0">
        <w:rPr>
          <w:b/>
          <w:sz w:val="22"/>
          <w:szCs w:val="22"/>
        </w:rPr>
        <w:t xml:space="preserve">umber of </w:t>
      </w:r>
      <w:r>
        <w:rPr>
          <w:b/>
          <w:sz w:val="22"/>
          <w:szCs w:val="22"/>
        </w:rPr>
        <w:t xml:space="preserve">Indigenous </w:t>
      </w:r>
      <w:r w:rsidRPr="001B6DC0">
        <w:rPr>
          <w:b/>
          <w:sz w:val="22"/>
          <w:szCs w:val="22"/>
        </w:rPr>
        <w:t>congenital syphilis notifications</w:t>
      </w:r>
    </w:p>
    <w:tbl>
      <w:tblPr>
        <w:tblStyle w:val="TableGrid"/>
        <w:tblW w:w="10314" w:type="dxa"/>
        <w:tblLayout w:type="fixed"/>
        <w:tblLook w:val="04A0" w:firstRow="1" w:lastRow="0" w:firstColumn="1" w:lastColumn="0" w:noHBand="0" w:noVBand="1"/>
        <w:tblCaption w:val="Increase appropriate management and reduce associated morbidity"/>
        <w:tblDescription w:val="Reporting against the indicator.  Number of notifications of congenital syphilis annually."/>
      </w:tblPr>
      <w:tblGrid>
        <w:gridCol w:w="1702"/>
        <w:gridCol w:w="1701"/>
        <w:gridCol w:w="2693"/>
        <w:gridCol w:w="1701"/>
        <w:gridCol w:w="2517"/>
      </w:tblGrid>
      <w:tr w:rsidR="00FA3EBF" w:rsidRPr="001B6DC0" w:rsidTr="00E4668C">
        <w:trPr>
          <w:tblHeader/>
        </w:trPr>
        <w:tc>
          <w:tcPr>
            <w:tcW w:w="1702" w:type="dxa"/>
            <w:vAlign w:val="center"/>
          </w:tcPr>
          <w:p w:rsidR="00FA3EBF" w:rsidRPr="001B6DC0" w:rsidRDefault="00FA3EBF" w:rsidP="00237CA9">
            <w:pPr>
              <w:jc w:val="center"/>
              <w:rPr>
                <w:b/>
                <w:sz w:val="22"/>
                <w:szCs w:val="22"/>
              </w:rPr>
            </w:pPr>
            <w:r w:rsidRPr="001B6DC0">
              <w:rPr>
                <w:b/>
                <w:sz w:val="22"/>
                <w:szCs w:val="22"/>
              </w:rPr>
              <w:t>Indicator components</w:t>
            </w:r>
          </w:p>
        </w:tc>
        <w:tc>
          <w:tcPr>
            <w:tcW w:w="1701" w:type="dxa"/>
            <w:vAlign w:val="center"/>
          </w:tcPr>
          <w:p w:rsidR="00FA3EBF" w:rsidRPr="001B6DC0" w:rsidRDefault="00FA3EBF" w:rsidP="00237CA9">
            <w:pPr>
              <w:jc w:val="center"/>
              <w:rPr>
                <w:b/>
                <w:sz w:val="22"/>
                <w:szCs w:val="22"/>
              </w:rPr>
            </w:pPr>
            <w:r w:rsidRPr="001B6DC0">
              <w:rPr>
                <w:b/>
                <w:sz w:val="22"/>
                <w:szCs w:val="22"/>
              </w:rPr>
              <w:t>Source</w:t>
            </w:r>
          </w:p>
        </w:tc>
        <w:tc>
          <w:tcPr>
            <w:tcW w:w="2693" w:type="dxa"/>
            <w:vAlign w:val="center"/>
          </w:tcPr>
          <w:p w:rsidR="00FA3EBF" w:rsidRPr="001B6DC0" w:rsidRDefault="00FA3EBF" w:rsidP="00237CA9">
            <w:pPr>
              <w:jc w:val="center"/>
              <w:rPr>
                <w:b/>
                <w:sz w:val="22"/>
                <w:szCs w:val="22"/>
              </w:rPr>
            </w:pPr>
            <w:r w:rsidRPr="001B6DC0">
              <w:rPr>
                <w:b/>
                <w:sz w:val="22"/>
                <w:szCs w:val="22"/>
              </w:rPr>
              <w:t>Description</w:t>
            </w:r>
          </w:p>
        </w:tc>
        <w:tc>
          <w:tcPr>
            <w:tcW w:w="1701" w:type="dxa"/>
            <w:vAlign w:val="center"/>
          </w:tcPr>
          <w:p w:rsidR="00FA3EBF" w:rsidRPr="001B6DC0" w:rsidRDefault="00FA3EBF" w:rsidP="00237CA9">
            <w:pPr>
              <w:jc w:val="center"/>
              <w:rPr>
                <w:b/>
                <w:sz w:val="22"/>
                <w:szCs w:val="22"/>
              </w:rPr>
            </w:pPr>
            <w:r w:rsidRPr="001B6DC0">
              <w:rPr>
                <w:b/>
                <w:sz w:val="22"/>
                <w:szCs w:val="22"/>
              </w:rPr>
              <w:t>Custodian/</w:t>
            </w:r>
            <w:r w:rsidRPr="001B6DC0">
              <w:rPr>
                <w:b/>
                <w:sz w:val="22"/>
                <w:szCs w:val="22"/>
              </w:rPr>
              <w:br/>
              <w:t>stakeholder</w:t>
            </w:r>
          </w:p>
        </w:tc>
        <w:tc>
          <w:tcPr>
            <w:tcW w:w="2517" w:type="dxa"/>
            <w:vAlign w:val="center"/>
          </w:tcPr>
          <w:p w:rsidR="00FA3EBF" w:rsidRPr="001B6DC0" w:rsidRDefault="00FA3EBF" w:rsidP="00237CA9">
            <w:pPr>
              <w:jc w:val="center"/>
              <w:rPr>
                <w:b/>
                <w:sz w:val="22"/>
                <w:szCs w:val="22"/>
              </w:rPr>
            </w:pPr>
            <w:r w:rsidRPr="001B6DC0">
              <w:rPr>
                <w:b/>
                <w:sz w:val="22"/>
                <w:szCs w:val="22"/>
              </w:rPr>
              <w:t>Availability of data</w:t>
            </w:r>
            <w:r w:rsidRPr="001B6DC0">
              <w:rPr>
                <w:b/>
                <w:sz w:val="22"/>
                <w:szCs w:val="22"/>
              </w:rPr>
              <w:br/>
              <w:t xml:space="preserve"> for reporting</w:t>
            </w:r>
          </w:p>
        </w:tc>
      </w:tr>
      <w:tr w:rsidR="00FA3EBF" w:rsidRPr="001B6DC0" w:rsidTr="00E4668C">
        <w:tc>
          <w:tcPr>
            <w:tcW w:w="1702" w:type="dxa"/>
            <w:vAlign w:val="center"/>
          </w:tcPr>
          <w:p w:rsidR="00FA3EBF" w:rsidRPr="001B6DC0" w:rsidRDefault="00FA3EBF" w:rsidP="00237CA9">
            <w:pPr>
              <w:jc w:val="center"/>
              <w:rPr>
                <w:b/>
                <w:sz w:val="22"/>
                <w:szCs w:val="22"/>
              </w:rPr>
            </w:pPr>
            <w:r w:rsidRPr="001B6DC0">
              <w:rPr>
                <w:b/>
                <w:sz w:val="22"/>
                <w:szCs w:val="22"/>
              </w:rPr>
              <w:t>Single measure</w:t>
            </w:r>
          </w:p>
        </w:tc>
        <w:tc>
          <w:tcPr>
            <w:tcW w:w="1701" w:type="dxa"/>
            <w:vAlign w:val="center"/>
          </w:tcPr>
          <w:p w:rsidR="00FA3EBF" w:rsidRPr="001B6DC0" w:rsidRDefault="00FA3EBF" w:rsidP="00237CA9">
            <w:pPr>
              <w:jc w:val="center"/>
              <w:rPr>
                <w:sz w:val="22"/>
                <w:szCs w:val="22"/>
              </w:rPr>
            </w:pPr>
            <w:r w:rsidRPr="001B6DC0">
              <w:rPr>
                <w:sz w:val="22"/>
                <w:szCs w:val="22"/>
              </w:rPr>
              <w:t>NNDSS</w:t>
            </w:r>
          </w:p>
        </w:tc>
        <w:tc>
          <w:tcPr>
            <w:tcW w:w="2693" w:type="dxa"/>
            <w:vAlign w:val="center"/>
          </w:tcPr>
          <w:p w:rsidR="00FA3EBF" w:rsidRPr="001B6DC0" w:rsidRDefault="00FA3EBF" w:rsidP="00237CA9">
            <w:pPr>
              <w:rPr>
                <w:sz w:val="22"/>
                <w:szCs w:val="22"/>
              </w:rPr>
            </w:pPr>
            <w:r w:rsidRPr="001B6DC0">
              <w:rPr>
                <w:sz w:val="22"/>
                <w:szCs w:val="22"/>
              </w:rPr>
              <w:t xml:space="preserve">Number of congenital syphilis notifications </w:t>
            </w:r>
            <w:r>
              <w:rPr>
                <w:sz w:val="22"/>
                <w:szCs w:val="22"/>
              </w:rPr>
              <w:t xml:space="preserve">in Aboriginal and Torres Strait Islander people </w:t>
            </w:r>
            <w:r w:rsidRPr="001B6DC0">
              <w:rPr>
                <w:sz w:val="22"/>
                <w:szCs w:val="22"/>
              </w:rPr>
              <w:t>reported to NNDSS</w:t>
            </w:r>
          </w:p>
        </w:tc>
        <w:tc>
          <w:tcPr>
            <w:tcW w:w="1701" w:type="dxa"/>
            <w:vAlign w:val="center"/>
          </w:tcPr>
          <w:p w:rsidR="00FA3EBF" w:rsidRPr="001B6DC0" w:rsidRDefault="00FA3EBF" w:rsidP="00237CA9">
            <w:pPr>
              <w:jc w:val="center"/>
              <w:rPr>
                <w:sz w:val="22"/>
                <w:szCs w:val="22"/>
              </w:rPr>
            </w:pPr>
            <w:r>
              <w:rPr>
                <w:sz w:val="22"/>
                <w:szCs w:val="22"/>
              </w:rPr>
              <w:t>Department of Health</w:t>
            </w:r>
          </w:p>
        </w:tc>
        <w:tc>
          <w:tcPr>
            <w:tcW w:w="2517" w:type="dxa"/>
            <w:vAlign w:val="center"/>
          </w:tcPr>
          <w:p w:rsidR="00FA3EBF" w:rsidRPr="001B6DC0" w:rsidRDefault="00FA3EBF" w:rsidP="00237CA9">
            <w:pPr>
              <w:jc w:val="center"/>
              <w:rPr>
                <w:sz w:val="22"/>
                <w:szCs w:val="22"/>
              </w:rPr>
            </w:pPr>
            <w:r w:rsidRPr="001B6DC0">
              <w:rPr>
                <w:sz w:val="22"/>
                <w:szCs w:val="22"/>
              </w:rPr>
              <w:t xml:space="preserve">As required </w:t>
            </w:r>
            <w:r w:rsidRPr="001B6DC0">
              <w:rPr>
                <w:sz w:val="22"/>
                <w:szCs w:val="22"/>
              </w:rPr>
              <w:br/>
              <w:t>(‘live’ data</w:t>
            </w:r>
            <w:r w:rsidRPr="001B6DC0">
              <w:rPr>
                <w:rStyle w:val="FootnoteReference"/>
                <w:sz w:val="22"/>
                <w:szCs w:val="22"/>
              </w:rPr>
              <w:footnoteReference w:id="61"/>
            </w:r>
            <w:r w:rsidRPr="001B6DC0">
              <w:rPr>
                <w:sz w:val="22"/>
                <w:szCs w:val="22"/>
              </w:rPr>
              <w:t>)</w:t>
            </w:r>
          </w:p>
        </w:tc>
      </w:tr>
    </w:tbl>
    <w:p w:rsidR="008516F6" w:rsidRDefault="008516F6" w:rsidP="00AD47A1">
      <w:pPr>
        <w:rPr>
          <w:b/>
          <w:sz w:val="22"/>
          <w:szCs w:val="22"/>
        </w:rPr>
      </w:pPr>
    </w:p>
    <w:p w:rsidR="008516F6" w:rsidRDefault="008516F6">
      <w:pPr>
        <w:rPr>
          <w:b/>
          <w:sz w:val="22"/>
          <w:szCs w:val="22"/>
        </w:rPr>
      </w:pPr>
      <w:r>
        <w:rPr>
          <w:b/>
          <w:sz w:val="22"/>
          <w:szCs w:val="22"/>
        </w:rPr>
        <w:br w:type="page"/>
      </w:r>
    </w:p>
    <w:p w:rsidR="00FA3EBF" w:rsidRPr="00430C3F" w:rsidRDefault="00FA3EBF" w:rsidP="00AD47A1">
      <w:pPr>
        <w:rPr>
          <w:b/>
          <w:sz w:val="22"/>
          <w:szCs w:val="22"/>
        </w:rPr>
      </w:pPr>
      <w:r>
        <w:rPr>
          <w:b/>
          <w:sz w:val="22"/>
          <w:szCs w:val="22"/>
        </w:rPr>
        <w:lastRenderedPageBreak/>
        <w:t>Annual n</w:t>
      </w:r>
      <w:r w:rsidRPr="00430C3F">
        <w:rPr>
          <w:b/>
          <w:sz w:val="22"/>
          <w:szCs w:val="22"/>
        </w:rPr>
        <w:t>otification rate of congenital syphilis per 100,000 live Indigenous births</w:t>
      </w:r>
    </w:p>
    <w:tbl>
      <w:tblPr>
        <w:tblStyle w:val="TableGrid"/>
        <w:tblW w:w="10314" w:type="dxa"/>
        <w:tblLayout w:type="fixed"/>
        <w:tblLook w:val="04A0" w:firstRow="1" w:lastRow="0" w:firstColumn="1" w:lastColumn="0" w:noHBand="0" w:noVBand="1"/>
        <w:tblCaption w:val="Increase appropriate management and reduce associated morbidity"/>
        <w:tblDescription w:val="Reporting against the indicator.  Number of notifications of congenital syphilis annually."/>
      </w:tblPr>
      <w:tblGrid>
        <w:gridCol w:w="1702"/>
        <w:gridCol w:w="1701"/>
        <w:gridCol w:w="2693"/>
        <w:gridCol w:w="1701"/>
        <w:gridCol w:w="2517"/>
      </w:tblGrid>
      <w:tr w:rsidR="00FA3EBF" w:rsidRPr="00430C3F" w:rsidTr="00E4668C">
        <w:trPr>
          <w:tblHeader/>
        </w:trPr>
        <w:tc>
          <w:tcPr>
            <w:tcW w:w="1702" w:type="dxa"/>
            <w:vAlign w:val="center"/>
          </w:tcPr>
          <w:p w:rsidR="00FA3EBF" w:rsidRPr="00430C3F" w:rsidRDefault="00FA3EBF" w:rsidP="00237CA9">
            <w:pPr>
              <w:jc w:val="center"/>
              <w:rPr>
                <w:b/>
                <w:sz w:val="22"/>
                <w:szCs w:val="22"/>
              </w:rPr>
            </w:pPr>
            <w:r w:rsidRPr="00430C3F">
              <w:rPr>
                <w:b/>
                <w:sz w:val="22"/>
                <w:szCs w:val="22"/>
              </w:rPr>
              <w:t>Indicator components</w:t>
            </w:r>
          </w:p>
        </w:tc>
        <w:tc>
          <w:tcPr>
            <w:tcW w:w="1701" w:type="dxa"/>
            <w:vAlign w:val="center"/>
          </w:tcPr>
          <w:p w:rsidR="00FA3EBF" w:rsidRPr="00430C3F" w:rsidRDefault="00FA3EBF" w:rsidP="00237CA9">
            <w:pPr>
              <w:jc w:val="center"/>
              <w:rPr>
                <w:b/>
                <w:sz w:val="22"/>
                <w:szCs w:val="22"/>
              </w:rPr>
            </w:pPr>
            <w:r w:rsidRPr="00430C3F">
              <w:rPr>
                <w:b/>
                <w:sz w:val="22"/>
                <w:szCs w:val="22"/>
              </w:rPr>
              <w:t>Source</w:t>
            </w:r>
          </w:p>
        </w:tc>
        <w:tc>
          <w:tcPr>
            <w:tcW w:w="2693" w:type="dxa"/>
            <w:vAlign w:val="center"/>
          </w:tcPr>
          <w:p w:rsidR="00FA3EBF" w:rsidRPr="00430C3F" w:rsidRDefault="00FA3EBF" w:rsidP="00237CA9">
            <w:pPr>
              <w:jc w:val="center"/>
              <w:rPr>
                <w:b/>
                <w:sz w:val="22"/>
                <w:szCs w:val="22"/>
              </w:rPr>
            </w:pPr>
            <w:r w:rsidRPr="00430C3F">
              <w:rPr>
                <w:b/>
                <w:sz w:val="22"/>
                <w:szCs w:val="22"/>
              </w:rPr>
              <w:t>Description</w:t>
            </w:r>
          </w:p>
        </w:tc>
        <w:tc>
          <w:tcPr>
            <w:tcW w:w="1701" w:type="dxa"/>
            <w:vAlign w:val="center"/>
          </w:tcPr>
          <w:p w:rsidR="00FA3EBF" w:rsidRPr="00430C3F" w:rsidRDefault="00FA3EBF" w:rsidP="00237CA9">
            <w:pPr>
              <w:jc w:val="center"/>
              <w:rPr>
                <w:b/>
                <w:sz w:val="22"/>
                <w:szCs w:val="22"/>
              </w:rPr>
            </w:pPr>
            <w:r w:rsidRPr="00430C3F">
              <w:rPr>
                <w:b/>
                <w:sz w:val="22"/>
                <w:szCs w:val="22"/>
              </w:rPr>
              <w:t>Custodian/</w:t>
            </w:r>
            <w:r w:rsidRPr="00430C3F">
              <w:rPr>
                <w:b/>
                <w:sz w:val="22"/>
                <w:szCs w:val="22"/>
              </w:rPr>
              <w:br/>
              <w:t>stakeholder</w:t>
            </w:r>
          </w:p>
        </w:tc>
        <w:tc>
          <w:tcPr>
            <w:tcW w:w="2517" w:type="dxa"/>
            <w:vAlign w:val="center"/>
          </w:tcPr>
          <w:p w:rsidR="00FA3EBF" w:rsidRPr="00430C3F" w:rsidRDefault="00FA3EBF" w:rsidP="00237CA9">
            <w:pPr>
              <w:jc w:val="center"/>
              <w:rPr>
                <w:b/>
                <w:sz w:val="22"/>
                <w:szCs w:val="22"/>
              </w:rPr>
            </w:pPr>
            <w:r w:rsidRPr="00430C3F">
              <w:rPr>
                <w:b/>
                <w:sz w:val="22"/>
                <w:szCs w:val="22"/>
              </w:rPr>
              <w:t>Availability of data</w:t>
            </w:r>
            <w:r w:rsidRPr="00430C3F">
              <w:rPr>
                <w:b/>
                <w:sz w:val="22"/>
                <w:szCs w:val="22"/>
              </w:rPr>
              <w:br/>
              <w:t xml:space="preserve"> for reporting</w:t>
            </w:r>
          </w:p>
        </w:tc>
      </w:tr>
      <w:tr w:rsidR="00FA3EBF" w:rsidRPr="00430C3F" w:rsidTr="00E4668C">
        <w:tc>
          <w:tcPr>
            <w:tcW w:w="1702" w:type="dxa"/>
            <w:vAlign w:val="center"/>
          </w:tcPr>
          <w:p w:rsidR="00FA3EBF" w:rsidRPr="00430C3F" w:rsidRDefault="00FA3EBF" w:rsidP="00237CA9">
            <w:pPr>
              <w:jc w:val="center"/>
              <w:rPr>
                <w:b/>
                <w:sz w:val="22"/>
                <w:szCs w:val="22"/>
              </w:rPr>
            </w:pPr>
            <w:r w:rsidRPr="00430C3F">
              <w:rPr>
                <w:b/>
                <w:sz w:val="22"/>
                <w:szCs w:val="22"/>
              </w:rPr>
              <w:t>Numerator</w:t>
            </w:r>
          </w:p>
        </w:tc>
        <w:tc>
          <w:tcPr>
            <w:tcW w:w="1701" w:type="dxa"/>
            <w:vAlign w:val="center"/>
          </w:tcPr>
          <w:p w:rsidR="00FA3EBF" w:rsidRPr="00430C3F" w:rsidRDefault="00FA3EBF" w:rsidP="00237CA9">
            <w:pPr>
              <w:jc w:val="center"/>
              <w:rPr>
                <w:sz w:val="22"/>
                <w:szCs w:val="22"/>
              </w:rPr>
            </w:pPr>
            <w:r w:rsidRPr="00430C3F">
              <w:rPr>
                <w:sz w:val="22"/>
                <w:szCs w:val="22"/>
              </w:rPr>
              <w:t>NNDSS</w:t>
            </w:r>
          </w:p>
        </w:tc>
        <w:tc>
          <w:tcPr>
            <w:tcW w:w="2693" w:type="dxa"/>
            <w:vAlign w:val="center"/>
          </w:tcPr>
          <w:p w:rsidR="00FA3EBF" w:rsidRPr="00430C3F" w:rsidRDefault="00FA3EBF" w:rsidP="00237CA9">
            <w:pPr>
              <w:rPr>
                <w:sz w:val="22"/>
                <w:szCs w:val="22"/>
              </w:rPr>
            </w:pPr>
            <w:r w:rsidRPr="00430C3F">
              <w:rPr>
                <w:sz w:val="22"/>
                <w:szCs w:val="22"/>
              </w:rPr>
              <w:t>Number of congenital syphilis notifications in Indigenous people reported to NNDSS</w:t>
            </w:r>
          </w:p>
        </w:tc>
        <w:tc>
          <w:tcPr>
            <w:tcW w:w="1701" w:type="dxa"/>
            <w:vAlign w:val="center"/>
          </w:tcPr>
          <w:p w:rsidR="00FA3EBF" w:rsidRPr="00430C3F" w:rsidRDefault="00FA3EBF" w:rsidP="00237CA9">
            <w:pPr>
              <w:jc w:val="center"/>
              <w:rPr>
                <w:sz w:val="22"/>
                <w:szCs w:val="22"/>
              </w:rPr>
            </w:pPr>
            <w:r w:rsidRPr="00430C3F">
              <w:rPr>
                <w:sz w:val="22"/>
                <w:szCs w:val="22"/>
              </w:rPr>
              <w:t>Department of Health</w:t>
            </w:r>
          </w:p>
        </w:tc>
        <w:tc>
          <w:tcPr>
            <w:tcW w:w="2517" w:type="dxa"/>
            <w:vAlign w:val="center"/>
          </w:tcPr>
          <w:p w:rsidR="00FA3EBF" w:rsidRPr="00430C3F" w:rsidRDefault="00FA3EBF" w:rsidP="00237CA9">
            <w:pPr>
              <w:jc w:val="center"/>
              <w:rPr>
                <w:sz w:val="22"/>
                <w:szCs w:val="22"/>
              </w:rPr>
            </w:pPr>
            <w:r w:rsidRPr="00430C3F">
              <w:rPr>
                <w:sz w:val="22"/>
                <w:szCs w:val="22"/>
              </w:rPr>
              <w:t xml:space="preserve">As required </w:t>
            </w:r>
            <w:r w:rsidRPr="00430C3F">
              <w:rPr>
                <w:sz w:val="22"/>
                <w:szCs w:val="22"/>
              </w:rPr>
              <w:br/>
              <w:t xml:space="preserve">(‘live’ </w:t>
            </w:r>
            <w:proofErr w:type="spellStart"/>
            <w:r w:rsidRPr="00430C3F">
              <w:rPr>
                <w:sz w:val="22"/>
                <w:szCs w:val="22"/>
              </w:rPr>
              <w:t>data</w:t>
            </w:r>
            <w:r w:rsidR="0086468D">
              <w:rPr>
                <w:sz w:val="22"/>
                <w:szCs w:val="22"/>
                <w:vertAlign w:val="superscript"/>
              </w:rPr>
              <w:t>kkk</w:t>
            </w:r>
            <w:proofErr w:type="spellEnd"/>
            <w:r w:rsidRPr="00430C3F">
              <w:rPr>
                <w:sz w:val="22"/>
                <w:szCs w:val="22"/>
              </w:rPr>
              <w:t>)</w:t>
            </w:r>
          </w:p>
        </w:tc>
      </w:tr>
      <w:tr w:rsidR="00FA3EBF" w:rsidRPr="00430C3F" w:rsidTr="00E4668C">
        <w:tc>
          <w:tcPr>
            <w:tcW w:w="1702" w:type="dxa"/>
            <w:vAlign w:val="center"/>
          </w:tcPr>
          <w:p w:rsidR="00FA3EBF" w:rsidRPr="00430C3F" w:rsidRDefault="00FA3EBF" w:rsidP="00237CA9">
            <w:pPr>
              <w:jc w:val="center"/>
              <w:rPr>
                <w:b/>
                <w:sz w:val="22"/>
                <w:szCs w:val="22"/>
              </w:rPr>
            </w:pPr>
            <w:r w:rsidRPr="00430C3F">
              <w:rPr>
                <w:b/>
                <w:sz w:val="22"/>
                <w:szCs w:val="22"/>
              </w:rPr>
              <w:t>Denominator</w:t>
            </w:r>
          </w:p>
        </w:tc>
        <w:tc>
          <w:tcPr>
            <w:tcW w:w="1701" w:type="dxa"/>
            <w:vAlign w:val="center"/>
          </w:tcPr>
          <w:p w:rsidR="00FA3EBF" w:rsidRPr="00430C3F" w:rsidRDefault="00FA3EBF" w:rsidP="00237CA9">
            <w:pPr>
              <w:jc w:val="center"/>
              <w:rPr>
                <w:sz w:val="22"/>
                <w:szCs w:val="22"/>
              </w:rPr>
            </w:pPr>
            <w:r w:rsidRPr="00430C3F">
              <w:rPr>
                <w:sz w:val="22"/>
                <w:szCs w:val="22"/>
              </w:rPr>
              <w:t>ABS</w:t>
            </w:r>
          </w:p>
        </w:tc>
        <w:tc>
          <w:tcPr>
            <w:tcW w:w="2693" w:type="dxa"/>
            <w:vAlign w:val="center"/>
          </w:tcPr>
          <w:p w:rsidR="00FA3EBF" w:rsidRPr="00430C3F" w:rsidRDefault="00FA3EBF" w:rsidP="00237CA9">
            <w:pPr>
              <w:rPr>
                <w:sz w:val="22"/>
                <w:szCs w:val="22"/>
              </w:rPr>
            </w:pPr>
            <w:r w:rsidRPr="00430C3F">
              <w:rPr>
                <w:sz w:val="22"/>
                <w:szCs w:val="22"/>
              </w:rPr>
              <w:t>Number of registered Indigenous births reported by the ABS</w:t>
            </w:r>
          </w:p>
        </w:tc>
        <w:tc>
          <w:tcPr>
            <w:tcW w:w="1701" w:type="dxa"/>
            <w:vAlign w:val="center"/>
          </w:tcPr>
          <w:p w:rsidR="00FA3EBF" w:rsidRPr="00430C3F" w:rsidRDefault="00FA3EBF" w:rsidP="00237CA9">
            <w:pPr>
              <w:jc w:val="center"/>
              <w:rPr>
                <w:sz w:val="22"/>
                <w:szCs w:val="22"/>
              </w:rPr>
            </w:pPr>
            <w:r w:rsidRPr="00430C3F">
              <w:rPr>
                <w:sz w:val="22"/>
                <w:szCs w:val="22"/>
              </w:rPr>
              <w:t>Australian Bureau of Statistics</w:t>
            </w:r>
          </w:p>
        </w:tc>
        <w:tc>
          <w:tcPr>
            <w:tcW w:w="2517" w:type="dxa"/>
            <w:vAlign w:val="center"/>
          </w:tcPr>
          <w:p w:rsidR="00FA3EBF" w:rsidRPr="00430C3F" w:rsidRDefault="00FA3EBF" w:rsidP="00237CA9">
            <w:pPr>
              <w:jc w:val="center"/>
              <w:rPr>
                <w:sz w:val="22"/>
                <w:szCs w:val="22"/>
              </w:rPr>
            </w:pPr>
            <w:r w:rsidRPr="00430C3F">
              <w:rPr>
                <w:sz w:val="22"/>
                <w:szCs w:val="22"/>
              </w:rPr>
              <w:t>Annually</w:t>
            </w:r>
            <w:r>
              <w:rPr>
                <w:rStyle w:val="FootnoteReference"/>
                <w:sz w:val="22"/>
                <w:szCs w:val="22"/>
              </w:rPr>
              <w:footnoteReference w:id="62"/>
            </w:r>
          </w:p>
        </w:tc>
      </w:tr>
    </w:tbl>
    <w:p w:rsidR="00AD47A1" w:rsidRDefault="00AD47A1" w:rsidP="00883652">
      <w:pPr>
        <w:rPr>
          <w:color w:val="0070C0"/>
        </w:rPr>
      </w:pPr>
    </w:p>
    <w:p w:rsidR="00FA3EBF" w:rsidRPr="00883652" w:rsidRDefault="00FA3EBF" w:rsidP="00AB13F8">
      <w:pPr>
        <w:ind w:right="-143"/>
        <w:rPr>
          <w:b/>
        </w:rPr>
      </w:pPr>
      <w:r w:rsidRPr="00883652">
        <w:rPr>
          <w:b/>
          <w:sz w:val="22"/>
        </w:rPr>
        <w:t>Annual notification rate of infectious syphilis in Indigenous women of reproductive age (15-44 years of age)</w:t>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835"/>
        <w:gridCol w:w="1559"/>
        <w:gridCol w:w="2551"/>
      </w:tblGrid>
      <w:tr w:rsidR="00FA3EBF" w:rsidRPr="0086468D" w:rsidTr="00E4668C">
        <w:trPr>
          <w:tblHeader/>
        </w:trPr>
        <w:tc>
          <w:tcPr>
            <w:tcW w:w="1702" w:type="dxa"/>
            <w:vAlign w:val="center"/>
          </w:tcPr>
          <w:p w:rsidR="00FA3EBF" w:rsidRPr="0086468D" w:rsidRDefault="00FA3EBF" w:rsidP="00237CA9">
            <w:pPr>
              <w:spacing w:line="23" w:lineRule="atLeast"/>
              <w:jc w:val="center"/>
              <w:rPr>
                <w:b/>
                <w:sz w:val="22"/>
                <w:szCs w:val="22"/>
              </w:rPr>
            </w:pPr>
            <w:r w:rsidRPr="0086468D">
              <w:rPr>
                <w:b/>
                <w:sz w:val="22"/>
                <w:szCs w:val="22"/>
              </w:rPr>
              <w:t>Indicator components</w:t>
            </w:r>
          </w:p>
        </w:tc>
        <w:tc>
          <w:tcPr>
            <w:tcW w:w="1701" w:type="dxa"/>
            <w:vAlign w:val="center"/>
          </w:tcPr>
          <w:p w:rsidR="00FA3EBF" w:rsidRPr="0086468D" w:rsidRDefault="00FA3EBF" w:rsidP="00237CA9">
            <w:pPr>
              <w:spacing w:line="23" w:lineRule="atLeast"/>
              <w:jc w:val="center"/>
              <w:rPr>
                <w:b/>
                <w:sz w:val="22"/>
                <w:szCs w:val="22"/>
              </w:rPr>
            </w:pPr>
            <w:r w:rsidRPr="0086468D">
              <w:rPr>
                <w:b/>
                <w:sz w:val="22"/>
                <w:szCs w:val="22"/>
              </w:rPr>
              <w:t>Source</w:t>
            </w:r>
          </w:p>
        </w:tc>
        <w:tc>
          <w:tcPr>
            <w:tcW w:w="2835" w:type="dxa"/>
            <w:vAlign w:val="center"/>
          </w:tcPr>
          <w:p w:rsidR="00FA3EBF" w:rsidRPr="0086468D" w:rsidRDefault="00FA3EBF" w:rsidP="00237CA9">
            <w:pPr>
              <w:spacing w:line="23" w:lineRule="atLeast"/>
              <w:jc w:val="center"/>
              <w:rPr>
                <w:b/>
                <w:sz w:val="22"/>
                <w:szCs w:val="22"/>
              </w:rPr>
            </w:pPr>
            <w:r w:rsidRPr="0086468D">
              <w:rPr>
                <w:b/>
                <w:sz w:val="22"/>
                <w:szCs w:val="22"/>
              </w:rPr>
              <w:t>Description</w:t>
            </w:r>
          </w:p>
        </w:tc>
        <w:tc>
          <w:tcPr>
            <w:tcW w:w="1559" w:type="dxa"/>
            <w:vAlign w:val="center"/>
          </w:tcPr>
          <w:p w:rsidR="00FA3EBF" w:rsidRPr="0086468D" w:rsidRDefault="00FA3EBF" w:rsidP="00237CA9">
            <w:pPr>
              <w:spacing w:line="23" w:lineRule="atLeast"/>
              <w:jc w:val="center"/>
              <w:rPr>
                <w:b/>
                <w:sz w:val="22"/>
                <w:szCs w:val="22"/>
              </w:rPr>
            </w:pPr>
            <w:r w:rsidRPr="0086468D">
              <w:rPr>
                <w:b/>
                <w:sz w:val="22"/>
                <w:szCs w:val="22"/>
              </w:rPr>
              <w:t>Custodian/</w:t>
            </w:r>
            <w:r w:rsidRPr="0086468D">
              <w:rPr>
                <w:b/>
                <w:sz w:val="22"/>
                <w:szCs w:val="22"/>
              </w:rPr>
              <w:br/>
              <w:t>stakeholder</w:t>
            </w:r>
          </w:p>
        </w:tc>
        <w:tc>
          <w:tcPr>
            <w:tcW w:w="2551" w:type="dxa"/>
            <w:vAlign w:val="center"/>
          </w:tcPr>
          <w:p w:rsidR="00FA3EBF" w:rsidRPr="0086468D" w:rsidRDefault="00FA3EBF" w:rsidP="00237CA9">
            <w:pPr>
              <w:spacing w:line="23" w:lineRule="atLeast"/>
              <w:jc w:val="center"/>
              <w:rPr>
                <w:b/>
                <w:sz w:val="22"/>
                <w:szCs w:val="22"/>
              </w:rPr>
            </w:pPr>
            <w:r w:rsidRPr="0086468D">
              <w:rPr>
                <w:b/>
                <w:sz w:val="22"/>
                <w:szCs w:val="22"/>
              </w:rPr>
              <w:t>Availability of data</w:t>
            </w:r>
            <w:r w:rsidRPr="0086468D">
              <w:rPr>
                <w:b/>
                <w:sz w:val="22"/>
                <w:szCs w:val="22"/>
              </w:rPr>
              <w:br/>
              <w:t xml:space="preserve"> for reporting</w:t>
            </w:r>
          </w:p>
        </w:tc>
      </w:tr>
      <w:tr w:rsidR="00FA3EBF" w:rsidRPr="0086468D" w:rsidTr="00E4668C">
        <w:tc>
          <w:tcPr>
            <w:tcW w:w="1702" w:type="dxa"/>
            <w:vAlign w:val="center"/>
          </w:tcPr>
          <w:p w:rsidR="00FA3EBF" w:rsidRPr="0086468D" w:rsidRDefault="00FA3EBF" w:rsidP="00237CA9">
            <w:pPr>
              <w:spacing w:line="23" w:lineRule="atLeast"/>
              <w:jc w:val="center"/>
              <w:rPr>
                <w:b/>
                <w:sz w:val="22"/>
                <w:szCs w:val="22"/>
              </w:rPr>
            </w:pPr>
            <w:r w:rsidRPr="0086468D">
              <w:rPr>
                <w:b/>
                <w:sz w:val="22"/>
                <w:szCs w:val="22"/>
              </w:rPr>
              <w:t>Numerator</w:t>
            </w:r>
          </w:p>
        </w:tc>
        <w:tc>
          <w:tcPr>
            <w:tcW w:w="1701" w:type="dxa"/>
            <w:vAlign w:val="center"/>
          </w:tcPr>
          <w:p w:rsidR="00FA3EBF" w:rsidRPr="0086468D" w:rsidRDefault="00FA3EBF" w:rsidP="00237CA9">
            <w:pPr>
              <w:spacing w:line="23" w:lineRule="atLeast"/>
              <w:jc w:val="center"/>
              <w:rPr>
                <w:sz w:val="22"/>
                <w:szCs w:val="22"/>
              </w:rPr>
            </w:pPr>
            <w:r w:rsidRPr="0086468D">
              <w:rPr>
                <w:sz w:val="22"/>
                <w:szCs w:val="22"/>
              </w:rPr>
              <w:t>NNDSS</w:t>
            </w:r>
          </w:p>
        </w:tc>
        <w:tc>
          <w:tcPr>
            <w:tcW w:w="2835" w:type="dxa"/>
            <w:vAlign w:val="center"/>
          </w:tcPr>
          <w:p w:rsidR="00FA3EBF" w:rsidRPr="0086468D" w:rsidRDefault="00FA3EBF" w:rsidP="00237CA9">
            <w:pPr>
              <w:spacing w:line="23" w:lineRule="atLeast"/>
              <w:rPr>
                <w:sz w:val="22"/>
                <w:szCs w:val="22"/>
              </w:rPr>
            </w:pPr>
            <w:r w:rsidRPr="0086468D">
              <w:rPr>
                <w:sz w:val="22"/>
                <w:szCs w:val="22"/>
              </w:rPr>
              <w:t>Number of infectious syphilis (defined as infection of less than 2 years duration)  notifications in Indigenous  women of reproductive age (15-44 years of age) reported to NNDSS</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Department of Health</w:t>
            </w:r>
          </w:p>
        </w:tc>
        <w:tc>
          <w:tcPr>
            <w:tcW w:w="2551" w:type="dxa"/>
            <w:vAlign w:val="center"/>
          </w:tcPr>
          <w:p w:rsidR="00FA3EBF" w:rsidRPr="0086468D" w:rsidRDefault="00FA3EBF" w:rsidP="00AD47A1">
            <w:pPr>
              <w:spacing w:line="23" w:lineRule="atLeast"/>
              <w:jc w:val="center"/>
              <w:rPr>
                <w:sz w:val="22"/>
                <w:szCs w:val="22"/>
              </w:rPr>
            </w:pPr>
            <w:r w:rsidRPr="0086468D">
              <w:rPr>
                <w:sz w:val="22"/>
                <w:szCs w:val="22"/>
              </w:rPr>
              <w:t>As required</w:t>
            </w:r>
            <w:r w:rsidR="00AD47A1">
              <w:rPr>
                <w:sz w:val="22"/>
                <w:szCs w:val="22"/>
              </w:rPr>
              <w:br/>
            </w:r>
            <w:r w:rsidRPr="0086468D">
              <w:rPr>
                <w:sz w:val="22"/>
                <w:szCs w:val="22"/>
              </w:rPr>
              <w:t>(‘live’ data</w:t>
            </w:r>
            <w:r w:rsidRPr="0086468D">
              <w:rPr>
                <w:rStyle w:val="FootnoteReference"/>
                <w:sz w:val="22"/>
                <w:szCs w:val="22"/>
              </w:rPr>
              <w:footnoteReference w:id="63"/>
            </w:r>
            <w:r w:rsidRPr="0086468D">
              <w:rPr>
                <w:sz w:val="22"/>
                <w:szCs w:val="22"/>
              </w:rPr>
              <w:t>)</w:t>
            </w:r>
          </w:p>
        </w:tc>
      </w:tr>
      <w:tr w:rsidR="00FA3EBF" w:rsidRPr="0086468D" w:rsidTr="00E4668C">
        <w:tc>
          <w:tcPr>
            <w:tcW w:w="1702" w:type="dxa"/>
            <w:vAlign w:val="center"/>
          </w:tcPr>
          <w:p w:rsidR="00FA3EBF" w:rsidRPr="0086468D" w:rsidRDefault="00FA3EBF" w:rsidP="00237CA9">
            <w:pPr>
              <w:spacing w:line="23" w:lineRule="atLeast"/>
              <w:jc w:val="center"/>
              <w:rPr>
                <w:b/>
                <w:sz w:val="22"/>
                <w:szCs w:val="22"/>
              </w:rPr>
            </w:pPr>
            <w:r w:rsidRPr="0086468D">
              <w:rPr>
                <w:b/>
                <w:sz w:val="22"/>
                <w:szCs w:val="22"/>
              </w:rPr>
              <w:t>Denominator</w:t>
            </w:r>
          </w:p>
        </w:tc>
        <w:tc>
          <w:tcPr>
            <w:tcW w:w="1701" w:type="dxa"/>
            <w:vAlign w:val="center"/>
          </w:tcPr>
          <w:p w:rsidR="00FA3EBF" w:rsidRPr="0086468D" w:rsidRDefault="00FA3EBF" w:rsidP="00237CA9">
            <w:pPr>
              <w:spacing w:line="23" w:lineRule="atLeast"/>
              <w:jc w:val="center"/>
              <w:rPr>
                <w:sz w:val="22"/>
                <w:szCs w:val="22"/>
              </w:rPr>
            </w:pPr>
            <w:r w:rsidRPr="0086468D">
              <w:rPr>
                <w:sz w:val="22"/>
                <w:szCs w:val="22"/>
              </w:rPr>
              <w:t>ABS</w:t>
            </w:r>
          </w:p>
        </w:tc>
        <w:tc>
          <w:tcPr>
            <w:tcW w:w="2835" w:type="dxa"/>
            <w:vAlign w:val="center"/>
          </w:tcPr>
          <w:p w:rsidR="00FA3EBF" w:rsidRPr="0086468D" w:rsidRDefault="00FA3EBF" w:rsidP="00237CA9">
            <w:pPr>
              <w:spacing w:line="23" w:lineRule="atLeast"/>
              <w:rPr>
                <w:sz w:val="22"/>
                <w:szCs w:val="22"/>
              </w:rPr>
            </w:pPr>
            <w:r w:rsidRPr="0086468D">
              <w:rPr>
                <w:sz w:val="22"/>
                <w:szCs w:val="22"/>
              </w:rPr>
              <w:t>Indigenous population estimates for women aged 15-44 years of age reported by the ABS</w:t>
            </w:r>
          </w:p>
        </w:tc>
        <w:tc>
          <w:tcPr>
            <w:tcW w:w="1559" w:type="dxa"/>
            <w:vAlign w:val="center"/>
          </w:tcPr>
          <w:p w:rsidR="00FA3EBF" w:rsidRPr="0086468D" w:rsidRDefault="00FA3EBF" w:rsidP="00237CA9">
            <w:pPr>
              <w:spacing w:line="23" w:lineRule="atLeast"/>
              <w:jc w:val="center"/>
              <w:rPr>
                <w:sz w:val="22"/>
                <w:szCs w:val="22"/>
              </w:rPr>
            </w:pPr>
            <w:r w:rsidRPr="0086468D">
              <w:rPr>
                <w:sz w:val="22"/>
                <w:szCs w:val="22"/>
              </w:rPr>
              <w:t>Australian Bureau of Statistics</w:t>
            </w:r>
          </w:p>
        </w:tc>
        <w:tc>
          <w:tcPr>
            <w:tcW w:w="2551" w:type="dxa"/>
            <w:vAlign w:val="center"/>
          </w:tcPr>
          <w:p w:rsidR="00FA3EBF" w:rsidRPr="0086468D" w:rsidRDefault="00FA3EBF" w:rsidP="00237CA9">
            <w:pPr>
              <w:spacing w:line="23" w:lineRule="atLeast"/>
              <w:jc w:val="center"/>
              <w:rPr>
                <w:sz w:val="22"/>
                <w:szCs w:val="22"/>
              </w:rPr>
            </w:pPr>
            <w:r w:rsidRPr="0086468D">
              <w:rPr>
                <w:sz w:val="22"/>
                <w:szCs w:val="22"/>
              </w:rPr>
              <w:t>Annually</w:t>
            </w:r>
            <w:r w:rsidRPr="0086468D">
              <w:rPr>
                <w:rStyle w:val="FootnoteReference"/>
                <w:sz w:val="22"/>
                <w:szCs w:val="22"/>
              </w:rPr>
              <w:footnoteReference w:id="64"/>
            </w:r>
          </w:p>
        </w:tc>
      </w:tr>
    </w:tbl>
    <w:p w:rsidR="00AD47A1" w:rsidRDefault="00AD47A1" w:rsidP="00AD47A1">
      <w:pPr>
        <w:rPr>
          <w:rFonts w:cs="Arial"/>
          <w:b/>
          <w:noProof/>
          <w:sz w:val="28"/>
          <w:szCs w:val="28"/>
          <w:lang w:eastAsia="en-AU"/>
        </w:rPr>
      </w:pPr>
      <w:bookmarkStart w:id="71" w:name="_Reduce_the_number_1"/>
      <w:bookmarkEnd w:id="71"/>
    </w:p>
    <w:p w:rsidR="00AD47A1" w:rsidRDefault="00AD47A1">
      <w:pPr>
        <w:rPr>
          <w:rFonts w:cs="Arial"/>
          <w:b/>
          <w:noProof/>
          <w:sz w:val="28"/>
          <w:szCs w:val="28"/>
          <w:lang w:eastAsia="en-AU"/>
        </w:rPr>
      </w:pPr>
      <w:r>
        <w:rPr>
          <w:rFonts w:cs="Arial"/>
          <w:b/>
          <w:noProof/>
          <w:sz w:val="28"/>
          <w:szCs w:val="28"/>
          <w:lang w:eastAsia="en-AU"/>
        </w:rPr>
        <w:br w:type="page"/>
      </w:r>
    </w:p>
    <w:p w:rsidR="00FA3EBF" w:rsidRDefault="00AD47A1" w:rsidP="00897B5C">
      <w:pPr>
        <w:pStyle w:val="Heading3"/>
      </w:pPr>
      <w:bookmarkStart w:id="72" w:name="_Reduce_the_number_2"/>
      <w:bookmarkEnd w:id="72"/>
      <w:r>
        <w:lastRenderedPageBreak/>
        <w:t xml:space="preserve"> </w:t>
      </w:r>
      <w:r w:rsidR="00FA3EBF" w:rsidRPr="00F115DC">
        <w:t>Reduce the number of newly acquired hepatitis C infections by 60%</w:t>
      </w:r>
    </w:p>
    <w:p w:rsidR="00897B5C" w:rsidRPr="00897B5C" w:rsidRDefault="00897B5C" w:rsidP="00897B5C">
      <w:pPr>
        <w:rPr>
          <w:lang w:eastAsia="en-AU"/>
        </w:rPr>
      </w:pPr>
    </w:p>
    <w:p w:rsidR="00FA3EBF" w:rsidRPr="00855CB4" w:rsidRDefault="00FA3EBF" w:rsidP="00FA3EBF">
      <w:r w:rsidRPr="00855CB4">
        <w:rPr>
          <w:noProof/>
          <w:lang w:eastAsia="en-AU"/>
        </w:rPr>
        <mc:AlternateContent>
          <mc:Choice Requires="wps">
            <w:drawing>
              <wp:anchor distT="0" distB="0" distL="114300" distR="114300" simplePos="0" relativeHeight="251666432" behindDoc="0" locked="0" layoutInCell="1" allowOverlap="1" wp14:anchorId="7E83015A" wp14:editId="02D7C526">
                <wp:simplePos x="0" y="0"/>
                <wp:positionH relativeFrom="column">
                  <wp:posOffset>56515</wp:posOffset>
                </wp:positionH>
                <wp:positionV relativeFrom="paragraph">
                  <wp:posOffset>38735</wp:posOffset>
                </wp:positionV>
                <wp:extent cx="6219825" cy="2275205"/>
                <wp:effectExtent l="57150" t="38100" r="85725" b="86995"/>
                <wp:wrapTopAndBottom/>
                <wp:docPr id="28" name="Rectangle 28"/>
                <wp:cNvGraphicFramePr/>
                <a:graphic xmlns:a="http://schemas.openxmlformats.org/drawingml/2006/main">
                  <a:graphicData uri="http://schemas.microsoft.com/office/word/2010/wordprocessingShape">
                    <wps:wsp>
                      <wps:cNvSpPr/>
                      <wps:spPr>
                        <a:xfrm>
                          <a:off x="0" y="0"/>
                          <a:ext cx="6219825" cy="227520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4F2D1E" w:rsidRDefault="0070417C" w:rsidP="00FA3EBF">
                            <w:pPr>
                              <w:rPr>
                                <w:sz w:val="22"/>
                                <w:szCs w:val="22"/>
                              </w:rPr>
                            </w:pPr>
                            <w:r>
                              <w:rPr>
                                <w:sz w:val="22"/>
                                <w:szCs w:val="22"/>
                              </w:rPr>
                              <w:t xml:space="preserve">Part </w:t>
                            </w:r>
                            <w:proofErr w:type="gramStart"/>
                            <w:r>
                              <w:rPr>
                                <w:sz w:val="22"/>
                                <w:szCs w:val="22"/>
                              </w:rPr>
                              <w:t>A</w:t>
                            </w:r>
                            <w:proofErr w:type="gramEnd"/>
                            <w:r>
                              <w:rPr>
                                <w:sz w:val="22"/>
                                <w:szCs w:val="22"/>
                              </w:rPr>
                              <w:t xml:space="preserve"> - Notifications</w:t>
                            </w:r>
                          </w:p>
                          <w:p w:rsidR="0070417C" w:rsidRPr="00883652" w:rsidRDefault="0070417C" w:rsidP="00897B5C">
                            <w:pPr>
                              <w:pStyle w:val="ListParagraph"/>
                              <w:numPr>
                                <w:ilvl w:val="0"/>
                                <w:numId w:val="23"/>
                              </w:numPr>
                              <w:rPr>
                                <w:sz w:val="22"/>
                              </w:rPr>
                            </w:pPr>
                            <w:r w:rsidRPr="00883652">
                              <w:rPr>
                                <w:sz w:val="22"/>
                              </w:rPr>
                              <w:t>Annual rate of newly acquired hepatitis C notifications in Indigenous people.</w:t>
                            </w:r>
                          </w:p>
                          <w:p w:rsidR="0070417C" w:rsidRPr="00883652" w:rsidRDefault="0070417C" w:rsidP="00897B5C">
                            <w:pPr>
                              <w:pStyle w:val="ListParagraph"/>
                              <w:numPr>
                                <w:ilvl w:val="0"/>
                                <w:numId w:val="23"/>
                              </w:numPr>
                              <w:rPr>
                                <w:sz w:val="22"/>
                              </w:rPr>
                            </w:pPr>
                            <w:r w:rsidRPr="00883652">
                              <w:rPr>
                                <w:sz w:val="22"/>
                              </w:rPr>
                              <w:t>Annual rate of newly acquired hepatitis C notifications in Indigenous people aged &lt;25 years.</w:t>
                            </w:r>
                          </w:p>
                          <w:p w:rsidR="0070417C" w:rsidRPr="0086468D" w:rsidRDefault="0070417C" w:rsidP="00FA3EBF">
                            <w:pPr>
                              <w:pStyle w:val="ListParagraph"/>
                              <w:rPr>
                                <w:sz w:val="22"/>
                                <w:szCs w:val="22"/>
                              </w:rPr>
                            </w:pPr>
                          </w:p>
                          <w:p w:rsidR="0070417C" w:rsidRPr="0086468D" w:rsidRDefault="0070417C" w:rsidP="00FA3EBF">
                            <w:pPr>
                              <w:pStyle w:val="Textboxdotpoint"/>
                              <w:numPr>
                                <w:ilvl w:val="0"/>
                                <w:numId w:val="0"/>
                              </w:numPr>
                              <w:rPr>
                                <w:rFonts w:ascii="Times New Roman" w:hAnsi="Times New Roman" w:cs="Times New Roman"/>
                                <w:sz w:val="22"/>
                                <w:szCs w:val="22"/>
                              </w:rPr>
                            </w:pPr>
                            <w:r w:rsidRPr="0086468D">
                              <w:rPr>
                                <w:rFonts w:ascii="Times New Roman" w:hAnsi="Times New Roman" w:cs="Times New Roman"/>
                                <w:sz w:val="22"/>
                                <w:szCs w:val="22"/>
                              </w:rPr>
                              <w:t xml:space="preserve">Part B – Exposure </w:t>
                            </w:r>
                          </w:p>
                          <w:p w:rsidR="0070417C" w:rsidRPr="00883652" w:rsidRDefault="0070417C" w:rsidP="00897B5C">
                            <w:pPr>
                              <w:pStyle w:val="ListParagraph"/>
                              <w:numPr>
                                <w:ilvl w:val="0"/>
                                <w:numId w:val="23"/>
                              </w:numPr>
                              <w:rPr>
                                <w:sz w:val="22"/>
                              </w:rPr>
                            </w:pPr>
                            <w:r w:rsidRPr="00883652">
                              <w:rPr>
                                <w:sz w:val="22"/>
                              </w:rPr>
                              <w:t>Proportion of Indigenous people who inject drugs with evidence of past or current hepatitis C infection (HCV antibody).</w:t>
                            </w:r>
                          </w:p>
                          <w:p w:rsidR="0070417C" w:rsidRPr="00883652" w:rsidRDefault="0070417C" w:rsidP="00897B5C">
                            <w:pPr>
                              <w:pStyle w:val="ListParagraph"/>
                              <w:numPr>
                                <w:ilvl w:val="0"/>
                                <w:numId w:val="23"/>
                              </w:numPr>
                              <w:rPr>
                                <w:sz w:val="22"/>
                              </w:rPr>
                            </w:pPr>
                            <w:r w:rsidRPr="00883652">
                              <w:rPr>
                                <w:sz w:val="22"/>
                              </w:rPr>
                              <w:t>Proportion of Indigenous people who inject drugs with evidence of a current hepatitis C infection (HCV RNA).</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with evidence of past or current hepatitis C infection.</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3015A" id="Rectangle 28" o:spid="_x0000_s1056" style="position:absolute;margin-left:4.45pt;margin-top:3.05pt;width:489.75pt;height:17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LgQIAAGAFAAAOAAAAZHJzL2Uyb0RvYy54bWysVFtr2zAUfh/sPwi9r76s6SXUKSElY1Da&#10;0nb0WZGlxEzS0SQldvbrdyQ7bugKG2Mv9jk637lfrq47rchOON+AqWhxklMiDIe6MeuKfntefrqg&#10;xAdmaqbAiIruhafXs48frlo7FSVsQNXCETRi/LS1Fd2EYKdZ5vlGaOZPwAqDQglOs4CsW2e1Yy1a&#10;1yor8/wsa8HV1gEX3uPrTS+ks2RfSsHDvZReBKIqirGF9HXpu4rfbHbFpmvH7KbhQxjsH6LQrDHo&#10;dDR1wwIjW9f8Zko33IEHGU446AykbLhIOWA2Rf4mm6cNsyLlgsXxdiyT/39m+d3uwZGmrmiJnTJM&#10;Y48esWrMrJUg+IYFaq2fIu7JPriB80jGbDvpdPxjHqRLRd2PRRVdIBwfz8ri8qKcUMJRVpbnkzKf&#10;RKvZq7p1PnwRoEkkKurQfyom29360EMPkOjNg2rqZaNUYtx6tVCO7Bh2eLlc5HlqKlo/gmUxhT7o&#10;RIW9ElFZmUchMXsMs0ge09yJ0R7jXJhQDOEmdFST6HtULP+sOOCjqkgzOSr/hddRI3kGE0Zl3Rhw&#10;73mvvx9Clj0eq32UdyRDt+pS2z+ncsWnFdR7nAUH/ZJ4y5cN9uOW+fDAHG4F7g9uerjHj1TQVhQG&#10;ipINuJ/vvUc8DitKKWlxyyrqf2yZE5SorwbH+BLbFdcyMaeT8xIZ10uK01NkVscSs9ULwDYXeFMs&#10;T2TEB3UgpQP9ggdhHr2iiBmOvivKgzswi9BvP54ULubzBMNVtCzcmifLD4MQ5+25e2HODkMZcJ7v&#10;4LCRbPpmNntsbJGB+TaAbNLgvtZ1aAGucRr94eTEO3HMJ9TrYZz9AgAA//8DAFBLAwQUAAYACAAA&#10;ACEAL0m5cNsAAAAHAQAADwAAAGRycy9kb3ducmV2LnhtbEyOwW7CMBBE75X6D9ZW6q04oVEU0mwQ&#10;QvTSGxSp6s3E2zgQr6PYQPh73FN7HM3ozauWk+3FhUbfOUZIZwkI4sbpjluE/ef7SwHCB8Va9Y4J&#10;4UYelvXjQ6VK7a68pcsutCJC2JcKwYQwlFL6xpBVfuYG4tj9uNGqEOPYSj2qa4TbXs6TJJdWdRwf&#10;jBpobag57c4W4XudpHpjU2O+jvqWbVrJ04dEfH6aVm8gAk3hbwy/+lEd6uh0cGfWXvQIxSIOEfIU&#10;RGwXRZGBOCC85lkGsq7kf//6DgAA//8DAFBLAQItABQABgAIAAAAIQC2gziS/gAAAOEBAAATAAAA&#10;AAAAAAAAAAAAAAAAAABbQ29udGVudF9UeXBlc10ueG1sUEsBAi0AFAAGAAgAAAAhADj9If/WAAAA&#10;lAEAAAsAAAAAAAAAAAAAAAAALwEAAF9yZWxzLy5yZWxzUEsBAi0AFAAGAAgAAAAhACT43QuBAgAA&#10;YAUAAA4AAAAAAAAAAAAAAAAALgIAAGRycy9lMm9Eb2MueG1sUEsBAi0AFAAGAAgAAAAhAC9JuXDb&#10;AAAABwEAAA8AAAAAAAAAAAAAAAAA2wQAAGRycy9kb3ducmV2LnhtbFBLBQYAAAAABAAEAPMAAADj&#10;BQ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4F2D1E" w:rsidRDefault="0070417C" w:rsidP="00FA3EBF">
                      <w:pPr>
                        <w:rPr>
                          <w:sz w:val="22"/>
                          <w:szCs w:val="22"/>
                        </w:rPr>
                      </w:pPr>
                      <w:r>
                        <w:rPr>
                          <w:sz w:val="22"/>
                          <w:szCs w:val="22"/>
                        </w:rPr>
                        <w:t>Part A - Notifications</w:t>
                      </w:r>
                    </w:p>
                    <w:p w:rsidR="0070417C" w:rsidRPr="00883652" w:rsidRDefault="0070417C" w:rsidP="00897B5C">
                      <w:pPr>
                        <w:pStyle w:val="ListParagraph"/>
                        <w:numPr>
                          <w:ilvl w:val="0"/>
                          <w:numId w:val="23"/>
                        </w:numPr>
                        <w:rPr>
                          <w:sz w:val="22"/>
                        </w:rPr>
                      </w:pPr>
                      <w:r w:rsidRPr="00883652">
                        <w:rPr>
                          <w:sz w:val="22"/>
                        </w:rPr>
                        <w:t>Annual rate of newly acquired hepatitis C notifications in Indigenous people.</w:t>
                      </w:r>
                    </w:p>
                    <w:p w:rsidR="0070417C" w:rsidRPr="00883652" w:rsidRDefault="0070417C" w:rsidP="00897B5C">
                      <w:pPr>
                        <w:pStyle w:val="ListParagraph"/>
                        <w:numPr>
                          <w:ilvl w:val="0"/>
                          <w:numId w:val="23"/>
                        </w:numPr>
                        <w:rPr>
                          <w:sz w:val="22"/>
                        </w:rPr>
                      </w:pPr>
                      <w:r w:rsidRPr="00883652">
                        <w:rPr>
                          <w:sz w:val="22"/>
                        </w:rPr>
                        <w:t>Annual rate of newly acquired hepatitis C notifications in Indigenous people aged &lt;25 years.</w:t>
                      </w:r>
                    </w:p>
                    <w:p w:rsidR="0070417C" w:rsidRPr="0086468D" w:rsidRDefault="0070417C" w:rsidP="00FA3EBF">
                      <w:pPr>
                        <w:pStyle w:val="ListParagraph"/>
                        <w:rPr>
                          <w:sz w:val="22"/>
                          <w:szCs w:val="22"/>
                        </w:rPr>
                      </w:pPr>
                    </w:p>
                    <w:p w:rsidR="0070417C" w:rsidRPr="0086468D" w:rsidRDefault="0070417C" w:rsidP="00FA3EBF">
                      <w:pPr>
                        <w:pStyle w:val="Textboxdotpoint"/>
                        <w:numPr>
                          <w:ilvl w:val="0"/>
                          <w:numId w:val="0"/>
                        </w:numPr>
                        <w:rPr>
                          <w:rFonts w:ascii="Times New Roman" w:hAnsi="Times New Roman" w:cs="Times New Roman"/>
                          <w:sz w:val="22"/>
                          <w:szCs w:val="22"/>
                        </w:rPr>
                      </w:pPr>
                      <w:r w:rsidRPr="0086468D">
                        <w:rPr>
                          <w:rFonts w:ascii="Times New Roman" w:hAnsi="Times New Roman" w:cs="Times New Roman"/>
                          <w:sz w:val="22"/>
                          <w:szCs w:val="22"/>
                        </w:rPr>
                        <w:t xml:space="preserve">Part B – Exposure </w:t>
                      </w:r>
                    </w:p>
                    <w:p w:rsidR="0070417C" w:rsidRPr="00883652" w:rsidRDefault="0070417C" w:rsidP="00897B5C">
                      <w:pPr>
                        <w:pStyle w:val="ListParagraph"/>
                        <w:numPr>
                          <w:ilvl w:val="0"/>
                          <w:numId w:val="23"/>
                        </w:numPr>
                        <w:rPr>
                          <w:sz w:val="22"/>
                        </w:rPr>
                      </w:pPr>
                      <w:r w:rsidRPr="00883652">
                        <w:rPr>
                          <w:sz w:val="22"/>
                        </w:rPr>
                        <w:t>Proportion of Indigenous people who inject drugs with evidence of past or current hepatitis C infection (HCV antibody).</w:t>
                      </w:r>
                    </w:p>
                    <w:p w:rsidR="0070417C" w:rsidRPr="00883652" w:rsidRDefault="0070417C" w:rsidP="00897B5C">
                      <w:pPr>
                        <w:pStyle w:val="ListParagraph"/>
                        <w:numPr>
                          <w:ilvl w:val="0"/>
                          <w:numId w:val="23"/>
                        </w:numPr>
                        <w:rPr>
                          <w:sz w:val="22"/>
                        </w:rPr>
                      </w:pPr>
                      <w:r w:rsidRPr="00883652">
                        <w:rPr>
                          <w:sz w:val="22"/>
                        </w:rPr>
                        <w:t>Proportion of Indigenous people who inject drugs with evidence of a current hepatitis C infection (HCV RNA).</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with evidence of past or current hepatitis C infection.</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p>
    <w:p w:rsidR="00FA3EBF" w:rsidRPr="00506D90" w:rsidRDefault="00FA3EBF" w:rsidP="00FA3EBF">
      <w:pPr>
        <w:rPr>
          <w:b/>
          <w:sz w:val="28"/>
          <w:szCs w:val="22"/>
        </w:rPr>
      </w:pPr>
      <w:r w:rsidRPr="00506D90">
        <w:rPr>
          <w:b/>
          <w:sz w:val="28"/>
          <w:szCs w:val="22"/>
        </w:rPr>
        <w:t xml:space="preserve">Part </w:t>
      </w:r>
      <w:proofErr w:type="gramStart"/>
      <w:r w:rsidRPr="00506D90">
        <w:rPr>
          <w:b/>
          <w:sz w:val="28"/>
          <w:szCs w:val="22"/>
        </w:rPr>
        <w:t>A</w:t>
      </w:r>
      <w:proofErr w:type="gramEnd"/>
      <w:r w:rsidRPr="00506D90">
        <w:rPr>
          <w:b/>
          <w:sz w:val="28"/>
          <w:szCs w:val="22"/>
        </w:rPr>
        <w:t xml:space="preserve"> - Notifications</w:t>
      </w:r>
    </w:p>
    <w:p w:rsidR="00FA3EBF" w:rsidRPr="00B2364C" w:rsidRDefault="00FA3EBF" w:rsidP="00FA3EBF">
      <w:pPr>
        <w:rPr>
          <w:b/>
          <w:sz w:val="22"/>
          <w:szCs w:val="22"/>
        </w:rPr>
      </w:pPr>
    </w:p>
    <w:p w:rsidR="00FA3EBF" w:rsidRDefault="00FA3EBF" w:rsidP="00FA3EBF">
      <w:pPr>
        <w:rPr>
          <w:b/>
          <w:i/>
          <w:sz w:val="22"/>
          <w:szCs w:val="22"/>
        </w:rPr>
      </w:pPr>
      <w:r w:rsidRPr="00E21C08">
        <w:rPr>
          <w:b/>
          <w:i/>
          <w:sz w:val="22"/>
          <w:szCs w:val="22"/>
        </w:rPr>
        <w:t>Indicator notes</w:t>
      </w:r>
    </w:p>
    <w:p w:rsidR="00FA3EBF" w:rsidRDefault="00FA3EBF" w:rsidP="00FA3EBF">
      <w:pPr>
        <w:rPr>
          <w:i/>
          <w:sz w:val="22"/>
          <w:szCs w:val="22"/>
        </w:rPr>
      </w:pPr>
      <w:r>
        <w:rPr>
          <w:i/>
          <w:sz w:val="22"/>
          <w:szCs w:val="22"/>
        </w:rPr>
        <w:t>Notifications</w:t>
      </w:r>
    </w:p>
    <w:p w:rsidR="00FA3EBF" w:rsidRDefault="00FA3EBF" w:rsidP="00FA3EBF">
      <w:pPr>
        <w:rPr>
          <w:sz w:val="22"/>
          <w:szCs w:val="22"/>
        </w:rPr>
      </w:pPr>
      <w:r w:rsidRPr="00A13DAF">
        <w:rPr>
          <w:sz w:val="22"/>
          <w:szCs w:val="22"/>
        </w:rPr>
        <w:t xml:space="preserve">See </w:t>
      </w:r>
      <w:r>
        <w:rPr>
          <w:sz w:val="22"/>
          <w:szCs w:val="22"/>
        </w:rPr>
        <w:t xml:space="preserve">Part A </w:t>
      </w:r>
      <w:hyperlink w:anchor="_Reduce_the_incidence_1" w:history="1">
        <w:r w:rsidR="0086468D" w:rsidRPr="00D737F6">
          <w:rPr>
            <w:rStyle w:val="Hyperlink"/>
            <w:sz w:val="22"/>
            <w:szCs w:val="22"/>
          </w:rPr>
          <w:t>section 5.3</w:t>
        </w:r>
      </w:hyperlink>
      <w:r w:rsidRPr="00A13DAF">
        <w:rPr>
          <w:sz w:val="22"/>
          <w:szCs w:val="22"/>
        </w:rPr>
        <w:t xml:space="preserve"> for information on NNDSS.</w:t>
      </w:r>
    </w:p>
    <w:p w:rsidR="00832FDD" w:rsidRDefault="00832FDD" w:rsidP="00FA3EBF">
      <w:pPr>
        <w:rPr>
          <w:sz w:val="22"/>
          <w:szCs w:val="22"/>
        </w:rPr>
      </w:pPr>
    </w:p>
    <w:p w:rsidR="00832FDD" w:rsidRPr="000263BB" w:rsidRDefault="00832FDD" w:rsidP="00832FDD">
      <w:pPr>
        <w:pStyle w:val="BodyText1"/>
        <w:suppressAutoHyphens/>
        <w:spacing w:line="23" w:lineRule="atLeast"/>
        <w:jc w:val="left"/>
        <w:rPr>
          <w:rFonts w:ascii="Times New Roman" w:hAnsi="Times New Roman" w:cs="Times New Roman"/>
        </w:rPr>
      </w:pPr>
      <w:r w:rsidRPr="000263BB">
        <w:rPr>
          <w:rFonts w:ascii="Times New Roman" w:hAnsi="Times New Roman" w:cs="Times New Roman"/>
          <w:color w:val="auto"/>
        </w:rPr>
        <w:t>Determination of a case as ‘newly acquired’ is reliant on public health follow-up and the availability of previous serology test results, with the method and intensity of follow-up varying by jurisdiction and over time. Notified cases (newly acquired and unspecified) over time do not solely reflect chan</w:t>
      </w:r>
      <w:r w:rsidRPr="000263BB">
        <w:rPr>
          <w:rFonts w:ascii="Times New Roman" w:hAnsi="Times New Roman" w:cs="Times New Roman"/>
        </w:rPr>
        <w:t>ges in disease prevalence.  Changes in testing policies; screening programs</w:t>
      </w:r>
      <w:r w:rsidR="00EE1A17">
        <w:rPr>
          <w:rFonts w:ascii="Times New Roman" w:hAnsi="Times New Roman" w:cs="Times New Roman"/>
        </w:rPr>
        <w:t>, including prison screening</w:t>
      </w:r>
      <w:r w:rsidRPr="000263BB">
        <w:rPr>
          <w:rFonts w:ascii="Times New Roman" w:hAnsi="Times New Roman" w:cs="Times New Roman"/>
        </w:rPr>
        <w:t>; the use of less invasive and more sensitive diagnostic tests; and periodic awareness campaigns, may influence the number of notifications (both newly acquired and unspecified) that are received over time.</w:t>
      </w:r>
      <w:hyperlink w:anchor="_ENREF_2" w:tooltip="National HBV Testing Policy Expert Reference Committee, 2012 #1" w:history="1">
        <w:r w:rsidRPr="000263BB">
          <w:rPr>
            <w:rFonts w:ascii="Times New Roman" w:hAnsi="Times New Roman" w:cs="Times New Roman"/>
          </w:rPr>
          <w:fldChar w:fldCharType="begin"/>
        </w:r>
        <w:r w:rsidRPr="000263BB">
          <w:rPr>
            <w:rFonts w:ascii="Times New Roman" w:hAnsi="Times New Roman" w:cs="Times New Roman"/>
          </w:rPr>
          <w:instrText xml:space="preserve"> ADDIN EN.CITE &lt;EndNote&gt;&lt;Cite&gt;&lt;Author&gt;National HBV Testing Policy Expert Reference Committee&lt;/Author&gt;&lt;Year&gt;2012&lt;/Year&gt;&lt;RecNum&gt;1&lt;/RecNum&gt;&lt;DisplayText&gt;&lt;style face="superscript"&gt;2&lt;/style&gt;&lt;/DisplayText&gt;&lt;record&gt;&lt;rec-number&gt;1&lt;/rec-number&gt;&lt;foreign-keys&gt;&lt;key app="EN" db-id="szv59fs9qexdp9eepruvsftzxrd2wvwx0xr9"&gt;1&lt;/key&gt;&lt;/foreign-keys&gt;&lt;ref-type name="Government Document"&gt;46&lt;/ref-type&gt;&lt;contributors&gt;&lt;authors&gt;&lt;author&gt;National HBV Testing Policy Expert Reference Committee,&lt;/author&gt;&lt;/authors&gt;&lt;secondary-authors&gt;&lt;author&gt;Commonwealth of Australia,&lt;/author&gt;&lt;/secondary-authors&gt;&lt;/contributors&gt;&lt;titles&gt;&lt;title&gt;National hepatitis B testing policy 2012 v1.0&lt;/title&gt;&lt;/titles&gt;&lt;dates&gt;&lt;year&gt;2012&lt;/year&gt;&lt;/dates&gt;&lt;pub-location&gt;Darlinghurst NSW&lt;/pub-location&gt;&lt;publisher&gt;ASHM&lt;/publisher&gt;&lt;urls&gt;&lt;/urls&gt;&lt;/record&gt;&lt;/Cite&gt;&lt;/EndNote&gt;</w:instrText>
        </w:r>
        <w:r w:rsidRPr="000263BB">
          <w:rPr>
            <w:rFonts w:ascii="Times New Roman" w:hAnsi="Times New Roman" w:cs="Times New Roman"/>
          </w:rPr>
          <w:fldChar w:fldCharType="separate"/>
        </w:r>
        <w:r w:rsidRPr="000263BB">
          <w:rPr>
            <w:rFonts w:ascii="Times New Roman" w:hAnsi="Times New Roman" w:cs="Times New Roman"/>
            <w:noProof/>
            <w:vertAlign w:val="superscript"/>
          </w:rPr>
          <w:t>2</w:t>
        </w:r>
        <w:r w:rsidRPr="000263BB">
          <w:rPr>
            <w:rFonts w:ascii="Times New Roman" w:hAnsi="Times New Roman" w:cs="Times New Roman"/>
          </w:rPr>
          <w:fldChar w:fldCharType="end"/>
        </w:r>
      </w:hyperlink>
    </w:p>
    <w:p w:rsidR="00883652" w:rsidRPr="00AD47A1" w:rsidRDefault="00FA3EBF" w:rsidP="00AD47A1">
      <w:pPr>
        <w:rPr>
          <w:b/>
          <w:i/>
          <w:sz w:val="22"/>
        </w:rPr>
      </w:pPr>
      <w:r w:rsidRPr="00883D67">
        <w:rPr>
          <w:b/>
          <w:i/>
          <w:sz w:val="22"/>
        </w:rPr>
        <w:t>Reporting against indicator/s</w:t>
      </w:r>
      <w:r w:rsidRPr="00531CE2">
        <w:rPr>
          <w:color w:val="0070C0"/>
        </w:rPr>
        <w:t xml:space="preserve"> </w:t>
      </w:r>
    </w:p>
    <w:p w:rsidR="00FA3EBF" w:rsidRPr="00883652" w:rsidRDefault="00FA3EBF" w:rsidP="00883652">
      <w:pPr>
        <w:ind w:hanging="284"/>
        <w:rPr>
          <w:b/>
          <w:sz w:val="22"/>
        </w:rPr>
      </w:pPr>
      <w:r w:rsidRPr="00883652">
        <w:rPr>
          <w:b/>
          <w:sz w:val="22"/>
        </w:rPr>
        <w:t xml:space="preserve">Annual rate of newly acquired hepatitis C notifications in Indigenous people </w:t>
      </w:r>
    </w:p>
    <w:tbl>
      <w:tblPr>
        <w:tblStyle w:val="TableGrid"/>
        <w:tblW w:w="10723"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3260"/>
        <w:gridCol w:w="1985"/>
        <w:gridCol w:w="2075"/>
      </w:tblGrid>
      <w:tr w:rsidR="00FA3EBF" w:rsidRPr="000F786E" w:rsidTr="006442FB">
        <w:trPr>
          <w:tblHeader/>
        </w:trPr>
        <w:tc>
          <w:tcPr>
            <w:tcW w:w="1702" w:type="dxa"/>
            <w:vAlign w:val="center"/>
          </w:tcPr>
          <w:p w:rsidR="00FA3EBF" w:rsidRPr="000F786E" w:rsidRDefault="00FA3EBF" w:rsidP="00237CA9">
            <w:pPr>
              <w:spacing w:line="23" w:lineRule="atLeast"/>
              <w:jc w:val="center"/>
              <w:rPr>
                <w:b/>
                <w:sz w:val="22"/>
                <w:szCs w:val="22"/>
              </w:rPr>
            </w:pPr>
            <w:r w:rsidRPr="000F786E">
              <w:rPr>
                <w:b/>
                <w:sz w:val="22"/>
                <w:szCs w:val="22"/>
              </w:rPr>
              <w:t>Indicator components</w:t>
            </w:r>
          </w:p>
        </w:tc>
        <w:tc>
          <w:tcPr>
            <w:tcW w:w="1701" w:type="dxa"/>
            <w:vAlign w:val="center"/>
          </w:tcPr>
          <w:p w:rsidR="00FA3EBF" w:rsidRPr="000F786E" w:rsidRDefault="00FA3EBF" w:rsidP="00237CA9">
            <w:pPr>
              <w:spacing w:line="23" w:lineRule="atLeast"/>
              <w:jc w:val="center"/>
              <w:rPr>
                <w:b/>
                <w:sz w:val="22"/>
                <w:szCs w:val="22"/>
              </w:rPr>
            </w:pPr>
            <w:r w:rsidRPr="000F786E">
              <w:rPr>
                <w:b/>
                <w:sz w:val="22"/>
                <w:szCs w:val="22"/>
              </w:rPr>
              <w:t>Source</w:t>
            </w:r>
          </w:p>
        </w:tc>
        <w:tc>
          <w:tcPr>
            <w:tcW w:w="3260" w:type="dxa"/>
            <w:vAlign w:val="center"/>
          </w:tcPr>
          <w:p w:rsidR="00FA3EBF" w:rsidRPr="000F786E" w:rsidRDefault="00FA3EBF" w:rsidP="00237CA9">
            <w:pPr>
              <w:spacing w:line="23" w:lineRule="atLeast"/>
              <w:jc w:val="center"/>
              <w:rPr>
                <w:b/>
                <w:sz w:val="22"/>
                <w:szCs w:val="22"/>
              </w:rPr>
            </w:pPr>
            <w:r w:rsidRPr="000F786E">
              <w:rPr>
                <w:b/>
                <w:sz w:val="22"/>
                <w:szCs w:val="22"/>
              </w:rPr>
              <w:t>Description</w:t>
            </w:r>
          </w:p>
        </w:tc>
        <w:tc>
          <w:tcPr>
            <w:tcW w:w="1985" w:type="dxa"/>
            <w:vAlign w:val="center"/>
          </w:tcPr>
          <w:p w:rsidR="00FA3EBF" w:rsidRPr="000F786E" w:rsidRDefault="00FA3EBF" w:rsidP="00237CA9">
            <w:pPr>
              <w:spacing w:line="23" w:lineRule="atLeast"/>
              <w:jc w:val="center"/>
              <w:rPr>
                <w:b/>
                <w:sz w:val="22"/>
                <w:szCs w:val="22"/>
              </w:rPr>
            </w:pPr>
            <w:r w:rsidRPr="000F786E">
              <w:rPr>
                <w:b/>
                <w:sz w:val="22"/>
                <w:szCs w:val="22"/>
              </w:rPr>
              <w:t>Custodian/</w:t>
            </w:r>
            <w:r w:rsidRPr="000F786E">
              <w:rPr>
                <w:b/>
                <w:sz w:val="22"/>
                <w:szCs w:val="22"/>
              </w:rPr>
              <w:br/>
              <w:t>stakeholder</w:t>
            </w:r>
          </w:p>
        </w:tc>
        <w:tc>
          <w:tcPr>
            <w:tcW w:w="2075" w:type="dxa"/>
            <w:vAlign w:val="center"/>
          </w:tcPr>
          <w:p w:rsidR="00FA3EBF" w:rsidRPr="000F786E" w:rsidRDefault="00FA3EBF" w:rsidP="00237CA9">
            <w:pPr>
              <w:spacing w:line="23" w:lineRule="atLeast"/>
              <w:jc w:val="center"/>
              <w:rPr>
                <w:b/>
                <w:sz w:val="22"/>
                <w:szCs w:val="22"/>
              </w:rPr>
            </w:pPr>
            <w:r w:rsidRPr="000F786E">
              <w:rPr>
                <w:b/>
                <w:sz w:val="22"/>
                <w:szCs w:val="22"/>
              </w:rPr>
              <w:t>Availability of data</w:t>
            </w:r>
            <w:r w:rsidRPr="000F786E">
              <w:rPr>
                <w:b/>
                <w:sz w:val="22"/>
                <w:szCs w:val="22"/>
              </w:rPr>
              <w:br/>
              <w:t xml:space="preserve"> for reporting</w:t>
            </w:r>
          </w:p>
        </w:tc>
      </w:tr>
      <w:tr w:rsidR="00FA3EBF" w:rsidRPr="000F786E" w:rsidTr="006442FB">
        <w:tc>
          <w:tcPr>
            <w:tcW w:w="1702" w:type="dxa"/>
            <w:vAlign w:val="center"/>
          </w:tcPr>
          <w:p w:rsidR="00FA3EBF" w:rsidRPr="000F786E" w:rsidRDefault="00FA3EBF" w:rsidP="00237CA9">
            <w:pPr>
              <w:spacing w:line="23" w:lineRule="atLeast"/>
              <w:jc w:val="center"/>
              <w:rPr>
                <w:b/>
                <w:sz w:val="22"/>
                <w:szCs w:val="22"/>
              </w:rPr>
            </w:pPr>
            <w:r w:rsidRPr="000F786E">
              <w:rPr>
                <w:b/>
                <w:sz w:val="22"/>
                <w:szCs w:val="22"/>
              </w:rPr>
              <w:t>Numerator</w:t>
            </w:r>
          </w:p>
        </w:tc>
        <w:tc>
          <w:tcPr>
            <w:tcW w:w="1701" w:type="dxa"/>
            <w:vAlign w:val="center"/>
          </w:tcPr>
          <w:p w:rsidR="00FA3EBF" w:rsidRPr="000F786E" w:rsidRDefault="00FA3EBF" w:rsidP="00237CA9">
            <w:pPr>
              <w:spacing w:line="23" w:lineRule="atLeast"/>
              <w:jc w:val="center"/>
              <w:rPr>
                <w:sz w:val="22"/>
                <w:szCs w:val="22"/>
              </w:rPr>
            </w:pPr>
            <w:r w:rsidRPr="000F786E">
              <w:rPr>
                <w:sz w:val="22"/>
                <w:szCs w:val="22"/>
              </w:rPr>
              <w:t>NNDSS</w:t>
            </w:r>
          </w:p>
        </w:tc>
        <w:tc>
          <w:tcPr>
            <w:tcW w:w="3260" w:type="dxa"/>
            <w:vAlign w:val="center"/>
          </w:tcPr>
          <w:p w:rsidR="00FA3EBF" w:rsidRPr="000F786E" w:rsidRDefault="00FA3EBF" w:rsidP="00237CA9">
            <w:pPr>
              <w:spacing w:line="23" w:lineRule="atLeast"/>
              <w:rPr>
                <w:sz w:val="22"/>
                <w:szCs w:val="22"/>
              </w:rPr>
            </w:pPr>
            <w:r w:rsidRPr="000F786E">
              <w:rPr>
                <w:sz w:val="22"/>
                <w:szCs w:val="22"/>
              </w:rPr>
              <w:t>Number of newly acquired hepatitis C notifications in Indigenous people reported to NNDSS</w:t>
            </w:r>
          </w:p>
        </w:tc>
        <w:tc>
          <w:tcPr>
            <w:tcW w:w="1985" w:type="dxa"/>
            <w:vAlign w:val="center"/>
          </w:tcPr>
          <w:p w:rsidR="00FA3EBF" w:rsidRPr="000F786E" w:rsidRDefault="00FA3EBF" w:rsidP="00237CA9">
            <w:pPr>
              <w:jc w:val="center"/>
              <w:rPr>
                <w:sz w:val="22"/>
                <w:szCs w:val="22"/>
              </w:rPr>
            </w:pPr>
            <w:r w:rsidRPr="000F786E">
              <w:rPr>
                <w:sz w:val="22"/>
                <w:szCs w:val="22"/>
              </w:rPr>
              <w:t>Department of Health</w:t>
            </w:r>
          </w:p>
        </w:tc>
        <w:tc>
          <w:tcPr>
            <w:tcW w:w="2075" w:type="dxa"/>
            <w:vAlign w:val="center"/>
          </w:tcPr>
          <w:p w:rsidR="00FA3EBF" w:rsidRPr="000F786E" w:rsidRDefault="00FA3EBF" w:rsidP="00237CA9">
            <w:pPr>
              <w:jc w:val="center"/>
              <w:rPr>
                <w:sz w:val="22"/>
                <w:szCs w:val="22"/>
              </w:rPr>
            </w:pPr>
            <w:r w:rsidRPr="000F786E">
              <w:rPr>
                <w:sz w:val="22"/>
                <w:szCs w:val="22"/>
              </w:rPr>
              <w:t>As required</w:t>
            </w:r>
          </w:p>
          <w:p w:rsidR="00FA3EBF" w:rsidRPr="000F786E" w:rsidRDefault="00FA3EBF" w:rsidP="00237CA9">
            <w:pPr>
              <w:jc w:val="center"/>
              <w:rPr>
                <w:sz w:val="22"/>
                <w:szCs w:val="22"/>
              </w:rPr>
            </w:pPr>
            <w:r w:rsidRPr="000F786E">
              <w:rPr>
                <w:sz w:val="22"/>
                <w:szCs w:val="22"/>
              </w:rPr>
              <w:t xml:space="preserve"> (‘live’ data</w:t>
            </w:r>
            <w:r w:rsidRPr="000F786E">
              <w:rPr>
                <w:rStyle w:val="FootnoteReference"/>
                <w:sz w:val="22"/>
                <w:szCs w:val="22"/>
              </w:rPr>
              <w:footnoteReference w:id="65"/>
            </w:r>
            <w:r w:rsidRPr="000F786E">
              <w:rPr>
                <w:sz w:val="22"/>
                <w:szCs w:val="22"/>
              </w:rPr>
              <w:t>)</w:t>
            </w:r>
          </w:p>
        </w:tc>
      </w:tr>
      <w:tr w:rsidR="00FA3EBF" w:rsidRPr="000F786E" w:rsidTr="006442FB">
        <w:tc>
          <w:tcPr>
            <w:tcW w:w="1702" w:type="dxa"/>
            <w:vAlign w:val="center"/>
          </w:tcPr>
          <w:p w:rsidR="00FA3EBF" w:rsidRPr="000F786E" w:rsidRDefault="00FA3EBF" w:rsidP="00237CA9">
            <w:pPr>
              <w:spacing w:line="23" w:lineRule="atLeast"/>
              <w:jc w:val="center"/>
              <w:rPr>
                <w:b/>
                <w:sz w:val="22"/>
                <w:szCs w:val="22"/>
              </w:rPr>
            </w:pPr>
            <w:r w:rsidRPr="000F786E">
              <w:rPr>
                <w:b/>
                <w:sz w:val="22"/>
                <w:szCs w:val="22"/>
              </w:rPr>
              <w:t>Denominator</w:t>
            </w:r>
          </w:p>
        </w:tc>
        <w:tc>
          <w:tcPr>
            <w:tcW w:w="1701" w:type="dxa"/>
            <w:vAlign w:val="center"/>
          </w:tcPr>
          <w:p w:rsidR="00FA3EBF" w:rsidRPr="000F786E" w:rsidRDefault="00FA3EBF" w:rsidP="00237CA9">
            <w:pPr>
              <w:spacing w:line="23" w:lineRule="atLeast"/>
              <w:jc w:val="center"/>
              <w:rPr>
                <w:sz w:val="22"/>
                <w:szCs w:val="22"/>
              </w:rPr>
            </w:pPr>
            <w:r w:rsidRPr="000F786E">
              <w:rPr>
                <w:sz w:val="22"/>
                <w:szCs w:val="22"/>
              </w:rPr>
              <w:t>ABS</w:t>
            </w:r>
          </w:p>
        </w:tc>
        <w:tc>
          <w:tcPr>
            <w:tcW w:w="3260" w:type="dxa"/>
            <w:vAlign w:val="center"/>
          </w:tcPr>
          <w:p w:rsidR="00FA3EBF" w:rsidRPr="000F786E" w:rsidRDefault="00FA3EBF" w:rsidP="00237CA9">
            <w:pPr>
              <w:spacing w:line="23" w:lineRule="atLeast"/>
              <w:rPr>
                <w:sz w:val="22"/>
                <w:szCs w:val="22"/>
              </w:rPr>
            </w:pPr>
            <w:r w:rsidRPr="000F786E">
              <w:rPr>
                <w:sz w:val="22"/>
                <w:szCs w:val="22"/>
              </w:rPr>
              <w:t>Indigenous population estimates  reported by  the ABS</w:t>
            </w:r>
          </w:p>
        </w:tc>
        <w:tc>
          <w:tcPr>
            <w:tcW w:w="1985" w:type="dxa"/>
          </w:tcPr>
          <w:p w:rsidR="00FA3EBF" w:rsidRPr="000F786E" w:rsidRDefault="00FA3EBF" w:rsidP="00237CA9">
            <w:pPr>
              <w:jc w:val="center"/>
              <w:rPr>
                <w:sz w:val="22"/>
                <w:szCs w:val="22"/>
              </w:rPr>
            </w:pPr>
            <w:r w:rsidRPr="000F786E">
              <w:rPr>
                <w:sz w:val="22"/>
                <w:szCs w:val="22"/>
              </w:rPr>
              <w:t>Australian Bureau of Statistics</w:t>
            </w:r>
          </w:p>
        </w:tc>
        <w:tc>
          <w:tcPr>
            <w:tcW w:w="2075" w:type="dxa"/>
          </w:tcPr>
          <w:p w:rsidR="00FA3EBF" w:rsidRPr="000F786E" w:rsidRDefault="00FA3EBF" w:rsidP="00237CA9">
            <w:pPr>
              <w:jc w:val="center"/>
              <w:rPr>
                <w:sz w:val="22"/>
                <w:szCs w:val="22"/>
              </w:rPr>
            </w:pPr>
            <w:r w:rsidRPr="000F786E">
              <w:rPr>
                <w:sz w:val="22"/>
                <w:szCs w:val="22"/>
              </w:rPr>
              <w:t>Annually</w:t>
            </w:r>
            <w:r w:rsidRPr="000F786E">
              <w:rPr>
                <w:rStyle w:val="FootnoteReference"/>
                <w:sz w:val="22"/>
                <w:szCs w:val="22"/>
              </w:rPr>
              <w:footnoteReference w:id="66"/>
            </w:r>
          </w:p>
        </w:tc>
      </w:tr>
    </w:tbl>
    <w:p w:rsidR="00883652" w:rsidRDefault="00883652" w:rsidP="00883652">
      <w:pPr>
        <w:rPr>
          <w:b/>
          <w:i/>
          <w:szCs w:val="22"/>
        </w:rPr>
      </w:pPr>
    </w:p>
    <w:p w:rsidR="00FA3EBF" w:rsidRPr="00883652" w:rsidRDefault="00FA3EBF" w:rsidP="00883652">
      <w:pPr>
        <w:rPr>
          <w:b/>
          <w:i/>
          <w:sz w:val="22"/>
          <w:szCs w:val="22"/>
        </w:rPr>
      </w:pPr>
      <w:r w:rsidRPr="00883652">
        <w:rPr>
          <w:b/>
          <w:sz w:val="22"/>
        </w:rPr>
        <w:t>Annual rate of hepatitis C notifications in Indigenous people aged &lt;25 years</w:t>
      </w:r>
    </w:p>
    <w:tbl>
      <w:tblPr>
        <w:tblStyle w:val="TableGrid"/>
        <w:tblW w:w="10651" w:type="dxa"/>
        <w:tblInd w:w="-337"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721"/>
        <w:gridCol w:w="1559"/>
        <w:gridCol w:w="3310"/>
        <w:gridCol w:w="1935"/>
        <w:gridCol w:w="2126"/>
      </w:tblGrid>
      <w:tr w:rsidR="00FA3EBF" w:rsidRPr="000F786E" w:rsidTr="00237CA9">
        <w:trPr>
          <w:tblHeader/>
        </w:trPr>
        <w:tc>
          <w:tcPr>
            <w:tcW w:w="1721" w:type="dxa"/>
            <w:tcBorders>
              <w:bottom w:val="single" w:sz="4" w:space="0" w:color="auto"/>
            </w:tcBorders>
            <w:vAlign w:val="center"/>
          </w:tcPr>
          <w:p w:rsidR="00FA3EBF" w:rsidRPr="000F786E" w:rsidRDefault="00FA3EBF" w:rsidP="00237CA9">
            <w:pPr>
              <w:jc w:val="center"/>
              <w:rPr>
                <w:b/>
                <w:sz w:val="22"/>
                <w:szCs w:val="22"/>
              </w:rPr>
            </w:pPr>
            <w:r w:rsidRPr="000F786E">
              <w:rPr>
                <w:b/>
                <w:sz w:val="22"/>
                <w:szCs w:val="22"/>
              </w:rPr>
              <w:t>Indicator components</w:t>
            </w:r>
          </w:p>
        </w:tc>
        <w:tc>
          <w:tcPr>
            <w:tcW w:w="1559" w:type="dxa"/>
            <w:tcBorders>
              <w:bottom w:val="single" w:sz="4" w:space="0" w:color="auto"/>
            </w:tcBorders>
            <w:vAlign w:val="center"/>
          </w:tcPr>
          <w:p w:rsidR="00FA3EBF" w:rsidRPr="000F786E" w:rsidRDefault="00FA3EBF" w:rsidP="00237CA9">
            <w:pPr>
              <w:jc w:val="center"/>
              <w:rPr>
                <w:b/>
                <w:sz w:val="22"/>
                <w:szCs w:val="22"/>
              </w:rPr>
            </w:pPr>
            <w:r w:rsidRPr="000F786E">
              <w:rPr>
                <w:b/>
                <w:sz w:val="22"/>
                <w:szCs w:val="22"/>
              </w:rPr>
              <w:t>Source</w:t>
            </w:r>
          </w:p>
        </w:tc>
        <w:tc>
          <w:tcPr>
            <w:tcW w:w="3310" w:type="dxa"/>
            <w:tcBorders>
              <w:bottom w:val="single" w:sz="4" w:space="0" w:color="auto"/>
            </w:tcBorders>
            <w:vAlign w:val="center"/>
          </w:tcPr>
          <w:p w:rsidR="00FA3EBF" w:rsidRPr="000F786E" w:rsidRDefault="00FA3EBF" w:rsidP="00237CA9">
            <w:pPr>
              <w:jc w:val="center"/>
              <w:rPr>
                <w:b/>
                <w:sz w:val="22"/>
                <w:szCs w:val="22"/>
              </w:rPr>
            </w:pPr>
            <w:r w:rsidRPr="000F786E">
              <w:rPr>
                <w:b/>
                <w:sz w:val="22"/>
                <w:szCs w:val="22"/>
              </w:rPr>
              <w:t>Description</w:t>
            </w:r>
          </w:p>
        </w:tc>
        <w:tc>
          <w:tcPr>
            <w:tcW w:w="1935" w:type="dxa"/>
            <w:tcBorders>
              <w:bottom w:val="single" w:sz="4" w:space="0" w:color="auto"/>
            </w:tcBorders>
            <w:vAlign w:val="center"/>
          </w:tcPr>
          <w:p w:rsidR="00FA3EBF" w:rsidRPr="000F786E" w:rsidRDefault="00FA3EBF" w:rsidP="00237CA9">
            <w:pPr>
              <w:jc w:val="center"/>
              <w:rPr>
                <w:b/>
                <w:sz w:val="22"/>
                <w:szCs w:val="22"/>
              </w:rPr>
            </w:pPr>
            <w:r w:rsidRPr="000F786E">
              <w:rPr>
                <w:b/>
                <w:sz w:val="22"/>
                <w:szCs w:val="22"/>
              </w:rPr>
              <w:t>Custodian/</w:t>
            </w:r>
            <w:r w:rsidRPr="000F786E">
              <w:rPr>
                <w:b/>
                <w:sz w:val="22"/>
                <w:szCs w:val="22"/>
              </w:rPr>
              <w:br/>
              <w:t>stakeholder</w:t>
            </w:r>
          </w:p>
        </w:tc>
        <w:tc>
          <w:tcPr>
            <w:tcW w:w="2126" w:type="dxa"/>
            <w:tcBorders>
              <w:bottom w:val="single" w:sz="4" w:space="0" w:color="auto"/>
            </w:tcBorders>
            <w:vAlign w:val="center"/>
          </w:tcPr>
          <w:p w:rsidR="00FA3EBF" w:rsidRPr="000F786E" w:rsidRDefault="00FA3EBF" w:rsidP="00237CA9">
            <w:pPr>
              <w:jc w:val="center"/>
              <w:rPr>
                <w:b/>
                <w:sz w:val="22"/>
                <w:szCs w:val="22"/>
              </w:rPr>
            </w:pPr>
            <w:r w:rsidRPr="000F786E">
              <w:rPr>
                <w:b/>
                <w:sz w:val="22"/>
                <w:szCs w:val="22"/>
              </w:rPr>
              <w:t>Availability of data</w:t>
            </w:r>
            <w:r w:rsidRPr="000F786E">
              <w:rPr>
                <w:b/>
                <w:sz w:val="22"/>
                <w:szCs w:val="22"/>
              </w:rPr>
              <w:br/>
              <w:t xml:space="preserve"> for reporting</w:t>
            </w:r>
          </w:p>
        </w:tc>
      </w:tr>
      <w:tr w:rsidR="00FA3EBF" w:rsidRPr="000F786E" w:rsidTr="00237CA9">
        <w:tc>
          <w:tcPr>
            <w:tcW w:w="1721" w:type="dxa"/>
            <w:vAlign w:val="center"/>
          </w:tcPr>
          <w:p w:rsidR="00FA3EBF" w:rsidRPr="000F786E" w:rsidRDefault="00FA3EBF" w:rsidP="00237CA9">
            <w:pPr>
              <w:jc w:val="center"/>
              <w:rPr>
                <w:b/>
                <w:sz w:val="22"/>
                <w:szCs w:val="22"/>
              </w:rPr>
            </w:pPr>
            <w:r w:rsidRPr="000F786E">
              <w:rPr>
                <w:b/>
                <w:sz w:val="22"/>
                <w:szCs w:val="22"/>
              </w:rPr>
              <w:t>Numerator</w:t>
            </w:r>
          </w:p>
        </w:tc>
        <w:tc>
          <w:tcPr>
            <w:tcW w:w="1559" w:type="dxa"/>
            <w:vAlign w:val="center"/>
          </w:tcPr>
          <w:p w:rsidR="00FA3EBF" w:rsidRPr="000F786E" w:rsidRDefault="00FA3EBF" w:rsidP="00237CA9">
            <w:pPr>
              <w:jc w:val="center"/>
              <w:rPr>
                <w:sz w:val="22"/>
                <w:szCs w:val="22"/>
              </w:rPr>
            </w:pPr>
            <w:r w:rsidRPr="000F786E">
              <w:rPr>
                <w:sz w:val="22"/>
                <w:szCs w:val="22"/>
              </w:rPr>
              <w:t>NNDSS notifications</w:t>
            </w:r>
          </w:p>
        </w:tc>
        <w:tc>
          <w:tcPr>
            <w:tcW w:w="3310" w:type="dxa"/>
            <w:vAlign w:val="center"/>
          </w:tcPr>
          <w:p w:rsidR="00FA3EBF" w:rsidRPr="000F786E" w:rsidRDefault="00FA3EBF" w:rsidP="00626A95">
            <w:pPr>
              <w:rPr>
                <w:sz w:val="22"/>
                <w:szCs w:val="22"/>
              </w:rPr>
            </w:pPr>
            <w:r w:rsidRPr="000F786E">
              <w:rPr>
                <w:sz w:val="22"/>
                <w:szCs w:val="22"/>
              </w:rPr>
              <w:t>Number of hepatitis C notifications in Indigenous people aged &lt;25 years reported to NNDSS</w:t>
            </w:r>
          </w:p>
        </w:tc>
        <w:tc>
          <w:tcPr>
            <w:tcW w:w="1935" w:type="dxa"/>
            <w:vAlign w:val="center"/>
          </w:tcPr>
          <w:p w:rsidR="00FA3EBF" w:rsidRPr="000F786E" w:rsidRDefault="00FA3EBF" w:rsidP="00237CA9">
            <w:pPr>
              <w:jc w:val="center"/>
              <w:rPr>
                <w:sz w:val="22"/>
                <w:szCs w:val="22"/>
              </w:rPr>
            </w:pPr>
            <w:r w:rsidRPr="000F786E">
              <w:rPr>
                <w:sz w:val="22"/>
                <w:szCs w:val="22"/>
              </w:rPr>
              <w:t>Department of Health</w:t>
            </w:r>
          </w:p>
        </w:tc>
        <w:tc>
          <w:tcPr>
            <w:tcW w:w="2126" w:type="dxa"/>
            <w:vAlign w:val="center"/>
          </w:tcPr>
          <w:p w:rsidR="00FA3EBF" w:rsidRPr="000F786E" w:rsidRDefault="00FA3EBF" w:rsidP="00237CA9">
            <w:pPr>
              <w:jc w:val="center"/>
              <w:rPr>
                <w:sz w:val="22"/>
                <w:szCs w:val="22"/>
              </w:rPr>
            </w:pPr>
            <w:r w:rsidRPr="000F786E">
              <w:rPr>
                <w:sz w:val="22"/>
                <w:szCs w:val="22"/>
              </w:rPr>
              <w:t>As required</w:t>
            </w:r>
          </w:p>
          <w:p w:rsidR="00FA3EBF" w:rsidRPr="000F786E" w:rsidRDefault="00FA3EBF" w:rsidP="000F786E">
            <w:pPr>
              <w:jc w:val="center"/>
              <w:rPr>
                <w:sz w:val="22"/>
                <w:szCs w:val="22"/>
              </w:rPr>
            </w:pPr>
            <w:r w:rsidRPr="000F786E">
              <w:rPr>
                <w:sz w:val="22"/>
                <w:szCs w:val="22"/>
              </w:rPr>
              <w:t xml:space="preserve"> (‘live’ </w:t>
            </w:r>
            <w:proofErr w:type="spellStart"/>
            <w:r w:rsidRPr="000F786E">
              <w:rPr>
                <w:sz w:val="22"/>
                <w:szCs w:val="22"/>
              </w:rPr>
              <w:t>data</w:t>
            </w:r>
            <w:r w:rsidR="000F786E" w:rsidRPr="000F786E">
              <w:rPr>
                <w:sz w:val="22"/>
                <w:szCs w:val="22"/>
                <w:vertAlign w:val="superscript"/>
              </w:rPr>
              <w:t>mmm</w:t>
            </w:r>
            <w:proofErr w:type="spellEnd"/>
            <w:r w:rsidRPr="000F786E">
              <w:rPr>
                <w:sz w:val="22"/>
                <w:szCs w:val="22"/>
              </w:rPr>
              <w:t>)</w:t>
            </w:r>
          </w:p>
        </w:tc>
      </w:tr>
      <w:tr w:rsidR="00FA3EBF" w:rsidRPr="000F786E" w:rsidTr="00237CA9">
        <w:tc>
          <w:tcPr>
            <w:tcW w:w="1721" w:type="dxa"/>
          </w:tcPr>
          <w:p w:rsidR="00FA3EBF" w:rsidRPr="000F786E" w:rsidRDefault="00FA3EBF" w:rsidP="00237CA9">
            <w:pPr>
              <w:jc w:val="center"/>
              <w:rPr>
                <w:b/>
                <w:sz w:val="22"/>
                <w:szCs w:val="22"/>
              </w:rPr>
            </w:pPr>
            <w:r w:rsidRPr="000F786E">
              <w:rPr>
                <w:b/>
                <w:sz w:val="22"/>
                <w:szCs w:val="22"/>
              </w:rPr>
              <w:t>Denominator</w:t>
            </w:r>
          </w:p>
        </w:tc>
        <w:tc>
          <w:tcPr>
            <w:tcW w:w="1559" w:type="dxa"/>
          </w:tcPr>
          <w:p w:rsidR="00FA3EBF" w:rsidRPr="000F786E" w:rsidRDefault="00FA3EBF" w:rsidP="00237CA9">
            <w:pPr>
              <w:jc w:val="center"/>
              <w:rPr>
                <w:sz w:val="22"/>
                <w:szCs w:val="22"/>
              </w:rPr>
            </w:pPr>
            <w:r w:rsidRPr="000F786E">
              <w:rPr>
                <w:sz w:val="22"/>
                <w:szCs w:val="22"/>
              </w:rPr>
              <w:t xml:space="preserve">ABS </w:t>
            </w:r>
          </w:p>
        </w:tc>
        <w:tc>
          <w:tcPr>
            <w:tcW w:w="3310" w:type="dxa"/>
          </w:tcPr>
          <w:p w:rsidR="00FA3EBF" w:rsidRPr="000F786E" w:rsidRDefault="00FA3EBF" w:rsidP="00237CA9">
            <w:pPr>
              <w:rPr>
                <w:sz w:val="22"/>
                <w:szCs w:val="22"/>
              </w:rPr>
            </w:pPr>
            <w:r w:rsidRPr="000F786E">
              <w:rPr>
                <w:sz w:val="22"/>
                <w:szCs w:val="22"/>
              </w:rPr>
              <w:t>Indigenous population  estimates for people aged &lt;25 years reported by the ABS</w:t>
            </w:r>
          </w:p>
        </w:tc>
        <w:tc>
          <w:tcPr>
            <w:tcW w:w="1935" w:type="dxa"/>
          </w:tcPr>
          <w:p w:rsidR="00FA3EBF" w:rsidRPr="000F786E" w:rsidRDefault="00FA3EBF" w:rsidP="00237CA9">
            <w:pPr>
              <w:jc w:val="center"/>
              <w:rPr>
                <w:sz w:val="22"/>
                <w:szCs w:val="22"/>
              </w:rPr>
            </w:pPr>
            <w:r w:rsidRPr="000F786E">
              <w:rPr>
                <w:sz w:val="22"/>
                <w:szCs w:val="22"/>
              </w:rPr>
              <w:t>Australian Bureau of Statistics</w:t>
            </w:r>
          </w:p>
        </w:tc>
        <w:tc>
          <w:tcPr>
            <w:tcW w:w="2126" w:type="dxa"/>
          </w:tcPr>
          <w:p w:rsidR="00FA3EBF" w:rsidRPr="000F786E" w:rsidRDefault="00FA3EBF" w:rsidP="000F786E">
            <w:pPr>
              <w:jc w:val="center"/>
              <w:rPr>
                <w:sz w:val="22"/>
                <w:szCs w:val="22"/>
                <w:vertAlign w:val="superscript"/>
              </w:rPr>
            </w:pPr>
            <w:proofErr w:type="spellStart"/>
            <w:r w:rsidRPr="000F786E">
              <w:rPr>
                <w:sz w:val="22"/>
                <w:szCs w:val="22"/>
              </w:rPr>
              <w:t>Annually</w:t>
            </w:r>
            <w:r w:rsidR="000F786E" w:rsidRPr="000F786E">
              <w:rPr>
                <w:sz w:val="22"/>
                <w:szCs w:val="22"/>
                <w:vertAlign w:val="superscript"/>
              </w:rPr>
              <w:t>nnn</w:t>
            </w:r>
            <w:proofErr w:type="spellEnd"/>
          </w:p>
        </w:tc>
      </w:tr>
    </w:tbl>
    <w:p w:rsidR="000B0F99" w:rsidRDefault="000B0F99" w:rsidP="000B0F99">
      <w:pPr>
        <w:rPr>
          <w:b/>
          <w:sz w:val="28"/>
        </w:rPr>
      </w:pPr>
    </w:p>
    <w:p w:rsidR="000B0F99" w:rsidRDefault="000B0F99" w:rsidP="000B0F99">
      <w:pPr>
        <w:rPr>
          <w:b/>
          <w:sz w:val="28"/>
        </w:rPr>
      </w:pPr>
    </w:p>
    <w:p w:rsidR="00FA3EBF" w:rsidRPr="000B0F99" w:rsidRDefault="00FA3EBF" w:rsidP="000B0F99">
      <w:pPr>
        <w:rPr>
          <w:b/>
          <w:sz w:val="28"/>
        </w:rPr>
      </w:pPr>
      <w:r w:rsidRPr="000B0F99">
        <w:rPr>
          <w:b/>
          <w:sz w:val="28"/>
        </w:rPr>
        <w:t xml:space="preserve">Part B – Exposure </w:t>
      </w:r>
    </w:p>
    <w:p w:rsidR="000F786E" w:rsidRDefault="000F786E" w:rsidP="00FA3EBF">
      <w:pPr>
        <w:rPr>
          <w:b/>
          <w:i/>
          <w:sz w:val="22"/>
          <w:szCs w:val="22"/>
        </w:rPr>
      </w:pPr>
    </w:p>
    <w:p w:rsidR="00FA3EBF" w:rsidRPr="00154071" w:rsidRDefault="00FA3EBF" w:rsidP="00FA3EBF">
      <w:pPr>
        <w:rPr>
          <w:b/>
          <w:i/>
          <w:sz w:val="22"/>
          <w:szCs w:val="22"/>
        </w:rPr>
      </w:pPr>
      <w:r w:rsidRPr="00154071">
        <w:rPr>
          <w:b/>
          <w:i/>
          <w:sz w:val="22"/>
          <w:szCs w:val="22"/>
        </w:rPr>
        <w:t>Indicator notes</w:t>
      </w:r>
    </w:p>
    <w:p w:rsidR="00FA3EBF" w:rsidRPr="00154071" w:rsidRDefault="00FA3EBF" w:rsidP="00FA3EBF">
      <w:pPr>
        <w:rPr>
          <w:sz w:val="22"/>
          <w:szCs w:val="22"/>
        </w:rPr>
      </w:pPr>
      <w:r w:rsidRPr="00154071">
        <w:rPr>
          <w:sz w:val="22"/>
          <w:szCs w:val="22"/>
        </w:rPr>
        <w:t xml:space="preserve">Risk behaviours associated with hepatitis C infection </w:t>
      </w:r>
      <w:proofErr w:type="gramStart"/>
      <w:r w:rsidRPr="00154071">
        <w:rPr>
          <w:sz w:val="22"/>
          <w:szCs w:val="22"/>
        </w:rPr>
        <w:t>are described</w:t>
      </w:r>
      <w:proofErr w:type="gramEnd"/>
      <w:r w:rsidRPr="00154071">
        <w:rPr>
          <w:sz w:val="22"/>
          <w:szCs w:val="22"/>
        </w:rPr>
        <w:t xml:space="preserve"> in </w:t>
      </w:r>
      <w:hyperlink w:anchor="_Increase_the_use" w:history="1">
        <w:r w:rsidRPr="000F786E">
          <w:rPr>
            <w:rStyle w:val="Hyperlink"/>
            <w:sz w:val="22"/>
            <w:szCs w:val="22"/>
          </w:rPr>
          <w:t xml:space="preserve">section </w:t>
        </w:r>
        <w:r w:rsidR="00832FDD" w:rsidRPr="000F786E">
          <w:rPr>
            <w:rStyle w:val="Hyperlink"/>
            <w:sz w:val="22"/>
            <w:szCs w:val="22"/>
          </w:rPr>
          <w:t>5</w:t>
        </w:r>
        <w:r w:rsidRPr="000F786E">
          <w:rPr>
            <w:rStyle w:val="Hyperlink"/>
            <w:sz w:val="22"/>
            <w:szCs w:val="22"/>
          </w:rPr>
          <w:t>.7</w:t>
        </w:r>
      </w:hyperlink>
      <w:r w:rsidRPr="00154071">
        <w:rPr>
          <w:sz w:val="22"/>
          <w:szCs w:val="22"/>
        </w:rPr>
        <w:t xml:space="preserve"> below.</w:t>
      </w:r>
    </w:p>
    <w:p w:rsidR="00FA3EBF" w:rsidRPr="00154071" w:rsidRDefault="00FA3EBF" w:rsidP="00FA3EBF">
      <w:pPr>
        <w:rPr>
          <w:sz w:val="22"/>
          <w:szCs w:val="22"/>
        </w:rPr>
      </w:pPr>
    </w:p>
    <w:p w:rsidR="00C66CFF" w:rsidRPr="00506D90" w:rsidRDefault="00C66CFF" w:rsidP="00C66CFF">
      <w:pPr>
        <w:spacing w:line="276" w:lineRule="auto"/>
        <w:ind w:right="-499"/>
        <w:rPr>
          <w:i/>
          <w:sz w:val="22"/>
          <w:szCs w:val="22"/>
        </w:rPr>
      </w:pPr>
      <w:r w:rsidRPr="00506D90">
        <w:rPr>
          <w:i/>
          <w:sz w:val="22"/>
          <w:szCs w:val="22"/>
        </w:rPr>
        <w:t>People who inject drugs (PWID)</w:t>
      </w:r>
    </w:p>
    <w:p w:rsidR="00C66CFF" w:rsidRPr="00506D90" w:rsidRDefault="00C66CFF" w:rsidP="0018390D">
      <w:pPr>
        <w:spacing w:after="240" w:line="276" w:lineRule="auto"/>
        <w:rPr>
          <w:sz w:val="22"/>
          <w:szCs w:val="22"/>
        </w:rPr>
      </w:pPr>
      <w:r w:rsidRPr="00506D90">
        <w:rPr>
          <w:sz w:val="22"/>
          <w:szCs w:val="22"/>
        </w:rPr>
        <w:t xml:space="preserve">The majority of hepatitis C infections are a result of unsafe injecting drug use practices.  The Australian Needle and Syringe Program Survey (ANSPS) is conducted annually over a one to two week period and collects data from a large heterogeneous sample of community-based PWID accessing approximately 50 Needle and Syringe Programs (NSP) services from a range of geographical areas across all states and territories.   The ANSPS provides serial point prevalence estimates of </w:t>
      </w:r>
      <w:proofErr w:type="gramStart"/>
      <w:r w:rsidRPr="00506D90">
        <w:rPr>
          <w:sz w:val="22"/>
          <w:szCs w:val="22"/>
        </w:rPr>
        <w:t>hepatitis C antibody prevalence</w:t>
      </w:r>
      <w:proofErr w:type="gramEnd"/>
      <w:r w:rsidRPr="00506D90">
        <w:rPr>
          <w:sz w:val="22"/>
          <w:szCs w:val="22"/>
        </w:rPr>
        <w:t>, derived through serological testing of dried blood spots among PWID.  Since 2015 the ANSPS has also conducted HCV RNA testing to determine estimates of HCV clearance and HCV RNA prevalence.</w:t>
      </w:r>
      <w:hyperlink w:anchor="_ENREF_7" w:tooltip="Iversen, 2019 #27" w:history="1">
        <w:r w:rsidRPr="00506D90">
          <w:rPr>
            <w:sz w:val="22"/>
            <w:szCs w:val="22"/>
          </w:rPr>
          <w:fldChar w:fldCharType="begin"/>
        </w:r>
        <w:r>
          <w:rPr>
            <w:sz w:val="22"/>
            <w:szCs w:val="22"/>
          </w:rPr>
          <w:instrText xml:space="preserve"> ADDIN EN.CITE &lt;EndNote&gt;&lt;Cite&gt;&lt;Author&gt;Iversen&lt;/Author&gt;&lt;Year&gt;2019&lt;/Year&gt;&lt;RecNum&gt;27&lt;/RecNum&gt;&lt;DisplayText&gt;&lt;style face="superscript"&gt;7&lt;/style&gt;&lt;/DisplayText&gt;&lt;record&gt;&lt;rec-number&gt;27&lt;/rec-number&gt;&lt;foreign-keys&gt;&lt;key app="EN" db-id="swvd2zs960w5ege55s3x5fd7fdf0w2trp9xr" timestamp="1568157227"&gt;27&lt;/key&gt;&lt;/foreign-keys&gt;&lt;ref-type name="Journal Article"&gt;17&lt;/ref-type&gt;&lt;contributors&gt;&lt;authors&gt;&lt;author&gt;Iversen, J&lt;/author&gt;&lt;author&gt;Dore, G&lt;/author&gt;&lt;author&gt;Catlett, B&lt;/author&gt;&lt;author&gt;Cunningham, P&lt;/author&gt;&lt;author&gt;Grebely, J&lt;/author&gt;&lt;author&gt;Maher, L&lt;/author&gt;&lt;/authors&gt;&lt;/contributors&gt;&lt;titles&gt;&lt;title&gt;Association between rapid utilisation of direct hepatitis C antivirals and decline in the prevalence of viremia among people who inject drugs in Australia&lt;/title&gt;&lt;secondary-title&gt;Journal of Hepatology&lt;/secondary-title&gt;&lt;/titles&gt;&lt;periodical&gt;&lt;full-title&gt;Journal of Hepatology&lt;/full-title&gt;&lt;/periodical&gt;&lt;volume&gt;70&lt;/volume&gt;&lt;number&gt;33-39&lt;/number&gt;&lt;num-vols&gt;1&lt;/num-vols&gt;&lt;dates&gt;&lt;year&gt;2019&lt;/year&gt;&lt;/dates&gt;&lt;urls&gt;&lt;/urls&gt;&lt;/record&gt;&lt;/Cite&gt;&lt;/EndNote&gt;</w:instrText>
        </w:r>
        <w:r w:rsidRPr="00506D90">
          <w:rPr>
            <w:sz w:val="22"/>
            <w:szCs w:val="22"/>
          </w:rPr>
          <w:fldChar w:fldCharType="separate"/>
        </w:r>
        <w:r w:rsidRPr="00FA3EBF">
          <w:rPr>
            <w:noProof/>
            <w:sz w:val="22"/>
            <w:szCs w:val="22"/>
            <w:vertAlign w:val="superscript"/>
          </w:rPr>
          <w:t>7</w:t>
        </w:r>
        <w:r w:rsidRPr="00506D90">
          <w:rPr>
            <w:sz w:val="22"/>
            <w:szCs w:val="22"/>
          </w:rPr>
          <w:fldChar w:fldCharType="end"/>
        </w:r>
      </w:hyperlink>
      <w:r w:rsidRPr="00506D90">
        <w:rPr>
          <w:sz w:val="22"/>
          <w:szCs w:val="22"/>
        </w:rPr>
        <w:t xml:space="preserve">  Self-reported risk behaviour, including injecting behaviour, and uptake of hepatitis C treatment data </w:t>
      </w:r>
      <w:proofErr w:type="gramStart"/>
      <w:r w:rsidRPr="00506D90">
        <w:rPr>
          <w:sz w:val="22"/>
          <w:szCs w:val="22"/>
        </w:rPr>
        <w:t>are collected</w:t>
      </w:r>
      <w:proofErr w:type="gramEnd"/>
      <w:r w:rsidRPr="00506D90">
        <w:rPr>
          <w:sz w:val="22"/>
          <w:szCs w:val="22"/>
        </w:rPr>
        <w:t xml:space="preserve"> through a survey</w:t>
      </w:r>
      <w:r w:rsidR="00860C8D">
        <w:rPr>
          <w:sz w:val="22"/>
          <w:szCs w:val="22"/>
        </w:rPr>
        <w:t xml:space="preserve"> of</w:t>
      </w:r>
      <w:r w:rsidRPr="00506D90">
        <w:rPr>
          <w:sz w:val="22"/>
          <w:szCs w:val="22"/>
        </w:rPr>
        <w:t xml:space="preserve"> participants. </w:t>
      </w:r>
      <w:hyperlink w:anchor="_ENREF_8" w:tooltip="Heard, 2018 #15" w:history="1">
        <w:r w:rsidRPr="00506D90">
          <w:rPr>
            <w:sz w:val="22"/>
            <w:szCs w:val="22"/>
          </w:rPr>
          <w:fldChar w:fldCharType="begin"/>
        </w:r>
        <w:r>
          <w:rPr>
            <w:sz w:val="22"/>
            <w:szCs w:val="22"/>
          </w:rPr>
          <w:instrText xml:space="preserve"> ADDIN EN.CITE &lt;EndNote&gt;&lt;Cite&gt;&lt;Author&gt;Heard&lt;/Author&gt;&lt;Year&gt;2018&lt;/Year&gt;&lt;RecNum&gt;15&lt;/RecNum&gt;&lt;DisplayText&gt;&lt;style face="superscript"&gt;8&lt;/style&gt;&lt;/DisplayText&gt;&lt;record&gt;&lt;rec-number&gt;15&lt;/rec-number&gt;&lt;foreign-keys&gt;&lt;key app="EN" db-id="swvd2zs960w5ege55s3x5fd7fdf0w2trp9xr" timestamp="1560208004"&gt;15&lt;/key&gt;&lt;/foreign-keys&gt;&lt;ref-type name="Report"&gt;27&lt;/ref-type&gt;&lt;contributors&gt;&lt;authors&gt;&lt;author&gt;Heard, S&lt;/author&gt;&lt;author&gt;Iversen, J&lt;/author&gt;&lt;author&gt;Geddes, L&lt;/author&gt;&lt;author&gt;Maher, L&lt;/author&gt;&lt;/authors&gt;&lt;/contributors&gt;&lt;titles&gt;&lt;title&gt;Australian Needle Syringe Program Survey National Data Report 2013-2017: Prevalence of HIV, HCV and injecting and sexual behaviour among NSP attendees&lt;/title&gt;&lt;/titles&gt;&lt;dates&gt;&lt;year&gt;2018&lt;/year&gt;&lt;/dates&gt;&lt;pub-location&gt;Sydney&lt;/pub-location&gt;&lt;publisher&gt;Kiby Institute, UNSW&lt;/publisher&gt;&lt;urls&gt;&lt;/urls&gt;&lt;/record&gt;&lt;/Cite&gt;&lt;/EndNote&gt;</w:instrText>
        </w:r>
        <w:r w:rsidRPr="00506D90">
          <w:rPr>
            <w:sz w:val="22"/>
            <w:szCs w:val="22"/>
          </w:rPr>
          <w:fldChar w:fldCharType="separate"/>
        </w:r>
        <w:r w:rsidRPr="00FA3EBF">
          <w:rPr>
            <w:noProof/>
            <w:sz w:val="22"/>
            <w:szCs w:val="22"/>
            <w:vertAlign w:val="superscript"/>
          </w:rPr>
          <w:t>8</w:t>
        </w:r>
        <w:r w:rsidRPr="00506D90">
          <w:rPr>
            <w:sz w:val="22"/>
            <w:szCs w:val="22"/>
          </w:rPr>
          <w:fldChar w:fldCharType="end"/>
        </w:r>
      </w:hyperlink>
    </w:p>
    <w:p w:rsidR="00C66CFF" w:rsidRPr="0059732A" w:rsidRDefault="00C66CFF" w:rsidP="0018390D">
      <w:pPr>
        <w:spacing w:after="240" w:line="276" w:lineRule="auto"/>
        <w:rPr>
          <w:sz w:val="22"/>
          <w:szCs w:val="22"/>
        </w:rPr>
      </w:pPr>
      <w:r w:rsidRPr="0059732A">
        <w:rPr>
          <w:sz w:val="22"/>
          <w:szCs w:val="22"/>
        </w:rPr>
        <w:t>It is important to note that the ANSPS involves Indigenous PWID who attended prevention services (NSPs), hence may not be repres</w:t>
      </w:r>
      <w:r w:rsidR="00860C8D">
        <w:rPr>
          <w:sz w:val="22"/>
          <w:szCs w:val="22"/>
        </w:rPr>
        <w:t>entative of all Indigenous PWID. However</w:t>
      </w:r>
      <w:r w:rsidRPr="0059732A">
        <w:rPr>
          <w:sz w:val="22"/>
          <w:szCs w:val="22"/>
        </w:rPr>
        <w:t xml:space="preserve"> Indigenous people comprised between 14-19% of the ANSPS sample between 2010 and 2018, with representation from all states and territories.</w:t>
      </w:r>
      <w:hyperlink w:anchor="_ENREF_34" w:tooltip="Heard, 2019 #34" w:history="1">
        <w:r w:rsidRPr="0059732A">
          <w:rPr>
            <w:sz w:val="22"/>
            <w:szCs w:val="22"/>
          </w:rPr>
          <w:fldChar w:fldCharType="begin"/>
        </w:r>
        <w:r w:rsidRPr="0059732A">
          <w:rPr>
            <w:sz w:val="22"/>
            <w:szCs w:val="22"/>
          </w:rPr>
          <w:instrText xml:space="preserve"> ADDIN EN.CITE &lt;EndNote&gt;&lt;Cite&gt;&lt;Author&gt;Heard&lt;/Author&gt;&lt;Year&gt;2019&lt;/Year&gt;&lt;RecNum&gt;34&lt;/RecNum&gt;&lt;DisplayText&gt;&lt;style face="superscript"&gt;34&lt;/style&gt;&lt;/DisplayText&gt;&lt;record&gt;&lt;rec-number&gt;34&lt;/rec-number&gt;&lt;foreign-keys&gt;&lt;key app="EN" db-id="swvd2zs960w5ege55s3x5fd7fdf0w2trp9xr" timestamp="1573532960"&gt;34&lt;/key&gt;&lt;/foreign-keys&gt;&lt;ref-type name="Report"&gt;27&lt;/ref-type&gt;&lt;contributors&gt;&lt;authors&gt;&lt;author&gt;Heard, S&lt;/author&gt;&lt;author&gt;Iversen, J&lt;/author&gt;&lt;author&gt;Geddes, L&lt;/author&gt;&lt;author&gt;Maher, L&lt;/author&gt;&lt;/authors&gt;&lt;/contributors&gt;&lt;titles&gt;&lt;title&gt;Australian Needle Syringe Program Survey National Data Report 2014-2018: PRevalence of HIV, HCV an injecting and sexual behaviour among NSP attendees&lt;/title&gt;&lt;/titles&gt;&lt;dates&gt;&lt;year&gt;2019&lt;/year&gt;&lt;/dates&gt;&lt;pub-location&gt;Sydney&lt;/pub-location&gt;&lt;publisher&gt;UNSW&lt;/publisher&gt;&lt;urls&gt;&lt;/urls&gt;&lt;/record&gt;&lt;/Cite&gt;&lt;/EndNote&gt;</w:instrText>
        </w:r>
        <w:r w:rsidRPr="0059732A">
          <w:rPr>
            <w:sz w:val="22"/>
            <w:szCs w:val="22"/>
          </w:rPr>
          <w:fldChar w:fldCharType="separate"/>
        </w:r>
        <w:r w:rsidRPr="0059732A">
          <w:rPr>
            <w:noProof/>
            <w:sz w:val="22"/>
            <w:szCs w:val="22"/>
            <w:vertAlign w:val="superscript"/>
          </w:rPr>
          <w:t>34</w:t>
        </w:r>
        <w:r w:rsidRPr="0059732A">
          <w:rPr>
            <w:sz w:val="22"/>
            <w:szCs w:val="22"/>
          </w:rPr>
          <w:fldChar w:fldCharType="end"/>
        </w:r>
      </w:hyperlink>
      <w:r w:rsidRPr="0059732A">
        <w:rPr>
          <w:sz w:val="22"/>
          <w:szCs w:val="22"/>
        </w:rPr>
        <w:t xml:space="preserve">  </w:t>
      </w:r>
    </w:p>
    <w:p w:rsidR="00FA3EBF" w:rsidRPr="0059732A" w:rsidRDefault="00FA3EBF" w:rsidP="00FA3EBF">
      <w:pPr>
        <w:spacing w:line="276" w:lineRule="auto"/>
        <w:rPr>
          <w:i/>
          <w:sz w:val="22"/>
          <w:szCs w:val="22"/>
        </w:rPr>
      </w:pPr>
      <w:r w:rsidRPr="0059732A">
        <w:rPr>
          <w:i/>
          <w:sz w:val="22"/>
          <w:szCs w:val="22"/>
        </w:rPr>
        <w:t>People in custodial settings (past and current hepatitis C infection)</w:t>
      </w:r>
    </w:p>
    <w:p w:rsidR="00FA3EBF" w:rsidRPr="0059732A" w:rsidRDefault="00FA3EBF" w:rsidP="00FA3EBF">
      <w:pPr>
        <w:spacing w:after="240" w:line="276" w:lineRule="auto"/>
        <w:rPr>
          <w:sz w:val="22"/>
          <w:szCs w:val="22"/>
        </w:rPr>
      </w:pPr>
      <w:r w:rsidRPr="0059732A">
        <w:rPr>
          <w:sz w:val="22"/>
          <w:szCs w:val="22"/>
        </w:rPr>
        <w:t>Indigenous people are over-represented in prisons, with an imprisonment rate in 2018 that was more than 15 times that of</w:t>
      </w:r>
      <w:r w:rsidR="00860C8D">
        <w:rPr>
          <w:sz w:val="22"/>
          <w:szCs w:val="22"/>
        </w:rPr>
        <w:t xml:space="preserve"> the</w:t>
      </w:r>
      <w:r w:rsidRPr="0059732A">
        <w:rPr>
          <w:sz w:val="22"/>
          <w:szCs w:val="22"/>
        </w:rPr>
        <w:t xml:space="preserve"> non-Indigenous population.</w:t>
      </w:r>
      <w:hyperlink w:anchor="_ENREF_35" w:tooltip=", 2018 #37" w:history="1">
        <w:r w:rsidR="00E8548F" w:rsidRPr="0059732A">
          <w:rPr>
            <w:sz w:val="22"/>
            <w:szCs w:val="22"/>
          </w:rPr>
          <w:fldChar w:fldCharType="begin"/>
        </w:r>
        <w:r w:rsidR="00E8548F" w:rsidRPr="0059732A">
          <w:rPr>
            <w:sz w:val="22"/>
            <w:szCs w:val="22"/>
          </w:rPr>
          <w:instrText xml:space="preserve"> ADDIN EN.CITE &lt;EndNote&gt;&lt;Cite&gt;&lt;Year&gt;2018&lt;/Year&gt;&lt;RecNum&gt;37&lt;/RecNum&gt;&lt;DisplayText&gt;&lt;style face="superscript"&gt;35&lt;/style&gt;&lt;/DisplayText&gt;&lt;record&gt;&lt;rec-number&gt;37&lt;/rec-number&gt;&lt;foreign-keys&gt;&lt;key app="EN" db-id="swvd2zs960w5ege55s3x5fd7fdf0w2trp9xr" timestamp="1575321955"&gt;37&lt;/key&gt;&lt;/foreign-keys&gt;&lt;ref-type name="Report"&gt;27&lt;/ref-type&gt;&lt;contributors&gt;&lt;/contributors&gt;&lt;titles&gt;&lt;title&gt;Prisoners in Australia (cat. no. 4517.0)&lt;/title&gt;&lt;/titles&gt;&lt;dates&gt;&lt;year&gt;2018&lt;/year&gt;&lt;/dates&gt;&lt;pub-location&gt;Canberra&lt;/pub-location&gt;&lt;publisher&gt;Australian Bureau of Statistics&lt;/publisher&gt;&lt;urls&gt;&lt;/urls&gt;&lt;/record&gt;&lt;/Cite&gt;&lt;/EndNote&gt;</w:instrText>
        </w:r>
        <w:r w:rsidR="00E8548F" w:rsidRPr="0059732A">
          <w:rPr>
            <w:sz w:val="22"/>
            <w:szCs w:val="22"/>
          </w:rPr>
          <w:fldChar w:fldCharType="separate"/>
        </w:r>
        <w:r w:rsidR="00E8548F" w:rsidRPr="0059732A">
          <w:rPr>
            <w:noProof/>
            <w:sz w:val="22"/>
            <w:szCs w:val="22"/>
            <w:vertAlign w:val="superscript"/>
          </w:rPr>
          <w:t>35</w:t>
        </w:r>
        <w:r w:rsidR="00E8548F" w:rsidRPr="0059732A">
          <w:rPr>
            <w:sz w:val="22"/>
            <w:szCs w:val="22"/>
          </w:rPr>
          <w:fldChar w:fldCharType="end"/>
        </w:r>
      </w:hyperlink>
      <w:r w:rsidR="006B7AE7">
        <w:rPr>
          <w:sz w:val="22"/>
          <w:szCs w:val="22"/>
        </w:rPr>
        <w:t xml:space="preserve"> </w:t>
      </w:r>
      <w:r w:rsidRPr="0059732A">
        <w:rPr>
          <w:sz w:val="22"/>
          <w:szCs w:val="22"/>
        </w:rPr>
        <w:t xml:space="preserve">People in custodial settings are at a heightened risk of hepatitis C transmission due to the high prevalence of hepatitis C among prisoners and increased possibility of exposure risks associated with transmission, such as </w:t>
      </w:r>
      <w:r w:rsidR="00626A95" w:rsidRPr="0059732A">
        <w:rPr>
          <w:sz w:val="22"/>
          <w:szCs w:val="22"/>
        </w:rPr>
        <w:t xml:space="preserve">use of injection drugs </w:t>
      </w:r>
      <w:r w:rsidRPr="0059732A">
        <w:rPr>
          <w:sz w:val="22"/>
          <w:szCs w:val="22"/>
        </w:rPr>
        <w:t>tattooing, fighting and other blood contact.</w:t>
      </w:r>
      <w:hyperlink w:anchor="_ENREF_5" w:tooltip="Butler, 2017 #17" w:history="1">
        <w:r w:rsidR="00E8548F" w:rsidRPr="0059732A">
          <w:rPr>
            <w:sz w:val="22"/>
            <w:szCs w:val="22"/>
          </w:rPr>
          <w:fldChar w:fldCharType="begin"/>
        </w:r>
        <w:r w:rsidR="00E8548F" w:rsidRPr="0059732A">
          <w:rPr>
            <w:sz w:val="22"/>
            <w:szCs w:val="22"/>
          </w:rPr>
          <w:instrText xml:space="preserve"> ADDIN EN.CITE &lt;EndNote&gt;&lt;Cite&gt;&lt;Author&gt;Butler&lt;/Author&gt;&lt;Year&gt;2017&lt;/Year&gt;&lt;RecNum&gt;17&lt;/RecNum&gt;&lt;DisplayText&gt;&lt;style face="superscript"&gt;5&lt;/style&gt;&lt;/DisplayText&gt;&lt;record&gt;&lt;rec-number&gt;17&lt;/rec-number&gt;&lt;foreign-keys&gt;&lt;key app="EN" db-id="swvd2zs960w5ege55s3x5fd7fdf0w2trp9xr" timestamp="1560211483"&gt;17&lt;/key&gt;&lt;/foreign-keys&gt;&lt;ref-type name="Report"&gt;27&lt;/ref-type&gt;&lt;contributors&gt;&lt;authors&gt;&lt;author&gt;Butler, T&lt;/author&gt;&lt;author&gt;Simpson, M&lt;/author&gt;&lt;/authors&gt;&lt;/contributors&gt;&lt;titles&gt;&lt;title&gt;National Prison Entrants’ Blood-borne Virus Survey Report 2004, 2007, 2010, 2013, and 2016&lt;/title&gt;&lt;/titles&gt;&lt;dates&gt;&lt;year&gt;2017&lt;/year&gt;&lt;/dates&gt;&lt;pub-location&gt;Sydney&lt;/pub-location&gt;&lt;publisher&gt;Kirby Institute, UNSW&lt;/publisher&gt;&lt;urls&gt;&lt;/urls&gt;&lt;/record&gt;&lt;/Cite&gt;&lt;/EndNote&gt;</w:instrText>
        </w:r>
        <w:r w:rsidR="00E8548F" w:rsidRPr="0059732A">
          <w:rPr>
            <w:sz w:val="22"/>
            <w:szCs w:val="22"/>
          </w:rPr>
          <w:fldChar w:fldCharType="separate"/>
        </w:r>
        <w:r w:rsidR="00E8548F" w:rsidRPr="0059732A">
          <w:rPr>
            <w:noProof/>
            <w:sz w:val="22"/>
            <w:szCs w:val="22"/>
            <w:vertAlign w:val="superscript"/>
          </w:rPr>
          <w:t>5</w:t>
        </w:r>
        <w:r w:rsidR="00E8548F" w:rsidRPr="0059732A">
          <w:rPr>
            <w:sz w:val="22"/>
            <w:szCs w:val="22"/>
          </w:rPr>
          <w:fldChar w:fldCharType="end"/>
        </w:r>
      </w:hyperlink>
      <w:r w:rsidRPr="0059732A">
        <w:rPr>
          <w:sz w:val="22"/>
          <w:szCs w:val="22"/>
        </w:rPr>
        <w:t xml:space="preserve">  The National Prison Entrants’ Blood-borne Virus Survey (NPEBBVS), currently in its fifth iteration provides an estimate of hepatitis C (and other </w:t>
      </w:r>
      <w:r w:rsidR="0098334B" w:rsidRPr="0059732A">
        <w:rPr>
          <w:sz w:val="22"/>
          <w:szCs w:val="22"/>
        </w:rPr>
        <w:t>BBV</w:t>
      </w:r>
      <w:r w:rsidRPr="0059732A">
        <w:rPr>
          <w:sz w:val="22"/>
          <w:szCs w:val="22"/>
        </w:rPr>
        <w:t xml:space="preserve">) among prison entrants across six jurisdictions.  The survey is conducted over a two week period triennially, with participants screened for hepatitis C antibodies (and other markers for </w:t>
      </w:r>
      <w:r w:rsidR="0098334B" w:rsidRPr="0059732A">
        <w:rPr>
          <w:sz w:val="22"/>
          <w:szCs w:val="22"/>
        </w:rPr>
        <w:t>BBV</w:t>
      </w:r>
      <w:r w:rsidRPr="0059732A">
        <w:rPr>
          <w:sz w:val="22"/>
          <w:szCs w:val="22"/>
        </w:rPr>
        <w:t xml:space="preserve"> and STI) and asked to complete a questionnaire on risk behaviours (including injecting behaviour and drug use), hepatitis C treatment uptake and where applicable if they were cured as a result of the treatment. </w:t>
      </w:r>
    </w:p>
    <w:p w:rsidR="00AD47A1" w:rsidRDefault="00FA3EBF" w:rsidP="00AD47A1">
      <w:pPr>
        <w:rPr>
          <w:b/>
          <w:i/>
          <w:sz w:val="22"/>
        </w:rPr>
      </w:pPr>
      <w:r w:rsidRPr="00883D67">
        <w:rPr>
          <w:b/>
          <w:i/>
          <w:sz w:val="22"/>
        </w:rPr>
        <w:t>Reporting against indicator/s</w:t>
      </w:r>
    </w:p>
    <w:p w:rsidR="00AD47A1" w:rsidRPr="00883652" w:rsidRDefault="00AD47A1" w:rsidP="00AD47A1">
      <w:pPr>
        <w:rPr>
          <w:b/>
          <w:sz w:val="22"/>
        </w:rPr>
      </w:pPr>
    </w:p>
    <w:p w:rsidR="00FA3EBF" w:rsidRPr="00154071" w:rsidRDefault="00FA3EBF" w:rsidP="008516F6">
      <w:pPr>
        <w:ind w:left="-426"/>
        <w:rPr>
          <w:b/>
          <w:i/>
          <w:color w:val="0070C0"/>
          <w:szCs w:val="22"/>
        </w:rPr>
      </w:pPr>
      <w:r w:rsidRPr="00883652">
        <w:rPr>
          <w:b/>
          <w:sz w:val="22"/>
        </w:rPr>
        <w:t xml:space="preserve">Proportion of Indigenous people who inject drugs with evidence of past or current hepatitis C infection </w:t>
      </w:r>
      <w:r w:rsidR="00883652">
        <w:rPr>
          <w:b/>
          <w:sz w:val="22"/>
        </w:rPr>
        <w:br/>
      </w:r>
      <w:r w:rsidRPr="00883652">
        <w:rPr>
          <w:b/>
          <w:sz w:val="22"/>
        </w:rPr>
        <w:t>(HCV antibody)</w:t>
      </w:r>
    </w:p>
    <w:tbl>
      <w:tblPr>
        <w:tblStyle w:val="TableGrid"/>
        <w:tblW w:w="10651" w:type="dxa"/>
        <w:tblInd w:w="-337"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63"/>
        <w:gridCol w:w="1417"/>
        <w:gridCol w:w="3402"/>
        <w:gridCol w:w="1843"/>
        <w:gridCol w:w="2126"/>
      </w:tblGrid>
      <w:tr w:rsidR="00FA3EBF" w:rsidRPr="00883652" w:rsidTr="00237CA9">
        <w:trPr>
          <w:tblHeader/>
        </w:trPr>
        <w:tc>
          <w:tcPr>
            <w:tcW w:w="1863"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Indicator components</w:t>
            </w:r>
          </w:p>
        </w:tc>
        <w:tc>
          <w:tcPr>
            <w:tcW w:w="1417"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Source</w:t>
            </w:r>
          </w:p>
        </w:tc>
        <w:tc>
          <w:tcPr>
            <w:tcW w:w="3402"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Description</w:t>
            </w:r>
          </w:p>
        </w:tc>
        <w:tc>
          <w:tcPr>
            <w:tcW w:w="1843"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Custodian/</w:t>
            </w:r>
            <w:r w:rsidRPr="00883652">
              <w:rPr>
                <w:b/>
                <w:sz w:val="22"/>
                <w:szCs w:val="22"/>
              </w:rPr>
              <w:br/>
              <w:t>stakeholder</w:t>
            </w:r>
          </w:p>
        </w:tc>
        <w:tc>
          <w:tcPr>
            <w:tcW w:w="2126"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Availability of data</w:t>
            </w:r>
            <w:r w:rsidRPr="00883652">
              <w:rPr>
                <w:b/>
                <w:sz w:val="22"/>
                <w:szCs w:val="22"/>
              </w:rPr>
              <w:br/>
              <w:t xml:space="preserve"> for reporting</w:t>
            </w:r>
          </w:p>
        </w:tc>
      </w:tr>
      <w:tr w:rsidR="00FA3EBF" w:rsidRPr="00883652" w:rsidTr="00237CA9">
        <w:tc>
          <w:tcPr>
            <w:tcW w:w="1863" w:type="dxa"/>
            <w:vAlign w:val="center"/>
          </w:tcPr>
          <w:p w:rsidR="00FA3EBF" w:rsidRPr="00883652" w:rsidRDefault="00FA3EBF" w:rsidP="00237CA9">
            <w:pPr>
              <w:jc w:val="center"/>
              <w:rPr>
                <w:b/>
                <w:sz w:val="22"/>
                <w:szCs w:val="22"/>
              </w:rPr>
            </w:pPr>
            <w:r w:rsidRPr="00883652">
              <w:rPr>
                <w:b/>
                <w:sz w:val="22"/>
                <w:szCs w:val="22"/>
              </w:rPr>
              <w:t>Numerator</w:t>
            </w:r>
          </w:p>
        </w:tc>
        <w:tc>
          <w:tcPr>
            <w:tcW w:w="1417" w:type="dxa"/>
            <w:vAlign w:val="center"/>
          </w:tcPr>
          <w:p w:rsidR="00FA3EBF" w:rsidRPr="00883652" w:rsidRDefault="00FA3EBF" w:rsidP="00237CA9">
            <w:pPr>
              <w:jc w:val="center"/>
              <w:rPr>
                <w:sz w:val="22"/>
                <w:szCs w:val="22"/>
              </w:rPr>
            </w:pPr>
            <w:r w:rsidRPr="00883652">
              <w:rPr>
                <w:sz w:val="22"/>
                <w:szCs w:val="22"/>
              </w:rPr>
              <w:t>ANSPS</w:t>
            </w:r>
          </w:p>
        </w:tc>
        <w:tc>
          <w:tcPr>
            <w:tcW w:w="3402" w:type="dxa"/>
            <w:vAlign w:val="center"/>
          </w:tcPr>
          <w:p w:rsidR="00FA3EBF" w:rsidRPr="00883652" w:rsidRDefault="00FA3EBF" w:rsidP="00237CA9">
            <w:pPr>
              <w:rPr>
                <w:sz w:val="22"/>
                <w:szCs w:val="22"/>
              </w:rPr>
            </w:pPr>
            <w:r w:rsidRPr="00883652">
              <w:rPr>
                <w:sz w:val="22"/>
                <w:szCs w:val="22"/>
              </w:rPr>
              <w:t>Number of  Indigenous HCV antibody positive survey respondents</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Annually</w:t>
            </w:r>
          </w:p>
        </w:tc>
      </w:tr>
      <w:tr w:rsidR="00FA3EBF" w:rsidRPr="00883652" w:rsidTr="00237CA9">
        <w:tc>
          <w:tcPr>
            <w:tcW w:w="1863" w:type="dxa"/>
          </w:tcPr>
          <w:p w:rsidR="00FA3EBF" w:rsidRPr="00883652" w:rsidRDefault="00FA3EBF" w:rsidP="00237CA9">
            <w:pPr>
              <w:jc w:val="center"/>
              <w:rPr>
                <w:b/>
                <w:sz w:val="22"/>
                <w:szCs w:val="22"/>
              </w:rPr>
            </w:pPr>
            <w:r w:rsidRPr="00883652">
              <w:rPr>
                <w:b/>
                <w:sz w:val="22"/>
                <w:szCs w:val="22"/>
              </w:rPr>
              <w:t>Denominator</w:t>
            </w:r>
          </w:p>
        </w:tc>
        <w:tc>
          <w:tcPr>
            <w:tcW w:w="1417" w:type="dxa"/>
            <w:vAlign w:val="center"/>
          </w:tcPr>
          <w:p w:rsidR="00FA3EBF" w:rsidRPr="00883652" w:rsidRDefault="00FA3EBF" w:rsidP="00237CA9">
            <w:pPr>
              <w:jc w:val="center"/>
              <w:rPr>
                <w:sz w:val="22"/>
                <w:szCs w:val="22"/>
              </w:rPr>
            </w:pPr>
            <w:r w:rsidRPr="00883652">
              <w:rPr>
                <w:sz w:val="22"/>
                <w:szCs w:val="22"/>
              </w:rPr>
              <w:t>ANSPS</w:t>
            </w:r>
          </w:p>
        </w:tc>
        <w:tc>
          <w:tcPr>
            <w:tcW w:w="3402" w:type="dxa"/>
            <w:vAlign w:val="center"/>
          </w:tcPr>
          <w:p w:rsidR="00FA3EBF" w:rsidRPr="00883652" w:rsidRDefault="00FA3EBF" w:rsidP="00237CA9">
            <w:pPr>
              <w:rPr>
                <w:sz w:val="22"/>
                <w:szCs w:val="22"/>
              </w:rPr>
            </w:pPr>
            <w:r w:rsidRPr="00883652">
              <w:rPr>
                <w:sz w:val="22"/>
                <w:szCs w:val="22"/>
              </w:rPr>
              <w:t>Total number of Indigenous respondents</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Annually</w:t>
            </w:r>
          </w:p>
        </w:tc>
      </w:tr>
    </w:tbl>
    <w:p w:rsidR="00883652" w:rsidRDefault="00883652" w:rsidP="00883652">
      <w:pPr>
        <w:ind w:left="-426"/>
      </w:pPr>
    </w:p>
    <w:p w:rsidR="00FA3EBF" w:rsidRPr="00883652" w:rsidRDefault="00FA3EBF" w:rsidP="00883652">
      <w:pPr>
        <w:ind w:left="-426"/>
        <w:rPr>
          <w:b/>
        </w:rPr>
      </w:pPr>
      <w:r w:rsidRPr="00883652">
        <w:rPr>
          <w:b/>
          <w:sz w:val="22"/>
        </w:rPr>
        <w:t>Proportion of Indigenous people who inject drugs with evidence of a current hepatitis C infection (HCV RNA)</w:t>
      </w:r>
    </w:p>
    <w:tbl>
      <w:tblPr>
        <w:tblStyle w:val="TableGrid"/>
        <w:tblW w:w="10632"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44"/>
        <w:gridCol w:w="1417"/>
        <w:gridCol w:w="3402"/>
        <w:gridCol w:w="1843"/>
        <w:gridCol w:w="2126"/>
      </w:tblGrid>
      <w:tr w:rsidR="00FA3EBF" w:rsidRPr="00883652" w:rsidTr="00237CA9">
        <w:trPr>
          <w:tblHeader/>
        </w:trPr>
        <w:tc>
          <w:tcPr>
            <w:tcW w:w="1844" w:type="dxa"/>
            <w:vAlign w:val="center"/>
          </w:tcPr>
          <w:p w:rsidR="00FA3EBF" w:rsidRPr="00883652" w:rsidRDefault="00FA3EBF" w:rsidP="00237CA9">
            <w:pPr>
              <w:jc w:val="center"/>
              <w:rPr>
                <w:b/>
                <w:sz w:val="22"/>
                <w:szCs w:val="22"/>
              </w:rPr>
            </w:pPr>
            <w:r w:rsidRPr="00883652">
              <w:rPr>
                <w:b/>
                <w:sz w:val="22"/>
                <w:szCs w:val="22"/>
              </w:rPr>
              <w:t>Indicator components</w:t>
            </w:r>
          </w:p>
        </w:tc>
        <w:tc>
          <w:tcPr>
            <w:tcW w:w="1417" w:type="dxa"/>
            <w:vAlign w:val="center"/>
          </w:tcPr>
          <w:p w:rsidR="00FA3EBF" w:rsidRPr="00883652" w:rsidRDefault="00FA3EBF" w:rsidP="00237CA9">
            <w:pPr>
              <w:jc w:val="center"/>
              <w:rPr>
                <w:b/>
                <w:sz w:val="22"/>
                <w:szCs w:val="22"/>
              </w:rPr>
            </w:pPr>
            <w:r w:rsidRPr="00883652">
              <w:rPr>
                <w:b/>
                <w:sz w:val="22"/>
                <w:szCs w:val="22"/>
              </w:rPr>
              <w:t>Source</w:t>
            </w:r>
          </w:p>
        </w:tc>
        <w:tc>
          <w:tcPr>
            <w:tcW w:w="3402" w:type="dxa"/>
            <w:vAlign w:val="center"/>
          </w:tcPr>
          <w:p w:rsidR="00FA3EBF" w:rsidRPr="00883652" w:rsidRDefault="00FA3EBF" w:rsidP="00237CA9">
            <w:pPr>
              <w:jc w:val="center"/>
              <w:rPr>
                <w:b/>
                <w:sz w:val="22"/>
                <w:szCs w:val="22"/>
              </w:rPr>
            </w:pPr>
            <w:r w:rsidRPr="00883652">
              <w:rPr>
                <w:b/>
                <w:sz w:val="22"/>
                <w:szCs w:val="22"/>
              </w:rPr>
              <w:t>Description</w:t>
            </w:r>
          </w:p>
        </w:tc>
        <w:tc>
          <w:tcPr>
            <w:tcW w:w="1843" w:type="dxa"/>
            <w:vAlign w:val="center"/>
          </w:tcPr>
          <w:p w:rsidR="00FA3EBF" w:rsidRPr="00883652" w:rsidRDefault="00FA3EBF" w:rsidP="00237CA9">
            <w:pPr>
              <w:jc w:val="center"/>
              <w:rPr>
                <w:b/>
                <w:sz w:val="22"/>
                <w:szCs w:val="22"/>
              </w:rPr>
            </w:pPr>
            <w:r w:rsidRPr="00883652">
              <w:rPr>
                <w:b/>
                <w:sz w:val="22"/>
                <w:szCs w:val="22"/>
              </w:rPr>
              <w:t>Custodian/</w:t>
            </w:r>
            <w:r w:rsidRPr="00883652">
              <w:rPr>
                <w:b/>
                <w:sz w:val="22"/>
                <w:szCs w:val="22"/>
              </w:rPr>
              <w:br/>
              <w:t>stakeholder</w:t>
            </w:r>
          </w:p>
        </w:tc>
        <w:tc>
          <w:tcPr>
            <w:tcW w:w="2126" w:type="dxa"/>
            <w:vAlign w:val="center"/>
          </w:tcPr>
          <w:p w:rsidR="00FA3EBF" w:rsidRPr="00883652" w:rsidRDefault="00FA3EBF" w:rsidP="00237CA9">
            <w:pPr>
              <w:jc w:val="center"/>
              <w:rPr>
                <w:b/>
                <w:sz w:val="22"/>
                <w:szCs w:val="22"/>
              </w:rPr>
            </w:pPr>
            <w:r w:rsidRPr="00883652">
              <w:rPr>
                <w:b/>
                <w:sz w:val="22"/>
                <w:szCs w:val="22"/>
              </w:rPr>
              <w:t>Availability of data</w:t>
            </w:r>
            <w:r w:rsidRPr="00883652">
              <w:rPr>
                <w:b/>
                <w:sz w:val="22"/>
                <w:szCs w:val="22"/>
              </w:rPr>
              <w:br/>
              <w:t xml:space="preserve"> for reporting</w:t>
            </w:r>
          </w:p>
        </w:tc>
      </w:tr>
      <w:tr w:rsidR="00FA3EBF" w:rsidRPr="00883652" w:rsidTr="00237CA9">
        <w:tc>
          <w:tcPr>
            <w:tcW w:w="1844" w:type="dxa"/>
            <w:vAlign w:val="center"/>
          </w:tcPr>
          <w:p w:rsidR="00FA3EBF" w:rsidRPr="00883652" w:rsidRDefault="00FA3EBF" w:rsidP="00237CA9">
            <w:pPr>
              <w:jc w:val="center"/>
              <w:rPr>
                <w:b/>
                <w:sz w:val="22"/>
                <w:szCs w:val="22"/>
              </w:rPr>
            </w:pPr>
            <w:r w:rsidRPr="00883652">
              <w:rPr>
                <w:b/>
                <w:sz w:val="22"/>
                <w:szCs w:val="22"/>
              </w:rPr>
              <w:t>Numerator</w:t>
            </w:r>
          </w:p>
        </w:tc>
        <w:tc>
          <w:tcPr>
            <w:tcW w:w="1417" w:type="dxa"/>
            <w:vAlign w:val="center"/>
          </w:tcPr>
          <w:p w:rsidR="00FA3EBF" w:rsidRPr="00883652" w:rsidRDefault="00FA3EBF" w:rsidP="00237CA9">
            <w:pPr>
              <w:jc w:val="center"/>
              <w:rPr>
                <w:sz w:val="22"/>
                <w:szCs w:val="22"/>
              </w:rPr>
            </w:pPr>
            <w:r w:rsidRPr="00883652">
              <w:rPr>
                <w:sz w:val="22"/>
                <w:szCs w:val="22"/>
              </w:rPr>
              <w:t>ANSPS</w:t>
            </w:r>
          </w:p>
        </w:tc>
        <w:tc>
          <w:tcPr>
            <w:tcW w:w="3402" w:type="dxa"/>
            <w:vAlign w:val="center"/>
          </w:tcPr>
          <w:p w:rsidR="00FA3EBF" w:rsidRPr="00883652" w:rsidRDefault="00FA3EBF" w:rsidP="00237CA9">
            <w:pPr>
              <w:rPr>
                <w:sz w:val="22"/>
                <w:szCs w:val="22"/>
              </w:rPr>
            </w:pPr>
            <w:r w:rsidRPr="00883652">
              <w:rPr>
                <w:sz w:val="22"/>
                <w:szCs w:val="22"/>
              </w:rPr>
              <w:t>Number of Indigenous HCV RNA positive respondents</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Annually</w:t>
            </w:r>
          </w:p>
        </w:tc>
      </w:tr>
      <w:tr w:rsidR="00FA3EBF" w:rsidRPr="00883652" w:rsidTr="00237CA9">
        <w:tc>
          <w:tcPr>
            <w:tcW w:w="1844" w:type="dxa"/>
            <w:vAlign w:val="center"/>
          </w:tcPr>
          <w:p w:rsidR="00FA3EBF" w:rsidRPr="00883652" w:rsidRDefault="00FA3EBF" w:rsidP="00237CA9">
            <w:pPr>
              <w:jc w:val="center"/>
              <w:rPr>
                <w:b/>
                <w:sz w:val="22"/>
                <w:szCs w:val="22"/>
              </w:rPr>
            </w:pPr>
            <w:r w:rsidRPr="00883652">
              <w:rPr>
                <w:b/>
                <w:sz w:val="22"/>
                <w:szCs w:val="22"/>
              </w:rPr>
              <w:t>Denominator</w:t>
            </w:r>
          </w:p>
        </w:tc>
        <w:tc>
          <w:tcPr>
            <w:tcW w:w="1417" w:type="dxa"/>
            <w:vAlign w:val="center"/>
          </w:tcPr>
          <w:p w:rsidR="00FA3EBF" w:rsidRPr="00883652" w:rsidRDefault="00FA3EBF" w:rsidP="00237CA9">
            <w:pPr>
              <w:jc w:val="center"/>
              <w:rPr>
                <w:sz w:val="22"/>
                <w:szCs w:val="22"/>
              </w:rPr>
            </w:pPr>
            <w:r w:rsidRPr="00883652">
              <w:rPr>
                <w:sz w:val="22"/>
                <w:szCs w:val="22"/>
              </w:rPr>
              <w:t>ANSPS</w:t>
            </w:r>
          </w:p>
        </w:tc>
        <w:tc>
          <w:tcPr>
            <w:tcW w:w="3402" w:type="dxa"/>
            <w:vAlign w:val="center"/>
          </w:tcPr>
          <w:p w:rsidR="00FA3EBF" w:rsidRPr="00883652" w:rsidRDefault="00FA3EBF" w:rsidP="00237CA9">
            <w:pPr>
              <w:rPr>
                <w:sz w:val="22"/>
                <w:szCs w:val="22"/>
              </w:rPr>
            </w:pPr>
            <w:r w:rsidRPr="00883652">
              <w:rPr>
                <w:sz w:val="22"/>
                <w:szCs w:val="22"/>
              </w:rPr>
              <w:t>Total number of Indigenous respondents who had a HCV RNA test</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Annually</w:t>
            </w:r>
          </w:p>
        </w:tc>
      </w:tr>
    </w:tbl>
    <w:p w:rsidR="00471965" w:rsidRDefault="00471965" w:rsidP="00883D67">
      <w:pPr>
        <w:ind w:left="-426"/>
        <w:rPr>
          <w:b/>
          <w:sz w:val="22"/>
        </w:rPr>
      </w:pPr>
    </w:p>
    <w:p w:rsidR="00471965" w:rsidRDefault="00471965">
      <w:pPr>
        <w:rPr>
          <w:b/>
          <w:sz w:val="22"/>
        </w:rPr>
      </w:pPr>
      <w:r>
        <w:rPr>
          <w:b/>
          <w:sz w:val="22"/>
        </w:rPr>
        <w:br w:type="page"/>
      </w:r>
    </w:p>
    <w:p w:rsidR="00FA3EBF" w:rsidRPr="00883D67" w:rsidRDefault="00FA3EBF" w:rsidP="00883D67">
      <w:pPr>
        <w:ind w:left="-426"/>
        <w:rPr>
          <w:b/>
          <w:color w:val="0070C0"/>
          <w:szCs w:val="22"/>
        </w:rPr>
      </w:pPr>
      <w:r w:rsidRPr="00883D67">
        <w:rPr>
          <w:b/>
          <w:sz w:val="22"/>
        </w:rPr>
        <w:lastRenderedPageBreak/>
        <w:t>Proportion of Indigenous people entering custodial settings with evidence of past or current hepatitis C infection</w:t>
      </w:r>
    </w:p>
    <w:tbl>
      <w:tblPr>
        <w:tblStyle w:val="TableGrid"/>
        <w:tblW w:w="10651" w:type="dxa"/>
        <w:tblInd w:w="-337"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63"/>
        <w:gridCol w:w="1417"/>
        <w:gridCol w:w="3402"/>
        <w:gridCol w:w="1843"/>
        <w:gridCol w:w="2126"/>
      </w:tblGrid>
      <w:tr w:rsidR="00FA3EBF" w:rsidRPr="00883652" w:rsidTr="00237CA9">
        <w:trPr>
          <w:tblHeader/>
        </w:trPr>
        <w:tc>
          <w:tcPr>
            <w:tcW w:w="1863"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Indicator components</w:t>
            </w:r>
          </w:p>
        </w:tc>
        <w:tc>
          <w:tcPr>
            <w:tcW w:w="1417"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Source</w:t>
            </w:r>
          </w:p>
        </w:tc>
        <w:tc>
          <w:tcPr>
            <w:tcW w:w="3402"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Description</w:t>
            </w:r>
          </w:p>
        </w:tc>
        <w:tc>
          <w:tcPr>
            <w:tcW w:w="1843"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Custodian/</w:t>
            </w:r>
            <w:r w:rsidRPr="00883652">
              <w:rPr>
                <w:b/>
                <w:sz w:val="22"/>
                <w:szCs w:val="22"/>
              </w:rPr>
              <w:br/>
              <w:t>stakeholder</w:t>
            </w:r>
          </w:p>
        </w:tc>
        <w:tc>
          <w:tcPr>
            <w:tcW w:w="2126" w:type="dxa"/>
            <w:tcBorders>
              <w:bottom w:val="single" w:sz="4" w:space="0" w:color="auto"/>
            </w:tcBorders>
            <w:vAlign w:val="center"/>
          </w:tcPr>
          <w:p w:rsidR="00FA3EBF" w:rsidRPr="00883652" w:rsidRDefault="00FA3EBF" w:rsidP="00237CA9">
            <w:pPr>
              <w:jc w:val="center"/>
              <w:rPr>
                <w:b/>
                <w:sz w:val="22"/>
                <w:szCs w:val="22"/>
              </w:rPr>
            </w:pPr>
            <w:r w:rsidRPr="00883652">
              <w:rPr>
                <w:b/>
                <w:sz w:val="22"/>
                <w:szCs w:val="22"/>
              </w:rPr>
              <w:t>Availability of data</w:t>
            </w:r>
            <w:r w:rsidRPr="00883652">
              <w:rPr>
                <w:b/>
                <w:sz w:val="22"/>
                <w:szCs w:val="22"/>
              </w:rPr>
              <w:br/>
              <w:t xml:space="preserve"> for reporting</w:t>
            </w:r>
          </w:p>
        </w:tc>
      </w:tr>
      <w:tr w:rsidR="00FA3EBF" w:rsidRPr="00883652" w:rsidTr="00237CA9">
        <w:tc>
          <w:tcPr>
            <w:tcW w:w="1863" w:type="dxa"/>
            <w:vAlign w:val="center"/>
          </w:tcPr>
          <w:p w:rsidR="00FA3EBF" w:rsidRPr="00883652" w:rsidRDefault="00FA3EBF" w:rsidP="00237CA9">
            <w:pPr>
              <w:jc w:val="center"/>
              <w:rPr>
                <w:b/>
                <w:sz w:val="22"/>
                <w:szCs w:val="22"/>
              </w:rPr>
            </w:pPr>
            <w:r w:rsidRPr="00883652">
              <w:rPr>
                <w:b/>
                <w:sz w:val="22"/>
                <w:szCs w:val="22"/>
              </w:rPr>
              <w:t>Numerator</w:t>
            </w:r>
          </w:p>
        </w:tc>
        <w:tc>
          <w:tcPr>
            <w:tcW w:w="1417" w:type="dxa"/>
            <w:vAlign w:val="center"/>
          </w:tcPr>
          <w:p w:rsidR="00FA3EBF" w:rsidRPr="00883652" w:rsidRDefault="00FA3EBF" w:rsidP="00237CA9">
            <w:pPr>
              <w:jc w:val="center"/>
              <w:rPr>
                <w:sz w:val="22"/>
                <w:szCs w:val="22"/>
              </w:rPr>
            </w:pPr>
            <w:r w:rsidRPr="00883652">
              <w:rPr>
                <w:sz w:val="22"/>
                <w:szCs w:val="22"/>
              </w:rPr>
              <w:t>NPEBBVS</w:t>
            </w:r>
          </w:p>
        </w:tc>
        <w:tc>
          <w:tcPr>
            <w:tcW w:w="3402" w:type="dxa"/>
            <w:vAlign w:val="center"/>
          </w:tcPr>
          <w:p w:rsidR="00FA3EBF" w:rsidRPr="00883652" w:rsidRDefault="00FA3EBF" w:rsidP="00237CA9">
            <w:pPr>
              <w:rPr>
                <w:sz w:val="22"/>
                <w:szCs w:val="22"/>
              </w:rPr>
            </w:pPr>
            <w:r w:rsidRPr="00883652">
              <w:rPr>
                <w:sz w:val="22"/>
                <w:szCs w:val="22"/>
              </w:rPr>
              <w:t xml:space="preserve">Number of Indigenous HCV antibody positive respondents </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Triennially</w:t>
            </w:r>
          </w:p>
        </w:tc>
      </w:tr>
      <w:tr w:rsidR="00FA3EBF" w:rsidRPr="00883652" w:rsidTr="00237CA9">
        <w:tc>
          <w:tcPr>
            <w:tcW w:w="1863" w:type="dxa"/>
          </w:tcPr>
          <w:p w:rsidR="00FA3EBF" w:rsidRPr="00883652" w:rsidRDefault="00FA3EBF" w:rsidP="00237CA9">
            <w:pPr>
              <w:jc w:val="center"/>
              <w:rPr>
                <w:b/>
                <w:sz w:val="22"/>
                <w:szCs w:val="22"/>
              </w:rPr>
            </w:pPr>
            <w:r w:rsidRPr="00883652">
              <w:rPr>
                <w:b/>
                <w:sz w:val="22"/>
                <w:szCs w:val="22"/>
              </w:rPr>
              <w:t>Denominator</w:t>
            </w:r>
          </w:p>
        </w:tc>
        <w:tc>
          <w:tcPr>
            <w:tcW w:w="1417" w:type="dxa"/>
          </w:tcPr>
          <w:p w:rsidR="00FA3EBF" w:rsidRPr="00883652" w:rsidRDefault="00FA3EBF" w:rsidP="00237CA9">
            <w:pPr>
              <w:jc w:val="center"/>
              <w:rPr>
                <w:sz w:val="22"/>
                <w:szCs w:val="22"/>
              </w:rPr>
            </w:pPr>
          </w:p>
          <w:p w:rsidR="00FA3EBF" w:rsidRPr="00883652" w:rsidRDefault="00FA3EBF" w:rsidP="00237CA9">
            <w:pPr>
              <w:jc w:val="center"/>
              <w:rPr>
                <w:sz w:val="22"/>
                <w:szCs w:val="22"/>
              </w:rPr>
            </w:pPr>
            <w:r w:rsidRPr="00883652">
              <w:rPr>
                <w:sz w:val="22"/>
                <w:szCs w:val="22"/>
              </w:rPr>
              <w:t>NPEBBVS</w:t>
            </w:r>
          </w:p>
        </w:tc>
        <w:tc>
          <w:tcPr>
            <w:tcW w:w="3402" w:type="dxa"/>
          </w:tcPr>
          <w:p w:rsidR="00FA3EBF" w:rsidRPr="00883652" w:rsidRDefault="00FA3EBF" w:rsidP="00237CA9">
            <w:pPr>
              <w:rPr>
                <w:sz w:val="22"/>
                <w:szCs w:val="22"/>
              </w:rPr>
            </w:pPr>
            <w:r w:rsidRPr="00883652">
              <w:rPr>
                <w:sz w:val="22"/>
                <w:szCs w:val="22"/>
              </w:rPr>
              <w:t>Total number of Indigenous respondents</w:t>
            </w:r>
          </w:p>
        </w:tc>
        <w:tc>
          <w:tcPr>
            <w:tcW w:w="1843" w:type="dxa"/>
            <w:vAlign w:val="center"/>
          </w:tcPr>
          <w:p w:rsidR="00FA3EBF" w:rsidRPr="00883652" w:rsidRDefault="00FA3EBF" w:rsidP="00237CA9">
            <w:pPr>
              <w:jc w:val="center"/>
              <w:rPr>
                <w:sz w:val="22"/>
                <w:szCs w:val="22"/>
              </w:rPr>
            </w:pPr>
            <w:r w:rsidRPr="00883652">
              <w:rPr>
                <w:sz w:val="22"/>
                <w:szCs w:val="22"/>
              </w:rPr>
              <w:t>Kirby Institute</w:t>
            </w:r>
          </w:p>
        </w:tc>
        <w:tc>
          <w:tcPr>
            <w:tcW w:w="2126" w:type="dxa"/>
            <w:vAlign w:val="center"/>
          </w:tcPr>
          <w:p w:rsidR="00FA3EBF" w:rsidRPr="00883652" w:rsidRDefault="00FA3EBF" w:rsidP="00237CA9">
            <w:pPr>
              <w:jc w:val="center"/>
              <w:rPr>
                <w:sz w:val="22"/>
                <w:szCs w:val="22"/>
              </w:rPr>
            </w:pPr>
            <w:r w:rsidRPr="00883652">
              <w:rPr>
                <w:sz w:val="22"/>
                <w:szCs w:val="22"/>
              </w:rPr>
              <w:t>Triennially</w:t>
            </w:r>
          </w:p>
        </w:tc>
      </w:tr>
    </w:tbl>
    <w:p w:rsidR="00AB13F8" w:rsidRDefault="00AB13F8">
      <w:pPr>
        <w:rPr>
          <w:rFonts w:cs="Arial"/>
          <w:b/>
          <w:noProof/>
          <w:sz w:val="28"/>
          <w:szCs w:val="28"/>
          <w:lang w:eastAsia="en-AU"/>
        </w:rPr>
      </w:pPr>
      <w:bookmarkStart w:id="73" w:name="_Increase_the_use"/>
      <w:bookmarkEnd w:id="73"/>
      <w:r>
        <w:br w:type="page"/>
      </w:r>
    </w:p>
    <w:p w:rsidR="00FA3EBF" w:rsidRDefault="00FA3EBF" w:rsidP="00897B5C">
      <w:pPr>
        <w:pStyle w:val="Heading3"/>
      </w:pPr>
      <w:bookmarkStart w:id="74" w:name="_Increase_the_use_1"/>
      <w:bookmarkEnd w:id="74"/>
      <w:r>
        <w:lastRenderedPageBreak/>
        <w:t>Increase the use of sterile injecting equipment for every injecting episode</w:t>
      </w:r>
    </w:p>
    <w:p w:rsidR="00897B5C" w:rsidRPr="00897B5C" w:rsidRDefault="00897B5C" w:rsidP="00897B5C">
      <w:pPr>
        <w:rPr>
          <w:lang w:eastAsia="en-AU"/>
        </w:rPr>
      </w:pPr>
    </w:p>
    <w:p w:rsidR="00FA3EBF" w:rsidRPr="00855CB4" w:rsidRDefault="00FA3EBF" w:rsidP="00FA3EBF">
      <w:r w:rsidRPr="00855CB4">
        <w:rPr>
          <w:noProof/>
          <w:lang w:eastAsia="en-AU"/>
        </w:rPr>
        <mc:AlternateContent>
          <mc:Choice Requires="wps">
            <w:drawing>
              <wp:anchor distT="0" distB="0" distL="114300" distR="114300" simplePos="0" relativeHeight="251667456" behindDoc="0" locked="0" layoutInCell="1" allowOverlap="1" wp14:anchorId="0E4EBEFB" wp14:editId="7E01693D">
                <wp:simplePos x="0" y="0"/>
                <wp:positionH relativeFrom="column">
                  <wp:posOffset>56515</wp:posOffset>
                </wp:positionH>
                <wp:positionV relativeFrom="paragraph">
                  <wp:posOffset>38735</wp:posOffset>
                </wp:positionV>
                <wp:extent cx="6238875" cy="1066800"/>
                <wp:effectExtent l="57150" t="38100" r="85725" b="95250"/>
                <wp:wrapTopAndBottom/>
                <wp:docPr id="29" name="Rectangle 29"/>
                <wp:cNvGraphicFramePr/>
                <a:graphic xmlns:a="http://schemas.openxmlformats.org/drawingml/2006/main">
                  <a:graphicData uri="http://schemas.microsoft.com/office/word/2010/wordprocessingShape">
                    <wps:wsp>
                      <wps:cNvSpPr/>
                      <wps:spPr>
                        <a:xfrm>
                          <a:off x="0" y="0"/>
                          <a:ext cx="6238875" cy="1066800"/>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 xml:space="preserve">Proportion of Indigenous people who inject drugs who </w:t>
                            </w:r>
                            <w:r>
                              <w:rPr>
                                <w:sz w:val="22"/>
                              </w:rPr>
                              <w:t xml:space="preserve">report using </w:t>
                            </w:r>
                            <w:r w:rsidRPr="00883652">
                              <w:rPr>
                                <w:sz w:val="22"/>
                              </w:rPr>
                              <w:t>a new needle and syringe for all injections in the previous month.</w:t>
                            </w:r>
                          </w:p>
                          <w:p w:rsidR="0070417C" w:rsidRPr="00883652" w:rsidRDefault="0070417C" w:rsidP="00897B5C">
                            <w:pPr>
                              <w:pStyle w:val="ListParagraph"/>
                              <w:numPr>
                                <w:ilvl w:val="0"/>
                                <w:numId w:val="23"/>
                              </w:numPr>
                              <w:rPr>
                                <w:sz w:val="22"/>
                              </w:rPr>
                            </w:pPr>
                            <w:r w:rsidRPr="00883652">
                              <w:rPr>
                                <w:sz w:val="22"/>
                              </w:rPr>
                              <w:t xml:space="preserve">Proportion of Indigenous people who inject drugs </w:t>
                            </w:r>
                            <w:r>
                              <w:rPr>
                                <w:sz w:val="22"/>
                              </w:rPr>
                              <w:t xml:space="preserve">who report </w:t>
                            </w:r>
                            <w:r w:rsidRPr="00883652">
                              <w:rPr>
                                <w:sz w:val="22"/>
                              </w:rPr>
                              <w:t xml:space="preserve">re-using another </w:t>
                            </w:r>
                            <w:proofErr w:type="gramStart"/>
                            <w:r w:rsidRPr="00883652">
                              <w:rPr>
                                <w:sz w:val="22"/>
                              </w:rPr>
                              <w:t>person’s</w:t>
                            </w:r>
                            <w:proofErr w:type="gramEnd"/>
                            <w:r w:rsidRPr="00883652">
                              <w:rPr>
                                <w:sz w:val="22"/>
                              </w:rPr>
                              <w:t xml:space="preserve"> used needle and syringe in the previous month.</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4EBEFB" id="Rectangle 29" o:spid="_x0000_s1057" style="position:absolute;margin-left:4.45pt;margin-top:3.05pt;width:491.2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SggIAAGAFAAAOAAAAZHJzL2Uyb0RvYy54bWysVFtr2zAUfh/sPwi9r7bTNk1DnRJSMgal&#10;Lb3QZ0WWEjFZ0o6U2Nmv35HsuKErbIy92OfofOd+ubpua012AryypqTFSU6JMNxWyqxL+vK8/DKh&#10;xAdmKqatESXdC0+vZ58/XTVuKkZ2Y3UlgKAR46eNK+kmBDfNMs83omb+xDphUCgt1CwgC+usAtag&#10;9VpnozwfZ42FyoHlwnt8vemEdJbsSyl4uJfSi0B0STG2kL6Qvqv4zWZXbLoG5jaK92Gwf4iiZsqg&#10;08HUDQuMbEH9ZqpWHKy3MpxwW2dWSsVFygGzKfJ32TxtmBMpFyyOd0OZ/P8zy+92D0BUVdLRJSWG&#10;1dijR6waM2stCL5hgRrnp4h7cg/Qcx7JmG0roY5/zIO0qaj7oaiiDYTj43h0OplcnFPCUVbk4/Ek&#10;T2XP3tQd+PBV2JpEoqSA/lMx2e7WB3SJ0AMkevNWq2qptE4MrFcLDWTHsMPL5SIfrB/BsphCF3Si&#10;wl6LqKzNo5CYPYZZJI9p7sRgj3EuTChiETCGhI5qEn0PiqM/K/b4qCrSTA7Kf+F10EierQmDcq2M&#10;hY+8V98PIcsOj+Ef5R3J0K7a1PbTBI1PK1vtcRbAdkviHV8q7Mct8+GBAW4F7g9uerjHj9S2Kant&#10;KUo2Fn5+9B7xOKwopaTBLSup/7FlICjR3wyO8SW2K65lYs7OL0bIQCcpzs6QWR1LzLZeWGxzgTfF&#10;8URGfNAHUoKtX/EgzKNXFDHD0XdJeYADswjd9uNJ4WI+TzBcRcfCrXly/DAIcd6e21cGrh/KgPN8&#10;Zw8byabvZrPDxhYZO98GK1Ua3Le69i3ANU6z1J+ceCeO+YR6O4yzXwAAAP//AwBQSwMEFAAGAAgA&#10;AAAhAAVxAg7bAAAABwEAAA8AAABkcnMvZG93bnJldi54bWxMjsFOwzAQRO9I/QdrK3GjjquoNCFO&#10;VVXlwo1SCXFz4yUOxOsodtv071lOcBzN08yrNpPvxQXH2AXSoBYZCKQm2I5aDce354c1iJgMWdMH&#10;Qg03jLCpZ3eVKW240iteDqkVPEKxNBpcSkMpZWwcehMXYUDi7jOM3iSOYyvtaK487nu5zLKV9KYj&#10;fnBmwJ3D5vtw9ho+dpmye6+ce/+yt3zfSppepNb382n7BCLhlP5g+NVndajZ6RTOZKPoNawLBjWs&#10;FAhui0LlIE6MPeYKZF3J//71DwAAAP//AwBQSwECLQAUAAYACAAAACEAtoM4kv4AAADhAQAAEwAA&#10;AAAAAAAAAAAAAAAAAAAAW0NvbnRlbnRfVHlwZXNdLnhtbFBLAQItABQABgAIAAAAIQA4/SH/1gAA&#10;AJQBAAALAAAAAAAAAAAAAAAAAC8BAABfcmVscy8ucmVsc1BLAQItABQABgAIAAAAIQAZYsgSggIA&#10;AGAFAAAOAAAAAAAAAAAAAAAAAC4CAABkcnMvZTJvRG9jLnhtbFBLAQItABQABgAIAAAAIQAFcQIO&#10;2wAAAAcBAAAPAAAAAAAAAAAAAAAAANwEAABkcnMvZG93bnJldi54bWxQSwUGAAAAAAQABADzAAAA&#10;5AU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 xml:space="preserve">Proportion of Indigenous people who inject drugs who </w:t>
                      </w:r>
                      <w:r>
                        <w:rPr>
                          <w:sz w:val="22"/>
                        </w:rPr>
                        <w:t xml:space="preserve">report using </w:t>
                      </w:r>
                      <w:r w:rsidRPr="00883652">
                        <w:rPr>
                          <w:sz w:val="22"/>
                        </w:rPr>
                        <w:t>a new needle and syringe for all injections in the previous month.</w:t>
                      </w:r>
                    </w:p>
                    <w:p w:rsidR="0070417C" w:rsidRPr="00883652" w:rsidRDefault="0070417C" w:rsidP="00897B5C">
                      <w:pPr>
                        <w:pStyle w:val="ListParagraph"/>
                        <w:numPr>
                          <w:ilvl w:val="0"/>
                          <w:numId w:val="23"/>
                        </w:numPr>
                        <w:rPr>
                          <w:sz w:val="22"/>
                        </w:rPr>
                      </w:pPr>
                      <w:r w:rsidRPr="00883652">
                        <w:rPr>
                          <w:sz w:val="22"/>
                        </w:rPr>
                        <w:t xml:space="preserve">Proportion of Indigenous people who inject drugs </w:t>
                      </w:r>
                      <w:r>
                        <w:rPr>
                          <w:sz w:val="22"/>
                        </w:rPr>
                        <w:t xml:space="preserve">who report </w:t>
                      </w:r>
                      <w:r w:rsidRPr="00883652">
                        <w:rPr>
                          <w:sz w:val="22"/>
                        </w:rPr>
                        <w:t>re-using another person’s used needle and syringe in the previous month.</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p>
    <w:p w:rsidR="00FA3EBF" w:rsidRDefault="00FA3EBF" w:rsidP="00FA3EBF">
      <w:pPr>
        <w:rPr>
          <w:b/>
          <w:i/>
          <w:sz w:val="22"/>
          <w:szCs w:val="22"/>
        </w:rPr>
      </w:pPr>
      <w:r w:rsidRPr="00E21C08">
        <w:rPr>
          <w:b/>
          <w:i/>
          <w:sz w:val="22"/>
          <w:szCs w:val="22"/>
        </w:rPr>
        <w:t>Indicator notes</w:t>
      </w:r>
    </w:p>
    <w:p w:rsidR="000F786E" w:rsidRDefault="000F786E" w:rsidP="00FA3EBF">
      <w:pPr>
        <w:spacing w:line="276" w:lineRule="auto"/>
        <w:ind w:right="-499"/>
        <w:rPr>
          <w:i/>
          <w:sz w:val="22"/>
          <w:szCs w:val="22"/>
        </w:rPr>
      </w:pPr>
    </w:p>
    <w:p w:rsidR="00FA3EBF" w:rsidRPr="00154071" w:rsidRDefault="00FA3EBF" w:rsidP="00FA3EBF">
      <w:pPr>
        <w:spacing w:line="276" w:lineRule="auto"/>
        <w:ind w:right="-499"/>
        <w:rPr>
          <w:i/>
          <w:sz w:val="22"/>
          <w:szCs w:val="22"/>
        </w:rPr>
      </w:pPr>
      <w:r w:rsidRPr="00154071">
        <w:rPr>
          <w:i/>
          <w:sz w:val="22"/>
          <w:szCs w:val="22"/>
        </w:rPr>
        <w:t>People who inject drugs (PWID)</w:t>
      </w:r>
    </w:p>
    <w:p w:rsidR="00FA3EBF" w:rsidRPr="00154071" w:rsidRDefault="00FA3EBF" w:rsidP="00FA3EBF">
      <w:pPr>
        <w:rPr>
          <w:sz w:val="22"/>
          <w:szCs w:val="22"/>
        </w:rPr>
      </w:pPr>
      <w:r w:rsidRPr="00154071">
        <w:rPr>
          <w:sz w:val="22"/>
          <w:szCs w:val="22"/>
        </w:rPr>
        <w:t xml:space="preserve">See </w:t>
      </w:r>
      <w:r>
        <w:rPr>
          <w:sz w:val="22"/>
          <w:szCs w:val="22"/>
        </w:rPr>
        <w:t xml:space="preserve">Part A </w:t>
      </w:r>
      <w:hyperlink w:anchor="_Reduce_the_number_1" w:history="1">
        <w:r w:rsidRPr="000F786E">
          <w:rPr>
            <w:rStyle w:val="Hyperlink"/>
            <w:sz w:val="22"/>
            <w:szCs w:val="22"/>
          </w:rPr>
          <w:t xml:space="preserve">section </w:t>
        </w:r>
        <w:r w:rsidR="00A315C7" w:rsidRPr="000F786E">
          <w:rPr>
            <w:rStyle w:val="Hyperlink"/>
            <w:sz w:val="22"/>
            <w:szCs w:val="22"/>
          </w:rPr>
          <w:t>5</w:t>
        </w:r>
        <w:r w:rsidRPr="000F786E">
          <w:rPr>
            <w:rStyle w:val="Hyperlink"/>
            <w:sz w:val="22"/>
            <w:szCs w:val="22"/>
          </w:rPr>
          <w:t xml:space="preserve">.6 </w:t>
        </w:r>
      </w:hyperlink>
      <w:r w:rsidRPr="00154071">
        <w:rPr>
          <w:sz w:val="22"/>
          <w:szCs w:val="22"/>
        </w:rPr>
        <w:t>for information on ANSPS.</w:t>
      </w:r>
    </w:p>
    <w:p w:rsidR="00220517" w:rsidRDefault="00220517" w:rsidP="00220517">
      <w:pPr>
        <w:rPr>
          <w:b/>
          <w:i/>
          <w:sz w:val="22"/>
        </w:rPr>
      </w:pPr>
    </w:p>
    <w:p w:rsidR="00AD47A1" w:rsidRDefault="00FA3EBF" w:rsidP="00AD47A1">
      <w:pPr>
        <w:rPr>
          <w:b/>
          <w:i/>
          <w:sz w:val="22"/>
        </w:rPr>
      </w:pPr>
      <w:r w:rsidRPr="00220517">
        <w:rPr>
          <w:b/>
          <w:i/>
          <w:sz w:val="22"/>
        </w:rPr>
        <w:t>Reporting against indicator/s</w:t>
      </w:r>
    </w:p>
    <w:p w:rsidR="00AD47A1" w:rsidRPr="00154071" w:rsidRDefault="00AD47A1" w:rsidP="00AD47A1">
      <w:pPr>
        <w:rPr>
          <w:b/>
          <w:sz w:val="22"/>
          <w:szCs w:val="22"/>
        </w:rPr>
      </w:pPr>
    </w:p>
    <w:p w:rsidR="00FA3EBF" w:rsidRPr="00154071" w:rsidRDefault="00FA3EBF" w:rsidP="00CD638D">
      <w:pPr>
        <w:ind w:left="-426"/>
        <w:rPr>
          <w:b/>
          <w:sz w:val="22"/>
          <w:szCs w:val="22"/>
        </w:rPr>
      </w:pPr>
      <w:r w:rsidRPr="00154071">
        <w:rPr>
          <w:b/>
          <w:sz w:val="22"/>
          <w:szCs w:val="22"/>
        </w:rPr>
        <w:t xml:space="preserve">Proportion of </w:t>
      </w:r>
      <w:r>
        <w:rPr>
          <w:b/>
          <w:sz w:val="22"/>
          <w:szCs w:val="22"/>
        </w:rPr>
        <w:t xml:space="preserve">Indigenous </w:t>
      </w:r>
      <w:r w:rsidRPr="00154071">
        <w:rPr>
          <w:b/>
          <w:sz w:val="22"/>
          <w:szCs w:val="22"/>
        </w:rPr>
        <w:t>people who inject drugs who</w:t>
      </w:r>
      <w:r w:rsidR="00470FB1">
        <w:rPr>
          <w:b/>
          <w:sz w:val="22"/>
          <w:szCs w:val="22"/>
        </w:rPr>
        <w:t xml:space="preserve"> report using</w:t>
      </w:r>
      <w:r w:rsidRPr="00154071">
        <w:rPr>
          <w:b/>
          <w:sz w:val="22"/>
          <w:szCs w:val="22"/>
        </w:rPr>
        <w:t xml:space="preserve"> a new needle and syringe for all injections in the previous month</w:t>
      </w:r>
    </w:p>
    <w:tbl>
      <w:tblPr>
        <w:tblStyle w:val="TableGrid5"/>
        <w:tblW w:w="10632"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2"/>
        <w:gridCol w:w="1276"/>
        <w:gridCol w:w="3544"/>
        <w:gridCol w:w="1701"/>
        <w:gridCol w:w="2409"/>
      </w:tblGrid>
      <w:tr w:rsidR="00FA3EBF" w:rsidRPr="00154071" w:rsidTr="00237CA9">
        <w:trPr>
          <w:tblHeader/>
        </w:trPr>
        <w:tc>
          <w:tcPr>
            <w:tcW w:w="1702" w:type="dxa"/>
            <w:vAlign w:val="center"/>
          </w:tcPr>
          <w:p w:rsidR="00FA3EBF" w:rsidRPr="00154071" w:rsidRDefault="00FA3EBF" w:rsidP="00237CA9">
            <w:pPr>
              <w:jc w:val="center"/>
              <w:rPr>
                <w:b/>
                <w:sz w:val="22"/>
                <w:szCs w:val="22"/>
              </w:rPr>
            </w:pPr>
            <w:r w:rsidRPr="00154071">
              <w:rPr>
                <w:b/>
                <w:sz w:val="22"/>
                <w:szCs w:val="22"/>
              </w:rPr>
              <w:t>Indicator components</w:t>
            </w:r>
          </w:p>
        </w:tc>
        <w:tc>
          <w:tcPr>
            <w:tcW w:w="1276" w:type="dxa"/>
            <w:vAlign w:val="center"/>
          </w:tcPr>
          <w:p w:rsidR="00FA3EBF" w:rsidRPr="00154071" w:rsidRDefault="00FA3EBF" w:rsidP="00237CA9">
            <w:pPr>
              <w:jc w:val="center"/>
              <w:rPr>
                <w:b/>
                <w:sz w:val="22"/>
                <w:szCs w:val="22"/>
              </w:rPr>
            </w:pPr>
            <w:r w:rsidRPr="00154071">
              <w:rPr>
                <w:b/>
                <w:sz w:val="22"/>
                <w:szCs w:val="22"/>
              </w:rPr>
              <w:t>Source</w:t>
            </w:r>
          </w:p>
        </w:tc>
        <w:tc>
          <w:tcPr>
            <w:tcW w:w="3544" w:type="dxa"/>
            <w:vAlign w:val="center"/>
          </w:tcPr>
          <w:p w:rsidR="00FA3EBF" w:rsidRPr="00154071" w:rsidRDefault="00FA3EBF" w:rsidP="00237CA9">
            <w:pPr>
              <w:jc w:val="center"/>
              <w:rPr>
                <w:b/>
                <w:sz w:val="22"/>
                <w:szCs w:val="22"/>
              </w:rPr>
            </w:pPr>
            <w:r w:rsidRPr="00154071">
              <w:rPr>
                <w:b/>
                <w:sz w:val="22"/>
                <w:szCs w:val="22"/>
              </w:rPr>
              <w:t>Description</w:t>
            </w:r>
          </w:p>
        </w:tc>
        <w:tc>
          <w:tcPr>
            <w:tcW w:w="1701" w:type="dxa"/>
            <w:vAlign w:val="center"/>
          </w:tcPr>
          <w:p w:rsidR="00FA3EBF" w:rsidRPr="00154071" w:rsidRDefault="00FA3EBF" w:rsidP="00237CA9">
            <w:pPr>
              <w:jc w:val="center"/>
              <w:rPr>
                <w:b/>
                <w:sz w:val="22"/>
                <w:szCs w:val="22"/>
              </w:rPr>
            </w:pPr>
            <w:r w:rsidRPr="00154071">
              <w:rPr>
                <w:b/>
                <w:sz w:val="22"/>
                <w:szCs w:val="22"/>
              </w:rPr>
              <w:t>Custodian/</w:t>
            </w:r>
            <w:r w:rsidRPr="00154071">
              <w:rPr>
                <w:b/>
                <w:sz w:val="22"/>
                <w:szCs w:val="22"/>
              </w:rPr>
              <w:br/>
              <w:t>stakeholder</w:t>
            </w:r>
          </w:p>
        </w:tc>
        <w:tc>
          <w:tcPr>
            <w:tcW w:w="2409" w:type="dxa"/>
            <w:vAlign w:val="center"/>
          </w:tcPr>
          <w:p w:rsidR="00FA3EBF" w:rsidRPr="00154071" w:rsidRDefault="00FA3EBF" w:rsidP="00237CA9">
            <w:pPr>
              <w:jc w:val="center"/>
              <w:rPr>
                <w:b/>
                <w:sz w:val="22"/>
                <w:szCs w:val="22"/>
              </w:rPr>
            </w:pPr>
            <w:r w:rsidRPr="00154071">
              <w:rPr>
                <w:b/>
                <w:sz w:val="22"/>
                <w:szCs w:val="22"/>
              </w:rPr>
              <w:t>Availability of data</w:t>
            </w:r>
            <w:r w:rsidRPr="00154071">
              <w:rPr>
                <w:b/>
                <w:sz w:val="22"/>
                <w:szCs w:val="22"/>
              </w:rPr>
              <w:br/>
              <w:t xml:space="preserve"> for reporting</w:t>
            </w:r>
          </w:p>
        </w:tc>
      </w:tr>
      <w:tr w:rsidR="00FA3EBF" w:rsidRPr="00154071" w:rsidTr="00237CA9">
        <w:tc>
          <w:tcPr>
            <w:tcW w:w="1702" w:type="dxa"/>
            <w:vAlign w:val="center"/>
          </w:tcPr>
          <w:p w:rsidR="00FA3EBF" w:rsidRPr="00154071" w:rsidRDefault="00FA3EBF" w:rsidP="00237CA9">
            <w:pPr>
              <w:jc w:val="center"/>
              <w:rPr>
                <w:b/>
                <w:sz w:val="22"/>
                <w:szCs w:val="22"/>
              </w:rPr>
            </w:pPr>
            <w:r w:rsidRPr="00154071">
              <w:rPr>
                <w:b/>
                <w:sz w:val="22"/>
                <w:szCs w:val="22"/>
              </w:rPr>
              <w:t>Numerator</w:t>
            </w:r>
          </w:p>
        </w:tc>
        <w:tc>
          <w:tcPr>
            <w:tcW w:w="1276" w:type="dxa"/>
            <w:vAlign w:val="center"/>
          </w:tcPr>
          <w:p w:rsidR="00FA3EBF" w:rsidRPr="00154071" w:rsidRDefault="00FA3EBF" w:rsidP="00237CA9">
            <w:pPr>
              <w:jc w:val="center"/>
              <w:rPr>
                <w:sz w:val="22"/>
                <w:szCs w:val="22"/>
              </w:rPr>
            </w:pPr>
            <w:r w:rsidRPr="00154071">
              <w:rPr>
                <w:sz w:val="22"/>
                <w:szCs w:val="22"/>
              </w:rPr>
              <w:t>ANSPS</w:t>
            </w:r>
          </w:p>
        </w:tc>
        <w:tc>
          <w:tcPr>
            <w:tcW w:w="3544" w:type="dxa"/>
            <w:vAlign w:val="center"/>
          </w:tcPr>
          <w:p w:rsidR="00FA3EBF" w:rsidRPr="00154071" w:rsidRDefault="00FA3EBF" w:rsidP="00237CA9">
            <w:pPr>
              <w:autoSpaceDE w:val="0"/>
              <w:autoSpaceDN w:val="0"/>
              <w:adjustRightInd w:val="0"/>
              <w:spacing w:after="200"/>
              <w:rPr>
                <w:color w:val="000000"/>
                <w:sz w:val="22"/>
                <w:szCs w:val="22"/>
              </w:rPr>
            </w:pPr>
            <w:r w:rsidRPr="00154071">
              <w:rPr>
                <w:sz w:val="22"/>
                <w:szCs w:val="22"/>
              </w:rPr>
              <w:t xml:space="preserve">Number of </w:t>
            </w:r>
            <w:r>
              <w:rPr>
                <w:sz w:val="22"/>
                <w:szCs w:val="22"/>
              </w:rPr>
              <w:t xml:space="preserve">Indigenous </w:t>
            </w:r>
            <w:r w:rsidRPr="00154071">
              <w:rPr>
                <w:sz w:val="22"/>
                <w:szCs w:val="22"/>
              </w:rPr>
              <w:t>respondents who report using a new needle/syringe for all injections in in the month preceding the survey</w:t>
            </w:r>
          </w:p>
        </w:tc>
        <w:tc>
          <w:tcPr>
            <w:tcW w:w="1701" w:type="dxa"/>
            <w:vAlign w:val="center"/>
          </w:tcPr>
          <w:p w:rsidR="00FA3EBF" w:rsidRPr="00154071" w:rsidRDefault="00FA3EBF" w:rsidP="00237CA9">
            <w:pPr>
              <w:jc w:val="center"/>
              <w:rPr>
                <w:sz w:val="22"/>
                <w:szCs w:val="22"/>
              </w:rPr>
            </w:pPr>
            <w:r w:rsidRPr="00154071">
              <w:rPr>
                <w:sz w:val="22"/>
                <w:szCs w:val="22"/>
              </w:rPr>
              <w:t>Kirby Institute</w:t>
            </w:r>
          </w:p>
        </w:tc>
        <w:tc>
          <w:tcPr>
            <w:tcW w:w="2409" w:type="dxa"/>
            <w:vAlign w:val="center"/>
          </w:tcPr>
          <w:p w:rsidR="00FA3EBF" w:rsidRPr="00154071" w:rsidRDefault="00FA3EBF" w:rsidP="00237CA9">
            <w:pPr>
              <w:jc w:val="center"/>
              <w:rPr>
                <w:sz w:val="22"/>
                <w:szCs w:val="22"/>
              </w:rPr>
            </w:pPr>
            <w:r w:rsidRPr="00154071">
              <w:rPr>
                <w:sz w:val="22"/>
                <w:szCs w:val="22"/>
              </w:rPr>
              <w:t>Annually</w:t>
            </w:r>
          </w:p>
        </w:tc>
      </w:tr>
      <w:tr w:rsidR="00FA3EBF" w:rsidRPr="00154071" w:rsidTr="00237CA9">
        <w:tc>
          <w:tcPr>
            <w:tcW w:w="1702" w:type="dxa"/>
            <w:vAlign w:val="center"/>
          </w:tcPr>
          <w:p w:rsidR="00FA3EBF" w:rsidRPr="00154071" w:rsidRDefault="00FA3EBF" w:rsidP="00237CA9">
            <w:pPr>
              <w:jc w:val="center"/>
              <w:rPr>
                <w:b/>
                <w:sz w:val="22"/>
                <w:szCs w:val="22"/>
              </w:rPr>
            </w:pPr>
            <w:r w:rsidRPr="00154071">
              <w:rPr>
                <w:b/>
                <w:sz w:val="22"/>
                <w:szCs w:val="22"/>
              </w:rPr>
              <w:t>Denominator</w:t>
            </w:r>
          </w:p>
        </w:tc>
        <w:tc>
          <w:tcPr>
            <w:tcW w:w="1276" w:type="dxa"/>
            <w:vAlign w:val="center"/>
          </w:tcPr>
          <w:p w:rsidR="00FA3EBF" w:rsidRPr="00154071" w:rsidRDefault="00FA3EBF" w:rsidP="00237CA9">
            <w:pPr>
              <w:jc w:val="center"/>
              <w:rPr>
                <w:sz w:val="22"/>
                <w:szCs w:val="22"/>
              </w:rPr>
            </w:pPr>
            <w:r w:rsidRPr="00154071">
              <w:rPr>
                <w:sz w:val="22"/>
                <w:szCs w:val="22"/>
              </w:rPr>
              <w:t>ANSPS</w:t>
            </w:r>
          </w:p>
        </w:tc>
        <w:tc>
          <w:tcPr>
            <w:tcW w:w="3544" w:type="dxa"/>
            <w:vAlign w:val="center"/>
          </w:tcPr>
          <w:p w:rsidR="00FA3EBF" w:rsidRPr="00154071" w:rsidRDefault="00FA3EBF" w:rsidP="00237CA9">
            <w:pPr>
              <w:rPr>
                <w:sz w:val="22"/>
                <w:szCs w:val="22"/>
              </w:rPr>
            </w:pPr>
            <w:r w:rsidRPr="00154071">
              <w:rPr>
                <w:sz w:val="22"/>
                <w:szCs w:val="22"/>
              </w:rPr>
              <w:t xml:space="preserve">Total number of </w:t>
            </w:r>
            <w:r>
              <w:rPr>
                <w:sz w:val="22"/>
                <w:szCs w:val="22"/>
              </w:rPr>
              <w:t xml:space="preserve">Indigenous </w:t>
            </w:r>
            <w:r w:rsidRPr="00154071">
              <w:rPr>
                <w:sz w:val="22"/>
                <w:szCs w:val="22"/>
              </w:rPr>
              <w:t>respondents who report injecting drugs in the previous month</w:t>
            </w:r>
          </w:p>
        </w:tc>
        <w:tc>
          <w:tcPr>
            <w:tcW w:w="1701" w:type="dxa"/>
            <w:vAlign w:val="center"/>
          </w:tcPr>
          <w:p w:rsidR="00FA3EBF" w:rsidRPr="00154071" w:rsidRDefault="00FA3EBF" w:rsidP="00237CA9">
            <w:pPr>
              <w:jc w:val="center"/>
              <w:rPr>
                <w:sz w:val="22"/>
                <w:szCs w:val="22"/>
              </w:rPr>
            </w:pPr>
            <w:r w:rsidRPr="00154071">
              <w:rPr>
                <w:sz w:val="22"/>
                <w:szCs w:val="22"/>
              </w:rPr>
              <w:t>Kirby Institute</w:t>
            </w:r>
          </w:p>
        </w:tc>
        <w:tc>
          <w:tcPr>
            <w:tcW w:w="2409" w:type="dxa"/>
            <w:vAlign w:val="center"/>
          </w:tcPr>
          <w:p w:rsidR="00FA3EBF" w:rsidRPr="00154071" w:rsidRDefault="00FA3EBF" w:rsidP="00237CA9">
            <w:pPr>
              <w:jc w:val="center"/>
              <w:rPr>
                <w:sz w:val="22"/>
                <w:szCs w:val="22"/>
              </w:rPr>
            </w:pPr>
            <w:r w:rsidRPr="00154071">
              <w:rPr>
                <w:sz w:val="22"/>
                <w:szCs w:val="22"/>
              </w:rPr>
              <w:t>Annually</w:t>
            </w:r>
          </w:p>
        </w:tc>
      </w:tr>
    </w:tbl>
    <w:p w:rsidR="00AD47A1" w:rsidRDefault="00AD47A1" w:rsidP="006442FB">
      <w:pPr>
        <w:ind w:left="-426" w:right="-142" w:hanging="425"/>
        <w:rPr>
          <w:b/>
          <w:sz w:val="22"/>
          <w:szCs w:val="22"/>
        </w:rPr>
      </w:pPr>
    </w:p>
    <w:p w:rsidR="00FA3EBF" w:rsidRPr="00154071" w:rsidRDefault="00FA3EBF" w:rsidP="00CD638D">
      <w:pPr>
        <w:ind w:left="-426" w:right="-142"/>
        <w:rPr>
          <w:b/>
          <w:sz w:val="22"/>
          <w:szCs w:val="22"/>
        </w:rPr>
      </w:pPr>
      <w:r w:rsidRPr="00154071">
        <w:rPr>
          <w:b/>
          <w:sz w:val="22"/>
          <w:szCs w:val="22"/>
        </w:rPr>
        <w:t xml:space="preserve">Proportion of </w:t>
      </w:r>
      <w:r>
        <w:rPr>
          <w:b/>
          <w:sz w:val="22"/>
          <w:szCs w:val="22"/>
        </w:rPr>
        <w:t xml:space="preserve">Indigenous </w:t>
      </w:r>
      <w:r w:rsidRPr="00154071">
        <w:rPr>
          <w:b/>
          <w:sz w:val="22"/>
          <w:szCs w:val="22"/>
        </w:rPr>
        <w:t xml:space="preserve">people who inject drugs who report re-using of another </w:t>
      </w:r>
      <w:proofErr w:type="gramStart"/>
      <w:r w:rsidRPr="00154071">
        <w:rPr>
          <w:b/>
          <w:sz w:val="22"/>
          <w:szCs w:val="22"/>
        </w:rPr>
        <w:t>person’s</w:t>
      </w:r>
      <w:proofErr w:type="gramEnd"/>
      <w:r w:rsidRPr="00154071">
        <w:rPr>
          <w:b/>
          <w:sz w:val="22"/>
          <w:szCs w:val="22"/>
        </w:rPr>
        <w:t xml:space="preserve"> used needle and syringe in the previous month</w:t>
      </w:r>
    </w:p>
    <w:tbl>
      <w:tblPr>
        <w:tblStyle w:val="TableGrid5"/>
        <w:tblW w:w="10632"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702"/>
        <w:gridCol w:w="1350"/>
        <w:gridCol w:w="3470"/>
        <w:gridCol w:w="1774"/>
        <w:gridCol w:w="2336"/>
      </w:tblGrid>
      <w:tr w:rsidR="00FA3EBF" w:rsidRPr="00154071" w:rsidTr="00237CA9">
        <w:trPr>
          <w:tblHeader/>
        </w:trPr>
        <w:tc>
          <w:tcPr>
            <w:tcW w:w="1702" w:type="dxa"/>
            <w:vAlign w:val="center"/>
          </w:tcPr>
          <w:p w:rsidR="00FA3EBF" w:rsidRPr="00154071" w:rsidRDefault="00FA3EBF" w:rsidP="00237CA9">
            <w:pPr>
              <w:jc w:val="center"/>
              <w:rPr>
                <w:b/>
                <w:sz w:val="22"/>
                <w:szCs w:val="22"/>
              </w:rPr>
            </w:pPr>
            <w:r w:rsidRPr="00154071">
              <w:rPr>
                <w:b/>
                <w:sz w:val="22"/>
                <w:szCs w:val="22"/>
              </w:rPr>
              <w:t>Indicator components</w:t>
            </w:r>
          </w:p>
        </w:tc>
        <w:tc>
          <w:tcPr>
            <w:tcW w:w="1350" w:type="dxa"/>
            <w:vAlign w:val="center"/>
          </w:tcPr>
          <w:p w:rsidR="00FA3EBF" w:rsidRPr="00154071" w:rsidRDefault="00FA3EBF" w:rsidP="00237CA9">
            <w:pPr>
              <w:jc w:val="center"/>
              <w:rPr>
                <w:b/>
                <w:sz w:val="22"/>
                <w:szCs w:val="22"/>
              </w:rPr>
            </w:pPr>
            <w:r w:rsidRPr="00154071">
              <w:rPr>
                <w:b/>
                <w:sz w:val="22"/>
                <w:szCs w:val="22"/>
              </w:rPr>
              <w:t>Source</w:t>
            </w:r>
          </w:p>
        </w:tc>
        <w:tc>
          <w:tcPr>
            <w:tcW w:w="3470" w:type="dxa"/>
            <w:vAlign w:val="center"/>
          </w:tcPr>
          <w:p w:rsidR="00FA3EBF" w:rsidRPr="00154071" w:rsidRDefault="00FA3EBF" w:rsidP="00237CA9">
            <w:pPr>
              <w:jc w:val="center"/>
              <w:rPr>
                <w:b/>
                <w:sz w:val="22"/>
                <w:szCs w:val="22"/>
              </w:rPr>
            </w:pPr>
            <w:r w:rsidRPr="00154071">
              <w:rPr>
                <w:b/>
                <w:sz w:val="22"/>
                <w:szCs w:val="22"/>
              </w:rPr>
              <w:t>Description</w:t>
            </w:r>
          </w:p>
        </w:tc>
        <w:tc>
          <w:tcPr>
            <w:tcW w:w="1774" w:type="dxa"/>
            <w:vAlign w:val="center"/>
          </w:tcPr>
          <w:p w:rsidR="00FA3EBF" w:rsidRPr="00154071" w:rsidRDefault="00FA3EBF" w:rsidP="00237CA9">
            <w:pPr>
              <w:jc w:val="center"/>
              <w:rPr>
                <w:b/>
                <w:sz w:val="22"/>
                <w:szCs w:val="22"/>
              </w:rPr>
            </w:pPr>
            <w:r w:rsidRPr="00154071">
              <w:rPr>
                <w:b/>
                <w:sz w:val="22"/>
                <w:szCs w:val="22"/>
              </w:rPr>
              <w:t>Custodian/</w:t>
            </w:r>
            <w:r w:rsidRPr="00154071">
              <w:rPr>
                <w:b/>
                <w:sz w:val="22"/>
                <w:szCs w:val="22"/>
              </w:rPr>
              <w:br/>
              <w:t>stakeholder</w:t>
            </w:r>
          </w:p>
        </w:tc>
        <w:tc>
          <w:tcPr>
            <w:tcW w:w="2336" w:type="dxa"/>
            <w:vAlign w:val="center"/>
          </w:tcPr>
          <w:p w:rsidR="00FA3EBF" w:rsidRPr="00154071" w:rsidRDefault="00FA3EBF" w:rsidP="00237CA9">
            <w:pPr>
              <w:jc w:val="center"/>
              <w:rPr>
                <w:b/>
                <w:sz w:val="22"/>
                <w:szCs w:val="22"/>
              </w:rPr>
            </w:pPr>
            <w:r w:rsidRPr="00154071">
              <w:rPr>
                <w:b/>
                <w:sz w:val="22"/>
                <w:szCs w:val="22"/>
              </w:rPr>
              <w:t>Availability of data</w:t>
            </w:r>
            <w:r w:rsidRPr="00154071">
              <w:rPr>
                <w:b/>
                <w:sz w:val="22"/>
                <w:szCs w:val="22"/>
              </w:rPr>
              <w:br/>
              <w:t xml:space="preserve"> for reporting</w:t>
            </w:r>
          </w:p>
        </w:tc>
      </w:tr>
      <w:tr w:rsidR="00FA3EBF" w:rsidRPr="00154071" w:rsidTr="00237CA9">
        <w:tc>
          <w:tcPr>
            <w:tcW w:w="1702" w:type="dxa"/>
            <w:vAlign w:val="center"/>
          </w:tcPr>
          <w:p w:rsidR="00FA3EBF" w:rsidRPr="00154071" w:rsidRDefault="00FA3EBF" w:rsidP="00237CA9">
            <w:pPr>
              <w:jc w:val="center"/>
              <w:rPr>
                <w:b/>
                <w:sz w:val="22"/>
                <w:szCs w:val="22"/>
              </w:rPr>
            </w:pPr>
            <w:r w:rsidRPr="00154071">
              <w:rPr>
                <w:b/>
                <w:sz w:val="22"/>
                <w:szCs w:val="22"/>
              </w:rPr>
              <w:t>Numerator</w:t>
            </w:r>
          </w:p>
        </w:tc>
        <w:tc>
          <w:tcPr>
            <w:tcW w:w="1350" w:type="dxa"/>
            <w:vAlign w:val="center"/>
          </w:tcPr>
          <w:p w:rsidR="00FA3EBF" w:rsidRPr="00154071" w:rsidRDefault="00FA3EBF" w:rsidP="00237CA9">
            <w:pPr>
              <w:jc w:val="center"/>
              <w:rPr>
                <w:sz w:val="22"/>
                <w:szCs w:val="22"/>
              </w:rPr>
            </w:pPr>
            <w:r w:rsidRPr="00154071">
              <w:rPr>
                <w:sz w:val="22"/>
                <w:szCs w:val="22"/>
              </w:rPr>
              <w:t>ANSPS</w:t>
            </w:r>
          </w:p>
        </w:tc>
        <w:tc>
          <w:tcPr>
            <w:tcW w:w="3470" w:type="dxa"/>
            <w:vAlign w:val="center"/>
          </w:tcPr>
          <w:p w:rsidR="00FA3EBF" w:rsidRPr="00154071" w:rsidRDefault="00FA3EBF" w:rsidP="00237CA9">
            <w:pPr>
              <w:rPr>
                <w:sz w:val="22"/>
                <w:szCs w:val="22"/>
              </w:rPr>
            </w:pPr>
            <w:r w:rsidRPr="00154071">
              <w:rPr>
                <w:sz w:val="22"/>
                <w:szCs w:val="22"/>
              </w:rPr>
              <w:t xml:space="preserve">Number of </w:t>
            </w:r>
            <w:r>
              <w:rPr>
                <w:sz w:val="22"/>
                <w:szCs w:val="22"/>
              </w:rPr>
              <w:t xml:space="preserve">Indigenous </w:t>
            </w:r>
            <w:r w:rsidRPr="00154071">
              <w:rPr>
                <w:sz w:val="22"/>
                <w:szCs w:val="22"/>
              </w:rPr>
              <w:t>respondents who report re-use of another person’s used needle and syringe in the month preceding the survey</w:t>
            </w:r>
          </w:p>
        </w:tc>
        <w:tc>
          <w:tcPr>
            <w:tcW w:w="1774" w:type="dxa"/>
            <w:vAlign w:val="center"/>
          </w:tcPr>
          <w:p w:rsidR="00FA3EBF" w:rsidRPr="00154071" w:rsidRDefault="00FA3EBF" w:rsidP="00237CA9">
            <w:pPr>
              <w:jc w:val="center"/>
              <w:rPr>
                <w:sz w:val="22"/>
                <w:szCs w:val="22"/>
              </w:rPr>
            </w:pPr>
            <w:r w:rsidRPr="00154071">
              <w:rPr>
                <w:sz w:val="22"/>
                <w:szCs w:val="22"/>
              </w:rPr>
              <w:t>Kirby Institute</w:t>
            </w:r>
          </w:p>
        </w:tc>
        <w:tc>
          <w:tcPr>
            <w:tcW w:w="2336" w:type="dxa"/>
            <w:vAlign w:val="center"/>
          </w:tcPr>
          <w:p w:rsidR="00FA3EBF" w:rsidRPr="00154071" w:rsidRDefault="00FA3EBF" w:rsidP="00237CA9">
            <w:pPr>
              <w:jc w:val="center"/>
              <w:rPr>
                <w:sz w:val="22"/>
                <w:szCs w:val="22"/>
              </w:rPr>
            </w:pPr>
            <w:r w:rsidRPr="00154071">
              <w:rPr>
                <w:sz w:val="22"/>
                <w:szCs w:val="22"/>
              </w:rPr>
              <w:t>Annually</w:t>
            </w:r>
          </w:p>
        </w:tc>
      </w:tr>
      <w:tr w:rsidR="00FA3EBF" w:rsidRPr="00154071" w:rsidTr="00237CA9">
        <w:tc>
          <w:tcPr>
            <w:tcW w:w="1702" w:type="dxa"/>
            <w:vAlign w:val="center"/>
          </w:tcPr>
          <w:p w:rsidR="00FA3EBF" w:rsidRPr="00154071" w:rsidRDefault="00FA3EBF" w:rsidP="00237CA9">
            <w:pPr>
              <w:jc w:val="center"/>
              <w:rPr>
                <w:b/>
                <w:sz w:val="22"/>
                <w:szCs w:val="22"/>
              </w:rPr>
            </w:pPr>
            <w:r w:rsidRPr="00154071">
              <w:rPr>
                <w:b/>
                <w:sz w:val="22"/>
                <w:szCs w:val="22"/>
              </w:rPr>
              <w:t>Denominator</w:t>
            </w:r>
          </w:p>
        </w:tc>
        <w:tc>
          <w:tcPr>
            <w:tcW w:w="1350" w:type="dxa"/>
            <w:vAlign w:val="center"/>
          </w:tcPr>
          <w:p w:rsidR="00FA3EBF" w:rsidRPr="00154071" w:rsidRDefault="00FA3EBF" w:rsidP="00237CA9">
            <w:pPr>
              <w:jc w:val="center"/>
              <w:rPr>
                <w:sz w:val="22"/>
                <w:szCs w:val="22"/>
              </w:rPr>
            </w:pPr>
            <w:r w:rsidRPr="00154071">
              <w:rPr>
                <w:sz w:val="22"/>
                <w:szCs w:val="22"/>
              </w:rPr>
              <w:t>ANSPS</w:t>
            </w:r>
          </w:p>
        </w:tc>
        <w:tc>
          <w:tcPr>
            <w:tcW w:w="3470" w:type="dxa"/>
            <w:vAlign w:val="center"/>
          </w:tcPr>
          <w:p w:rsidR="00FA3EBF" w:rsidRPr="00154071" w:rsidRDefault="00FA3EBF" w:rsidP="00237CA9">
            <w:pPr>
              <w:rPr>
                <w:sz w:val="22"/>
                <w:szCs w:val="22"/>
              </w:rPr>
            </w:pPr>
            <w:r w:rsidRPr="00154071">
              <w:rPr>
                <w:sz w:val="22"/>
                <w:szCs w:val="22"/>
              </w:rPr>
              <w:t xml:space="preserve">Total number of </w:t>
            </w:r>
            <w:r>
              <w:rPr>
                <w:sz w:val="22"/>
                <w:szCs w:val="22"/>
              </w:rPr>
              <w:t xml:space="preserve">Indigenous </w:t>
            </w:r>
            <w:r w:rsidRPr="00154071">
              <w:rPr>
                <w:sz w:val="22"/>
                <w:szCs w:val="22"/>
              </w:rPr>
              <w:t>respondents who report injecting drugs in the previous month</w:t>
            </w:r>
          </w:p>
        </w:tc>
        <w:tc>
          <w:tcPr>
            <w:tcW w:w="1774" w:type="dxa"/>
            <w:vAlign w:val="center"/>
          </w:tcPr>
          <w:p w:rsidR="00FA3EBF" w:rsidRPr="00154071" w:rsidRDefault="00FA3EBF" w:rsidP="00237CA9">
            <w:pPr>
              <w:jc w:val="center"/>
              <w:rPr>
                <w:sz w:val="22"/>
                <w:szCs w:val="22"/>
              </w:rPr>
            </w:pPr>
            <w:r w:rsidRPr="00154071">
              <w:rPr>
                <w:sz w:val="22"/>
                <w:szCs w:val="22"/>
              </w:rPr>
              <w:t>Kirby Institute</w:t>
            </w:r>
          </w:p>
        </w:tc>
        <w:tc>
          <w:tcPr>
            <w:tcW w:w="2336" w:type="dxa"/>
            <w:vAlign w:val="center"/>
          </w:tcPr>
          <w:p w:rsidR="00FA3EBF" w:rsidRPr="00154071" w:rsidRDefault="00FA3EBF" w:rsidP="00237CA9">
            <w:pPr>
              <w:jc w:val="center"/>
              <w:rPr>
                <w:sz w:val="22"/>
                <w:szCs w:val="22"/>
              </w:rPr>
            </w:pPr>
            <w:r w:rsidRPr="00154071">
              <w:rPr>
                <w:sz w:val="22"/>
                <w:szCs w:val="22"/>
              </w:rPr>
              <w:t>Annually</w:t>
            </w:r>
          </w:p>
        </w:tc>
      </w:tr>
    </w:tbl>
    <w:p w:rsidR="00FA3EBF" w:rsidRPr="00154071" w:rsidRDefault="00FA3EBF" w:rsidP="00FA3EBF">
      <w:pPr>
        <w:spacing w:after="200" w:line="276" w:lineRule="auto"/>
        <w:rPr>
          <w:b/>
          <w:noProof/>
          <w:color w:val="0070C0"/>
          <w:sz w:val="22"/>
          <w:szCs w:val="22"/>
          <w:lang w:eastAsia="en-AU"/>
        </w:rPr>
      </w:pPr>
      <w:r w:rsidRPr="00154071">
        <w:rPr>
          <w:color w:val="0070C0"/>
          <w:sz w:val="22"/>
          <w:szCs w:val="22"/>
        </w:rPr>
        <w:br w:type="page"/>
      </w:r>
    </w:p>
    <w:p w:rsidR="00FA3EBF" w:rsidRPr="00583512" w:rsidRDefault="00897B5C" w:rsidP="00897B5C">
      <w:pPr>
        <w:pStyle w:val="Heading3"/>
      </w:pPr>
      <w:r w:rsidRPr="00855CB4">
        <w:lastRenderedPageBreak/>
        <mc:AlternateContent>
          <mc:Choice Requires="wps">
            <w:drawing>
              <wp:anchor distT="0" distB="0" distL="114300" distR="114300" simplePos="0" relativeHeight="251668480" behindDoc="0" locked="0" layoutInCell="1" allowOverlap="1" wp14:anchorId="172F42FF" wp14:editId="0B29F174">
                <wp:simplePos x="0" y="0"/>
                <wp:positionH relativeFrom="column">
                  <wp:posOffset>24765</wp:posOffset>
                </wp:positionH>
                <wp:positionV relativeFrom="paragraph">
                  <wp:posOffset>852805</wp:posOffset>
                </wp:positionV>
                <wp:extent cx="6248400" cy="3228975"/>
                <wp:effectExtent l="57150" t="38100" r="76200" b="104775"/>
                <wp:wrapTopAndBottom/>
                <wp:docPr id="30" name="Rectangle 30"/>
                <wp:cNvGraphicFramePr/>
                <a:graphic xmlns:a="http://schemas.openxmlformats.org/drawingml/2006/main">
                  <a:graphicData uri="http://schemas.microsoft.com/office/word/2010/wordprocessingShape">
                    <wps:wsp>
                      <wps:cNvSpPr/>
                      <wps:spPr>
                        <a:xfrm>
                          <a:off x="0" y="0"/>
                          <a:ext cx="6248400" cy="322897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 xml:space="preserve">Estimated proportion of Indigenous people with chronic hepatitis C who </w:t>
                            </w:r>
                            <w:proofErr w:type="gramStart"/>
                            <w:r w:rsidRPr="00883652">
                              <w:rPr>
                                <w:sz w:val="22"/>
                              </w:rPr>
                              <w:t>have been diagnosed</w:t>
                            </w:r>
                            <w:proofErr w:type="gramEnd"/>
                            <w:r w:rsidRPr="00883652">
                              <w:rPr>
                                <w:sz w:val="22"/>
                              </w:rPr>
                              <w:t>.</w:t>
                            </w:r>
                          </w:p>
                          <w:p w:rsidR="0070417C" w:rsidRPr="00883652" w:rsidRDefault="0070417C" w:rsidP="00897B5C">
                            <w:pPr>
                              <w:pStyle w:val="ListParagraph"/>
                              <w:numPr>
                                <w:ilvl w:val="0"/>
                                <w:numId w:val="23"/>
                              </w:numPr>
                              <w:rPr>
                                <w:sz w:val="22"/>
                              </w:rPr>
                            </w:pPr>
                            <w:r w:rsidRPr="00883652">
                              <w:rPr>
                                <w:sz w:val="22"/>
                              </w:rPr>
                              <w:t>Annual rate of hepatitis C notifications (newly acquired and unspecified) in Indigenous people.</w:t>
                            </w:r>
                          </w:p>
                          <w:p w:rsidR="0070417C" w:rsidRPr="00883652" w:rsidRDefault="0070417C" w:rsidP="00897B5C">
                            <w:pPr>
                              <w:pStyle w:val="ListParagraph"/>
                              <w:numPr>
                                <w:ilvl w:val="0"/>
                                <w:numId w:val="23"/>
                              </w:numPr>
                              <w:rPr>
                                <w:sz w:val="22"/>
                              </w:rPr>
                            </w:pPr>
                            <w:r w:rsidRPr="00883652">
                              <w:rPr>
                                <w:sz w:val="22"/>
                              </w:rPr>
                              <w:t>Proportion of Indigenous people accessing needle and syringe programs (people who inject drugs) who reported having a hepatitis C test in the previous 12 months.</w:t>
                            </w:r>
                          </w:p>
                          <w:p w:rsidR="0070417C" w:rsidRPr="00883652" w:rsidRDefault="0070417C" w:rsidP="00897B5C">
                            <w:pPr>
                              <w:pStyle w:val="ListParagraph"/>
                              <w:numPr>
                                <w:ilvl w:val="0"/>
                                <w:numId w:val="23"/>
                              </w:numPr>
                              <w:rPr>
                                <w:sz w:val="22"/>
                              </w:rPr>
                            </w:pPr>
                            <w:r w:rsidRPr="00883652">
                              <w:rPr>
                                <w:sz w:val="22"/>
                              </w:rPr>
                              <w:t>Proportion of Indigenous people accessing needle and syringe programs (people who inject drugs) who report ever having a hepatitis C test.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ever having a hepatitis C test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having a hepatitis C test in the last 12 months.</w:t>
                            </w:r>
                          </w:p>
                          <w:p w:rsidR="0070417C" w:rsidRPr="00883652" w:rsidRDefault="0070417C" w:rsidP="00897B5C">
                            <w:pPr>
                              <w:pStyle w:val="ListParagraph"/>
                              <w:numPr>
                                <w:ilvl w:val="0"/>
                                <w:numId w:val="23"/>
                              </w:numPr>
                              <w:rPr>
                                <w:sz w:val="22"/>
                              </w:rPr>
                            </w:pPr>
                            <w:r w:rsidRPr="00883652">
                              <w:rPr>
                                <w:sz w:val="22"/>
                              </w:rPr>
                              <w:t>Proportion of Indigenous people who inject drugs who reported ever having had hepatitis C antiviral treatment.</w:t>
                            </w:r>
                          </w:p>
                          <w:p w:rsidR="0070417C" w:rsidRPr="00883652" w:rsidRDefault="0070417C" w:rsidP="00897B5C">
                            <w:pPr>
                              <w:pStyle w:val="ListParagraph"/>
                              <w:numPr>
                                <w:ilvl w:val="0"/>
                                <w:numId w:val="23"/>
                              </w:numPr>
                              <w:rPr>
                                <w:sz w:val="22"/>
                              </w:rPr>
                            </w:pPr>
                            <w:r w:rsidRPr="00883652">
                              <w:rPr>
                                <w:sz w:val="22"/>
                              </w:rPr>
                              <w:t>Proportion of Indigenous people who inject drugs who reported having had hepatitis C antiviral treatment in the last 12 months.</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who reported having any hepatitis C antiviral treatment.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having ant hepatitis C antiviral treatment.</w:t>
                            </w:r>
                          </w:p>
                          <w:p w:rsidR="0070417C" w:rsidRPr="009F0059" w:rsidRDefault="0070417C" w:rsidP="00FA3EBF">
                            <w:pPr>
                              <w:pStyle w:val="Textboxdotpoint"/>
                              <w:numPr>
                                <w:ilvl w:val="0"/>
                                <w:numId w:val="0"/>
                              </w:numPr>
                              <w:ind w:left="720"/>
                              <w:rPr>
                                <w:rFonts w:ascii="Times New Roman" w:hAnsi="Times New Roman" w:cs="Times New Roman"/>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F42FF" id="Rectangle 30" o:spid="_x0000_s1058" style="position:absolute;left:0;text-align:left;margin-left:1.95pt;margin-top:67.15pt;width:492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ZNgAIAAGAFAAAOAAAAZHJzL2Uyb0RvYy54bWysVEtv2zAMvg/YfxB0X5246SuoUwQpMgwo&#10;uqLt0LMiS4kxWdQoJXb260fJjht0BTYMu9ik+CY/8vqmrQ3bKfQV2IKPT0acKSuhrOy64N+el58u&#10;OfNB2FIYsKrge+X5zezjh+vGTVUOGzClQkZOrJ82ruCbENw0y7zcqFr4E3DKklAD1iIQi+usRNGQ&#10;99pk+Wh0njWApUOQynt6ve2EfJb8a61k+Kq1V4GZglNuIX0xfVfxm82uxXSNwm0q2ach/iGLWlSW&#10;gg6ubkUQbIvVb67qSiJ40OFEQp2B1pVUqQaqZjx6U83TRjiVaqHmeDe0yf8/t/J+94CsKgt+Su2x&#10;oqYZPVLXhF0bxeiNGtQ4PyW9J/eAPeeJjNW2Guv4pzpYm5q6H5qq2sAkPZ7nk8vJiJxLkp3m+eXV&#10;xVn0mr2aO/Ths4KaRaLgSPFTM8XuzodO9aASo3kwVbmsjEkMrlcLg2wnaMLL5WJEoTqTI7UsltAl&#10;naiwNyoaG/uoNFVPaY5TxIQ7NfgTUiobxr3DpB3NNMUeDPM/G/b60VQlTA7GfxF1sEiRwYbBuK4s&#10;4HvRy++HlHWnT90+qjuSoV213djzWF18WkG5JywgdEvinVxWNI874cODQNoKmiFtevhKH22gKTj0&#10;FGcbwJ/vvUd9AitJOWtoywruf2wFKs7MF0swvqJxxbVMzOTsIicGO8l4MiFmdSyx23oBNOYx3RQn&#10;Exn1gzmQGqF+oYMwj1FJJKyk2AWXAQ/MInTbTydFqvk8qdEqOhHu7JOTByBEvD23LwJdD8pAeL6H&#10;w0aK6RtsdrpxRBbm2wC6SsB97Ws/AlrjBP3+5MQ7ccwnrdfDOPsFAAD//wMAUEsDBBQABgAIAAAA&#10;IQDf+MZI3QAAAAkBAAAPAAAAZHJzL2Rvd25yZXYueG1sTI/BTsMwEETvSP0Ha5G4tU6aqKQhTlVV&#10;5cKNgoS4ufESB+J1FLtt+vcsp3LcmdHsm2ozuV6ccQydJwXpIgGB1HjTUavg/e15XoAIUZPRvSdU&#10;cMUAm3p2V+nS+Au94vkQW8ElFEqtwMY4lFKGxqLTYeEHJPa+/Oh05HNspRn1hctdL5dJspJOd8Qf&#10;rB5wZ7H5OZycgs9dkpq9S639+DbXfN9Kml6kUg/30/YJRMQp3sLwh8/oUDPT0Z/IBNEryNYcZDnL&#10;MxDsr4tHVo4KVvmyAFlX8v+C+hcAAP//AwBQSwECLQAUAAYACAAAACEAtoM4kv4AAADhAQAAEwAA&#10;AAAAAAAAAAAAAAAAAAAAW0NvbnRlbnRfVHlwZXNdLnhtbFBLAQItABQABgAIAAAAIQA4/SH/1gAA&#10;AJQBAAALAAAAAAAAAAAAAAAAAC8BAABfcmVscy8ucmVsc1BLAQItABQABgAIAAAAIQBKKMZNgAIA&#10;AGAFAAAOAAAAAAAAAAAAAAAAAC4CAABkcnMvZTJvRG9jLnhtbFBLAQItABQABgAIAAAAIQDf+MZI&#10;3QAAAAkBAAAPAAAAAAAAAAAAAAAAANoEAABkcnMvZG93bnJldi54bWxQSwUGAAAAAAQABADzAAAA&#10;5AU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Estimated proportion of Indigenous people with chronic hepatitis C who have been diagnosed.</w:t>
                      </w:r>
                    </w:p>
                    <w:p w:rsidR="0070417C" w:rsidRPr="00883652" w:rsidRDefault="0070417C" w:rsidP="00897B5C">
                      <w:pPr>
                        <w:pStyle w:val="ListParagraph"/>
                        <w:numPr>
                          <w:ilvl w:val="0"/>
                          <w:numId w:val="23"/>
                        </w:numPr>
                        <w:rPr>
                          <w:sz w:val="22"/>
                        </w:rPr>
                      </w:pPr>
                      <w:r w:rsidRPr="00883652">
                        <w:rPr>
                          <w:sz w:val="22"/>
                        </w:rPr>
                        <w:t>Annual rate of hepatitis C notifications (newly acquired and unspecified) in Indigenous people.</w:t>
                      </w:r>
                    </w:p>
                    <w:p w:rsidR="0070417C" w:rsidRPr="00883652" w:rsidRDefault="0070417C" w:rsidP="00897B5C">
                      <w:pPr>
                        <w:pStyle w:val="ListParagraph"/>
                        <w:numPr>
                          <w:ilvl w:val="0"/>
                          <w:numId w:val="23"/>
                        </w:numPr>
                        <w:rPr>
                          <w:sz w:val="22"/>
                        </w:rPr>
                      </w:pPr>
                      <w:r w:rsidRPr="00883652">
                        <w:rPr>
                          <w:sz w:val="22"/>
                        </w:rPr>
                        <w:t>Proportion of Indigenous people accessing needle and syringe programs (people who inject drugs) who reported having a hepatitis C test in the previous 12 months.</w:t>
                      </w:r>
                    </w:p>
                    <w:p w:rsidR="0070417C" w:rsidRPr="00883652" w:rsidRDefault="0070417C" w:rsidP="00897B5C">
                      <w:pPr>
                        <w:pStyle w:val="ListParagraph"/>
                        <w:numPr>
                          <w:ilvl w:val="0"/>
                          <w:numId w:val="23"/>
                        </w:numPr>
                        <w:rPr>
                          <w:sz w:val="22"/>
                        </w:rPr>
                      </w:pPr>
                      <w:r w:rsidRPr="00883652">
                        <w:rPr>
                          <w:sz w:val="22"/>
                        </w:rPr>
                        <w:t>Proportion of Indigenous people accessing needle and syringe programs (people who inject drugs) who report ever having a hepatitis C test.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ever having a hepatitis C test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having a hepatitis C test in the last 12 months.</w:t>
                      </w:r>
                    </w:p>
                    <w:p w:rsidR="0070417C" w:rsidRPr="00883652" w:rsidRDefault="0070417C" w:rsidP="00897B5C">
                      <w:pPr>
                        <w:pStyle w:val="ListParagraph"/>
                        <w:numPr>
                          <w:ilvl w:val="0"/>
                          <w:numId w:val="23"/>
                        </w:numPr>
                        <w:rPr>
                          <w:sz w:val="22"/>
                        </w:rPr>
                      </w:pPr>
                      <w:r w:rsidRPr="00883652">
                        <w:rPr>
                          <w:sz w:val="22"/>
                        </w:rPr>
                        <w:t>Proportion of Indigenous people who inject drugs who reported ever having had hepatitis C antiviral treatment.</w:t>
                      </w:r>
                    </w:p>
                    <w:p w:rsidR="0070417C" w:rsidRPr="00883652" w:rsidRDefault="0070417C" w:rsidP="00897B5C">
                      <w:pPr>
                        <w:pStyle w:val="ListParagraph"/>
                        <w:numPr>
                          <w:ilvl w:val="0"/>
                          <w:numId w:val="23"/>
                        </w:numPr>
                        <w:rPr>
                          <w:sz w:val="22"/>
                        </w:rPr>
                      </w:pPr>
                      <w:r w:rsidRPr="00883652">
                        <w:rPr>
                          <w:sz w:val="22"/>
                        </w:rPr>
                        <w:t>Proportion of Indigenous people who inject drugs who reported having had hepatitis C antiviral treatment in the last 12 months.</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who reported having any hepatitis C antiviral treatment.</w:t>
                      </w:r>
                    </w:p>
                    <w:p w:rsidR="0070417C" w:rsidRPr="00883652" w:rsidRDefault="0070417C" w:rsidP="00897B5C">
                      <w:pPr>
                        <w:pStyle w:val="ListParagraph"/>
                        <w:numPr>
                          <w:ilvl w:val="0"/>
                          <w:numId w:val="23"/>
                        </w:numPr>
                        <w:rPr>
                          <w:sz w:val="22"/>
                        </w:rPr>
                      </w:pPr>
                      <w:r w:rsidRPr="00883652">
                        <w:rPr>
                          <w:sz w:val="22"/>
                        </w:rPr>
                        <w:t>Proportion of young (16-29 years) Indigenous people who reported having ant hepatitis C antiviral treatment.</w:t>
                      </w:r>
                    </w:p>
                    <w:p w:rsidR="0070417C" w:rsidRPr="009F0059" w:rsidRDefault="0070417C" w:rsidP="00FA3EBF">
                      <w:pPr>
                        <w:pStyle w:val="Textboxdotpoint"/>
                        <w:numPr>
                          <w:ilvl w:val="0"/>
                          <w:numId w:val="0"/>
                        </w:numPr>
                        <w:ind w:left="720"/>
                        <w:rPr>
                          <w:rFonts w:ascii="Times New Roman" w:hAnsi="Times New Roman" w:cs="Times New Roman"/>
                          <w:color w:val="0070C0"/>
                          <w:sz w:val="22"/>
                          <w:szCs w:val="22"/>
                        </w:rPr>
                      </w:pPr>
                    </w:p>
                  </w:txbxContent>
                </v:textbox>
                <w10:wrap type="topAndBottom"/>
              </v:rect>
            </w:pict>
          </mc:Fallback>
        </mc:AlternateContent>
      </w:r>
      <w:r w:rsidR="00FA3EBF" w:rsidRPr="00F115DC">
        <w:t>Increase the proportion of people living with hepatitis C who are diagnosed to 90% and the cumulative proportion who have initiated direct acting antiviral treatment to 65%</w:t>
      </w:r>
    </w:p>
    <w:p w:rsidR="00FA3EBF" w:rsidRPr="00855CB4" w:rsidRDefault="00FA3EBF" w:rsidP="00FA3EBF"/>
    <w:p w:rsidR="00FA3EBF" w:rsidRDefault="00FA3EBF" w:rsidP="00FA3EBF">
      <w:pPr>
        <w:rPr>
          <w:b/>
          <w:i/>
          <w:sz w:val="22"/>
          <w:szCs w:val="22"/>
        </w:rPr>
      </w:pPr>
    </w:p>
    <w:p w:rsidR="00FA3EBF" w:rsidRDefault="00FA3EBF" w:rsidP="00FA3EBF">
      <w:pPr>
        <w:rPr>
          <w:b/>
          <w:i/>
          <w:sz w:val="22"/>
          <w:szCs w:val="22"/>
        </w:rPr>
      </w:pPr>
      <w:r w:rsidRPr="00E21C08">
        <w:rPr>
          <w:b/>
          <w:i/>
          <w:sz w:val="22"/>
          <w:szCs w:val="22"/>
        </w:rPr>
        <w:t>Indicator notes</w:t>
      </w:r>
    </w:p>
    <w:p w:rsidR="00FA3EBF" w:rsidRPr="00154071" w:rsidRDefault="00FA3EBF" w:rsidP="00FA3EBF">
      <w:pPr>
        <w:spacing w:line="276" w:lineRule="auto"/>
        <w:ind w:right="-499"/>
        <w:rPr>
          <w:i/>
          <w:sz w:val="22"/>
          <w:szCs w:val="22"/>
        </w:rPr>
      </w:pPr>
      <w:r>
        <w:rPr>
          <w:i/>
          <w:sz w:val="22"/>
          <w:szCs w:val="22"/>
        </w:rPr>
        <w:t>Notifications</w:t>
      </w:r>
    </w:p>
    <w:p w:rsidR="00FA3EBF" w:rsidRPr="00154071" w:rsidRDefault="00FA3EBF" w:rsidP="00FA3EBF">
      <w:pPr>
        <w:rPr>
          <w:sz w:val="22"/>
          <w:szCs w:val="22"/>
        </w:rPr>
      </w:pPr>
      <w:r>
        <w:rPr>
          <w:sz w:val="22"/>
          <w:szCs w:val="22"/>
        </w:rPr>
        <w:t xml:space="preserve">See Part A </w:t>
      </w:r>
      <w:hyperlink w:anchor="_Reduce_the_incidence_1" w:history="1">
        <w:r w:rsidR="0059732A" w:rsidRPr="0059732A">
          <w:rPr>
            <w:rStyle w:val="Hyperlink"/>
            <w:sz w:val="22"/>
            <w:szCs w:val="22"/>
          </w:rPr>
          <w:t>section 5.3</w:t>
        </w:r>
      </w:hyperlink>
      <w:r w:rsidR="0059732A">
        <w:rPr>
          <w:sz w:val="22"/>
          <w:szCs w:val="22"/>
        </w:rPr>
        <w:t xml:space="preserve"> </w:t>
      </w:r>
      <w:r w:rsidRPr="00154071">
        <w:rPr>
          <w:sz w:val="22"/>
          <w:szCs w:val="22"/>
        </w:rPr>
        <w:t xml:space="preserve">for information on </w:t>
      </w:r>
      <w:r>
        <w:rPr>
          <w:sz w:val="22"/>
          <w:szCs w:val="22"/>
        </w:rPr>
        <w:t>the NNDSS</w:t>
      </w:r>
      <w:r w:rsidRPr="00154071">
        <w:rPr>
          <w:sz w:val="22"/>
          <w:szCs w:val="22"/>
        </w:rPr>
        <w:t>.</w:t>
      </w:r>
    </w:p>
    <w:p w:rsidR="00FA3EBF" w:rsidRDefault="00FA3EBF" w:rsidP="00FA3EBF">
      <w:pPr>
        <w:rPr>
          <w:b/>
          <w:i/>
          <w:sz w:val="22"/>
          <w:szCs w:val="22"/>
        </w:rPr>
      </w:pPr>
    </w:p>
    <w:p w:rsidR="00FA3EBF" w:rsidRPr="00154071" w:rsidRDefault="00FA3EBF" w:rsidP="00FA3EBF">
      <w:pPr>
        <w:spacing w:line="276" w:lineRule="auto"/>
        <w:ind w:right="-499"/>
        <w:rPr>
          <w:i/>
          <w:sz w:val="22"/>
          <w:szCs w:val="22"/>
        </w:rPr>
      </w:pPr>
      <w:r>
        <w:rPr>
          <w:i/>
          <w:sz w:val="22"/>
          <w:szCs w:val="22"/>
        </w:rPr>
        <w:t>People who inject drugs</w:t>
      </w:r>
    </w:p>
    <w:p w:rsidR="00FA3EBF" w:rsidRPr="00154071" w:rsidRDefault="00FA3EBF" w:rsidP="00FA3EBF">
      <w:pPr>
        <w:rPr>
          <w:sz w:val="22"/>
          <w:szCs w:val="22"/>
        </w:rPr>
      </w:pPr>
      <w:r>
        <w:rPr>
          <w:sz w:val="22"/>
          <w:szCs w:val="22"/>
        </w:rPr>
        <w:t xml:space="preserve">See Part A </w:t>
      </w:r>
      <w:hyperlink w:anchor="_Reduce_the_number_2" w:history="1">
        <w:r w:rsidR="0059732A" w:rsidRPr="0070417C">
          <w:rPr>
            <w:rStyle w:val="Hyperlink"/>
            <w:sz w:val="22"/>
            <w:szCs w:val="22"/>
          </w:rPr>
          <w:t>section 5.6</w:t>
        </w:r>
      </w:hyperlink>
      <w:r w:rsidRPr="00154071">
        <w:rPr>
          <w:sz w:val="22"/>
          <w:szCs w:val="22"/>
        </w:rPr>
        <w:t xml:space="preserve"> for information on </w:t>
      </w:r>
      <w:r>
        <w:rPr>
          <w:sz w:val="22"/>
          <w:szCs w:val="22"/>
        </w:rPr>
        <w:t>the ANSPS</w:t>
      </w:r>
      <w:r w:rsidRPr="00154071">
        <w:rPr>
          <w:sz w:val="22"/>
          <w:szCs w:val="22"/>
        </w:rPr>
        <w:t>.</w:t>
      </w:r>
    </w:p>
    <w:p w:rsidR="00FA3EBF" w:rsidRDefault="00FA3EBF" w:rsidP="00FA3EBF">
      <w:pPr>
        <w:spacing w:line="276" w:lineRule="auto"/>
        <w:ind w:right="-499"/>
        <w:rPr>
          <w:i/>
          <w:sz w:val="22"/>
          <w:szCs w:val="22"/>
        </w:rPr>
      </w:pPr>
    </w:p>
    <w:p w:rsidR="00FA3EBF" w:rsidRPr="007623C4" w:rsidRDefault="00FA3EBF" w:rsidP="00FA3EBF">
      <w:pPr>
        <w:rPr>
          <w:i/>
          <w:sz w:val="22"/>
          <w:szCs w:val="22"/>
        </w:rPr>
      </w:pPr>
      <w:r w:rsidRPr="007623C4">
        <w:rPr>
          <w:i/>
          <w:sz w:val="22"/>
          <w:szCs w:val="22"/>
        </w:rPr>
        <w:t>GOANNA</w:t>
      </w:r>
    </w:p>
    <w:p w:rsidR="00FA3EBF" w:rsidRPr="007623C4" w:rsidRDefault="00FA3EBF" w:rsidP="00FA3EBF">
      <w:pPr>
        <w:rPr>
          <w:sz w:val="22"/>
          <w:szCs w:val="22"/>
        </w:rPr>
      </w:pPr>
      <w:r>
        <w:rPr>
          <w:sz w:val="22"/>
          <w:szCs w:val="22"/>
        </w:rPr>
        <w:t xml:space="preserve">See Part B </w:t>
      </w:r>
      <w:hyperlink w:anchor="_Reduce_the_incidence_1" w:history="1">
        <w:r w:rsidRPr="0059732A">
          <w:rPr>
            <w:rStyle w:val="Hyperlink"/>
            <w:sz w:val="22"/>
            <w:szCs w:val="22"/>
          </w:rPr>
          <w:t xml:space="preserve">section </w:t>
        </w:r>
        <w:r w:rsidR="00832FDD" w:rsidRPr="0059732A">
          <w:rPr>
            <w:rStyle w:val="Hyperlink"/>
            <w:sz w:val="22"/>
            <w:szCs w:val="22"/>
          </w:rPr>
          <w:t>5</w:t>
        </w:r>
        <w:r w:rsidRPr="0059732A">
          <w:rPr>
            <w:rStyle w:val="Hyperlink"/>
            <w:sz w:val="22"/>
            <w:szCs w:val="22"/>
          </w:rPr>
          <w:t>.3</w:t>
        </w:r>
      </w:hyperlink>
      <w:r w:rsidRPr="007623C4">
        <w:rPr>
          <w:sz w:val="22"/>
          <w:szCs w:val="22"/>
        </w:rPr>
        <w:t xml:space="preserve"> for information on GOANNA.</w:t>
      </w:r>
    </w:p>
    <w:p w:rsidR="00FA3EBF" w:rsidRPr="007623C4" w:rsidRDefault="00FA3EBF" w:rsidP="00FA3EBF">
      <w:pPr>
        <w:rPr>
          <w:sz w:val="22"/>
          <w:szCs w:val="22"/>
        </w:rPr>
      </w:pPr>
    </w:p>
    <w:p w:rsidR="00FA3EBF" w:rsidRPr="007623C4" w:rsidRDefault="00FA3EBF" w:rsidP="00FA3EBF">
      <w:pPr>
        <w:rPr>
          <w:i/>
          <w:sz w:val="22"/>
          <w:szCs w:val="22"/>
        </w:rPr>
      </w:pPr>
      <w:r w:rsidRPr="007623C4">
        <w:rPr>
          <w:i/>
          <w:sz w:val="22"/>
          <w:szCs w:val="22"/>
        </w:rPr>
        <w:t xml:space="preserve">People in custodial settings </w:t>
      </w:r>
    </w:p>
    <w:p w:rsidR="00FA3EBF" w:rsidRDefault="00FA3EBF" w:rsidP="00FA3EBF">
      <w:pPr>
        <w:rPr>
          <w:sz w:val="22"/>
          <w:szCs w:val="22"/>
        </w:rPr>
      </w:pPr>
      <w:r>
        <w:rPr>
          <w:sz w:val="22"/>
          <w:szCs w:val="22"/>
        </w:rPr>
        <w:t xml:space="preserve">See section Part B </w:t>
      </w:r>
      <w:hyperlink w:anchor="_Reduce_the_number_2" w:history="1">
        <w:r w:rsidR="0059732A" w:rsidRPr="0070417C">
          <w:rPr>
            <w:rStyle w:val="Hyperlink"/>
            <w:sz w:val="22"/>
            <w:szCs w:val="22"/>
          </w:rPr>
          <w:t>section 5.6</w:t>
        </w:r>
      </w:hyperlink>
      <w:r w:rsidR="0059732A" w:rsidRPr="0070417C">
        <w:rPr>
          <w:sz w:val="22"/>
          <w:szCs w:val="22"/>
        </w:rPr>
        <w:t xml:space="preserve"> </w:t>
      </w:r>
      <w:r w:rsidRPr="007623C4">
        <w:rPr>
          <w:sz w:val="22"/>
          <w:szCs w:val="22"/>
        </w:rPr>
        <w:t>for information on the NPEBBVS.</w:t>
      </w:r>
    </w:p>
    <w:p w:rsidR="00FA3EBF" w:rsidRDefault="00FA3EBF" w:rsidP="00FA3EBF">
      <w:pPr>
        <w:rPr>
          <w:sz w:val="22"/>
          <w:szCs w:val="22"/>
        </w:rPr>
      </w:pPr>
    </w:p>
    <w:p w:rsidR="00FA3EBF" w:rsidRPr="00E80D46" w:rsidRDefault="00FA3EBF" w:rsidP="00FA3EBF">
      <w:pPr>
        <w:rPr>
          <w:i/>
          <w:sz w:val="22"/>
          <w:szCs w:val="22"/>
        </w:rPr>
      </w:pPr>
      <w:r w:rsidRPr="00E80D46">
        <w:rPr>
          <w:i/>
          <w:sz w:val="22"/>
          <w:szCs w:val="22"/>
        </w:rPr>
        <w:t>Sentinel surveillance networks</w:t>
      </w:r>
    </w:p>
    <w:p w:rsidR="00FA3EBF" w:rsidRDefault="00FA3EBF" w:rsidP="00FA3EBF">
      <w:pPr>
        <w:spacing w:line="264" w:lineRule="auto"/>
        <w:rPr>
          <w:sz w:val="22"/>
          <w:szCs w:val="22"/>
        </w:rPr>
      </w:pPr>
      <w:r w:rsidRPr="00E80D46">
        <w:rPr>
          <w:sz w:val="22"/>
          <w:szCs w:val="22"/>
        </w:rPr>
        <w:t>Data from sentinel surveillance networks, including hepatitis C treatment uptake</w:t>
      </w:r>
      <w:r>
        <w:rPr>
          <w:sz w:val="22"/>
          <w:szCs w:val="22"/>
        </w:rPr>
        <w:t xml:space="preserve"> and sustained virological response</w:t>
      </w:r>
      <w:r w:rsidRPr="00E80D46">
        <w:rPr>
          <w:sz w:val="22"/>
          <w:szCs w:val="22"/>
        </w:rPr>
        <w:t xml:space="preserve"> as noted in </w:t>
      </w:r>
      <w:r>
        <w:rPr>
          <w:sz w:val="22"/>
          <w:szCs w:val="22"/>
        </w:rPr>
        <w:t xml:space="preserve">Part A </w:t>
      </w:r>
      <w:hyperlink w:anchor="_Reduce_the_incidence_1" w:history="1">
        <w:r w:rsidRPr="0059732A">
          <w:rPr>
            <w:rStyle w:val="Hyperlink"/>
            <w:sz w:val="22"/>
            <w:szCs w:val="22"/>
          </w:rPr>
          <w:t xml:space="preserve">section </w:t>
        </w:r>
        <w:r w:rsidR="00832FDD" w:rsidRPr="0059732A">
          <w:rPr>
            <w:rStyle w:val="Hyperlink"/>
            <w:sz w:val="22"/>
            <w:szCs w:val="22"/>
          </w:rPr>
          <w:t>5</w:t>
        </w:r>
        <w:r w:rsidRPr="0059732A">
          <w:rPr>
            <w:rStyle w:val="Hyperlink"/>
            <w:sz w:val="22"/>
            <w:szCs w:val="22"/>
          </w:rPr>
          <w:t>.3</w:t>
        </w:r>
      </w:hyperlink>
      <w:r w:rsidRPr="00E80D46">
        <w:rPr>
          <w:sz w:val="22"/>
          <w:szCs w:val="22"/>
        </w:rPr>
        <w:t>, will be considered for inclusion in future iterations of this Plan.</w:t>
      </w:r>
    </w:p>
    <w:p w:rsidR="00220517" w:rsidRDefault="00220517" w:rsidP="00220517">
      <w:pPr>
        <w:rPr>
          <w:b/>
          <w:i/>
          <w:sz w:val="22"/>
        </w:rPr>
      </w:pPr>
    </w:p>
    <w:p w:rsidR="00883652" w:rsidRDefault="00FA3EBF" w:rsidP="00883652">
      <w:pPr>
        <w:rPr>
          <w:b/>
          <w:i/>
          <w:sz w:val="22"/>
        </w:rPr>
      </w:pPr>
      <w:r w:rsidRPr="00220517">
        <w:rPr>
          <w:b/>
          <w:i/>
          <w:sz w:val="22"/>
        </w:rPr>
        <w:t>Reporting against indicator/</w:t>
      </w:r>
      <w:r w:rsidR="00883652">
        <w:rPr>
          <w:b/>
          <w:i/>
          <w:sz w:val="22"/>
        </w:rPr>
        <w:t>s</w:t>
      </w:r>
    </w:p>
    <w:p w:rsidR="00883652" w:rsidRDefault="00883652" w:rsidP="00883652">
      <w:pPr>
        <w:ind w:left="-426"/>
        <w:rPr>
          <w:b/>
          <w:i/>
          <w:sz w:val="22"/>
        </w:rPr>
      </w:pPr>
    </w:p>
    <w:p w:rsidR="00FA3EBF" w:rsidRPr="00883652" w:rsidRDefault="00FA3EBF" w:rsidP="00883652">
      <w:pPr>
        <w:ind w:left="-426"/>
        <w:rPr>
          <w:b/>
        </w:rPr>
      </w:pPr>
      <w:r w:rsidRPr="00883652">
        <w:rPr>
          <w:b/>
          <w:sz w:val="22"/>
        </w:rPr>
        <w:t>Estimated proportion of Indigenous people with chronic hepatitis C who have been diagnosed</w:t>
      </w:r>
    </w:p>
    <w:tbl>
      <w:tblPr>
        <w:tblStyle w:val="TableGrid"/>
        <w:tblW w:w="10667" w:type="dxa"/>
        <w:tblInd w:w="-31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44"/>
        <w:gridCol w:w="1276"/>
        <w:gridCol w:w="3543"/>
        <w:gridCol w:w="1843"/>
        <w:gridCol w:w="2161"/>
      </w:tblGrid>
      <w:tr w:rsidR="00FA3EBF" w:rsidRPr="0059732A" w:rsidTr="00237CA9">
        <w:trPr>
          <w:tblHeader/>
        </w:trPr>
        <w:tc>
          <w:tcPr>
            <w:tcW w:w="1844" w:type="dxa"/>
            <w:tcBorders>
              <w:bottom w:val="single" w:sz="4" w:space="0" w:color="auto"/>
            </w:tcBorders>
            <w:vAlign w:val="center"/>
          </w:tcPr>
          <w:p w:rsidR="00FA3EBF" w:rsidRPr="0059732A" w:rsidRDefault="00FA3EBF" w:rsidP="00AD47A1">
            <w:pPr>
              <w:rPr>
                <w:b/>
                <w:sz w:val="22"/>
                <w:szCs w:val="22"/>
              </w:rPr>
            </w:pPr>
            <w:r w:rsidRPr="0059732A">
              <w:rPr>
                <w:b/>
                <w:sz w:val="22"/>
                <w:szCs w:val="22"/>
              </w:rPr>
              <w:t>Indicator components</w:t>
            </w:r>
          </w:p>
        </w:tc>
        <w:tc>
          <w:tcPr>
            <w:tcW w:w="1276"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Source</w:t>
            </w:r>
          </w:p>
        </w:tc>
        <w:tc>
          <w:tcPr>
            <w:tcW w:w="3543"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Description</w:t>
            </w:r>
          </w:p>
        </w:tc>
        <w:tc>
          <w:tcPr>
            <w:tcW w:w="1843"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61"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44" w:type="dxa"/>
            <w:vAlign w:val="center"/>
          </w:tcPr>
          <w:p w:rsidR="00FA3EBF" w:rsidRPr="0059732A" w:rsidRDefault="00FA3EBF" w:rsidP="00237CA9">
            <w:pPr>
              <w:jc w:val="center"/>
              <w:rPr>
                <w:b/>
                <w:sz w:val="22"/>
                <w:szCs w:val="22"/>
              </w:rPr>
            </w:pPr>
            <w:r w:rsidRPr="0059732A">
              <w:rPr>
                <w:b/>
                <w:sz w:val="22"/>
                <w:szCs w:val="22"/>
              </w:rPr>
              <w:t>Numerator</w:t>
            </w:r>
          </w:p>
        </w:tc>
        <w:tc>
          <w:tcPr>
            <w:tcW w:w="1276" w:type="dxa"/>
            <w:vAlign w:val="center"/>
          </w:tcPr>
          <w:p w:rsidR="00FA3EBF" w:rsidRPr="0059732A" w:rsidRDefault="00FA3EBF" w:rsidP="00237CA9">
            <w:pPr>
              <w:jc w:val="center"/>
              <w:rPr>
                <w:sz w:val="22"/>
                <w:szCs w:val="22"/>
              </w:rPr>
            </w:pPr>
            <w:r w:rsidRPr="0059732A">
              <w:rPr>
                <w:sz w:val="22"/>
                <w:szCs w:val="22"/>
              </w:rPr>
              <w:t>Modelling data</w:t>
            </w:r>
          </w:p>
        </w:tc>
        <w:tc>
          <w:tcPr>
            <w:tcW w:w="3543" w:type="dxa"/>
          </w:tcPr>
          <w:p w:rsidR="00FA3EBF" w:rsidRPr="0059732A" w:rsidRDefault="00FA3EBF" w:rsidP="00237CA9">
            <w:pPr>
              <w:rPr>
                <w:sz w:val="22"/>
                <w:szCs w:val="22"/>
              </w:rPr>
            </w:pPr>
            <w:r w:rsidRPr="0059732A">
              <w:rPr>
                <w:sz w:val="22"/>
                <w:szCs w:val="22"/>
              </w:rPr>
              <w:t>Estimated number of Indigenous people diagnosed with hepatitis C</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61" w:type="dxa"/>
            <w:vAlign w:val="center"/>
          </w:tcPr>
          <w:p w:rsidR="00FA3EBF" w:rsidRPr="0059732A" w:rsidRDefault="00FA3EBF" w:rsidP="00237CA9">
            <w:pPr>
              <w:jc w:val="center"/>
              <w:rPr>
                <w:sz w:val="22"/>
                <w:szCs w:val="22"/>
              </w:rPr>
            </w:pPr>
            <w:r w:rsidRPr="0059732A">
              <w:rPr>
                <w:sz w:val="22"/>
                <w:szCs w:val="22"/>
              </w:rPr>
              <w:t>Annually</w:t>
            </w:r>
          </w:p>
        </w:tc>
      </w:tr>
      <w:tr w:rsidR="00FA3EBF" w:rsidRPr="0059732A" w:rsidTr="00237CA9">
        <w:tc>
          <w:tcPr>
            <w:tcW w:w="1844" w:type="dxa"/>
          </w:tcPr>
          <w:p w:rsidR="00FA3EBF" w:rsidRPr="0059732A" w:rsidRDefault="00FA3EBF" w:rsidP="00237CA9">
            <w:pPr>
              <w:jc w:val="center"/>
              <w:rPr>
                <w:b/>
                <w:sz w:val="22"/>
                <w:szCs w:val="22"/>
              </w:rPr>
            </w:pPr>
            <w:r w:rsidRPr="0059732A">
              <w:rPr>
                <w:b/>
                <w:sz w:val="22"/>
                <w:szCs w:val="22"/>
              </w:rPr>
              <w:t>Denominator</w:t>
            </w:r>
          </w:p>
        </w:tc>
        <w:tc>
          <w:tcPr>
            <w:tcW w:w="1276" w:type="dxa"/>
            <w:vAlign w:val="center"/>
          </w:tcPr>
          <w:p w:rsidR="00FA3EBF" w:rsidRPr="0059732A" w:rsidRDefault="00FA3EBF" w:rsidP="00237CA9">
            <w:pPr>
              <w:jc w:val="center"/>
              <w:rPr>
                <w:sz w:val="22"/>
                <w:szCs w:val="22"/>
              </w:rPr>
            </w:pPr>
            <w:r w:rsidRPr="0059732A">
              <w:rPr>
                <w:sz w:val="22"/>
                <w:szCs w:val="22"/>
              </w:rPr>
              <w:t>Modelling data</w:t>
            </w:r>
          </w:p>
        </w:tc>
        <w:tc>
          <w:tcPr>
            <w:tcW w:w="3543" w:type="dxa"/>
          </w:tcPr>
          <w:p w:rsidR="00FA3EBF" w:rsidRPr="0059732A" w:rsidRDefault="00FA3EBF" w:rsidP="00237CA9">
            <w:pPr>
              <w:rPr>
                <w:sz w:val="22"/>
                <w:szCs w:val="22"/>
              </w:rPr>
            </w:pPr>
            <w:r w:rsidRPr="0059732A">
              <w:rPr>
                <w:sz w:val="22"/>
                <w:szCs w:val="22"/>
              </w:rPr>
              <w:t>Estimated number of Indigenous people living with hepatitis C</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61" w:type="dxa"/>
            <w:vAlign w:val="center"/>
          </w:tcPr>
          <w:p w:rsidR="00FA3EBF" w:rsidRPr="0059732A" w:rsidRDefault="00FA3EBF" w:rsidP="00237CA9">
            <w:pPr>
              <w:jc w:val="center"/>
              <w:rPr>
                <w:sz w:val="22"/>
                <w:szCs w:val="22"/>
              </w:rPr>
            </w:pPr>
            <w:r w:rsidRPr="0059732A">
              <w:rPr>
                <w:sz w:val="22"/>
                <w:szCs w:val="22"/>
              </w:rPr>
              <w:t>Annually</w:t>
            </w:r>
          </w:p>
        </w:tc>
      </w:tr>
    </w:tbl>
    <w:p w:rsidR="00FA3EBF" w:rsidRPr="0059732A" w:rsidRDefault="00FA3EBF" w:rsidP="00FA3EBF">
      <w:pPr>
        <w:ind w:left="-851"/>
        <w:rPr>
          <w:b/>
          <w:sz w:val="22"/>
          <w:szCs w:val="22"/>
        </w:rPr>
      </w:pPr>
    </w:p>
    <w:p w:rsidR="00B34F10" w:rsidRDefault="00B34F10">
      <w:pPr>
        <w:rPr>
          <w:b/>
          <w:sz w:val="22"/>
        </w:rPr>
      </w:pPr>
      <w:r>
        <w:rPr>
          <w:b/>
          <w:sz w:val="22"/>
        </w:rPr>
        <w:br w:type="page"/>
      </w:r>
    </w:p>
    <w:p w:rsidR="00FA3EBF" w:rsidRPr="0059732A" w:rsidRDefault="00FA3EBF" w:rsidP="00883652">
      <w:pPr>
        <w:ind w:left="-426"/>
        <w:rPr>
          <w:sz w:val="22"/>
          <w:szCs w:val="22"/>
        </w:rPr>
      </w:pPr>
      <w:r w:rsidRPr="00883652">
        <w:rPr>
          <w:b/>
          <w:sz w:val="22"/>
        </w:rPr>
        <w:lastRenderedPageBreak/>
        <w:t>Annual rate of hepatitis C notifications (newly acquired and unspecified) in Indigenous people</w:t>
      </w:r>
    </w:p>
    <w:tbl>
      <w:tblPr>
        <w:tblStyle w:val="TableGrid"/>
        <w:tblW w:w="10667" w:type="dxa"/>
        <w:tblInd w:w="-31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44"/>
        <w:gridCol w:w="1276"/>
        <w:gridCol w:w="3543"/>
        <w:gridCol w:w="1843"/>
        <w:gridCol w:w="2161"/>
      </w:tblGrid>
      <w:tr w:rsidR="00FA3EBF" w:rsidRPr="0059732A" w:rsidTr="00237CA9">
        <w:trPr>
          <w:tblHeader/>
        </w:trPr>
        <w:tc>
          <w:tcPr>
            <w:tcW w:w="1844"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Indicator components</w:t>
            </w:r>
          </w:p>
        </w:tc>
        <w:tc>
          <w:tcPr>
            <w:tcW w:w="1276"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Source</w:t>
            </w:r>
          </w:p>
        </w:tc>
        <w:tc>
          <w:tcPr>
            <w:tcW w:w="3543"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Description</w:t>
            </w:r>
          </w:p>
        </w:tc>
        <w:tc>
          <w:tcPr>
            <w:tcW w:w="1843"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61"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44" w:type="dxa"/>
            <w:vAlign w:val="center"/>
          </w:tcPr>
          <w:p w:rsidR="00FA3EBF" w:rsidRPr="0059732A" w:rsidRDefault="00FA3EBF" w:rsidP="00237CA9">
            <w:pPr>
              <w:jc w:val="center"/>
              <w:rPr>
                <w:b/>
                <w:sz w:val="22"/>
                <w:szCs w:val="22"/>
              </w:rPr>
            </w:pPr>
            <w:r w:rsidRPr="0059732A">
              <w:rPr>
                <w:b/>
                <w:sz w:val="22"/>
                <w:szCs w:val="22"/>
              </w:rPr>
              <w:t>Numerator</w:t>
            </w:r>
          </w:p>
        </w:tc>
        <w:tc>
          <w:tcPr>
            <w:tcW w:w="1276" w:type="dxa"/>
            <w:vAlign w:val="center"/>
          </w:tcPr>
          <w:p w:rsidR="00FA3EBF" w:rsidRPr="0059732A" w:rsidRDefault="00FA3EBF" w:rsidP="00237CA9">
            <w:pPr>
              <w:jc w:val="center"/>
              <w:rPr>
                <w:sz w:val="22"/>
                <w:szCs w:val="22"/>
              </w:rPr>
            </w:pPr>
            <w:r w:rsidRPr="0059732A">
              <w:rPr>
                <w:sz w:val="22"/>
                <w:szCs w:val="22"/>
              </w:rPr>
              <w:t>NNDSS</w:t>
            </w:r>
          </w:p>
        </w:tc>
        <w:tc>
          <w:tcPr>
            <w:tcW w:w="3543" w:type="dxa"/>
            <w:vAlign w:val="center"/>
          </w:tcPr>
          <w:p w:rsidR="00FA3EBF" w:rsidRPr="0059732A" w:rsidRDefault="00FA3EBF" w:rsidP="00237CA9">
            <w:pPr>
              <w:rPr>
                <w:sz w:val="22"/>
                <w:szCs w:val="22"/>
              </w:rPr>
            </w:pPr>
            <w:r w:rsidRPr="0059732A">
              <w:rPr>
                <w:sz w:val="22"/>
                <w:szCs w:val="22"/>
              </w:rPr>
              <w:t>Number of notifications of hepatitis C (newly acquired and unspecified) in Indigenous people reported to NNDSS</w:t>
            </w:r>
          </w:p>
        </w:tc>
        <w:tc>
          <w:tcPr>
            <w:tcW w:w="1843" w:type="dxa"/>
            <w:vAlign w:val="center"/>
          </w:tcPr>
          <w:p w:rsidR="00FA3EBF" w:rsidRPr="0059732A" w:rsidRDefault="00FA3EBF" w:rsidP="00237CA9">
            <w:pPr>
              <w:jc w:val="center"/>
              <w:rPr>
                <w:sz w:val="22"/>
                <w:szCs w:val="22"/>
              </w:rPr>
            </w:pPr>
            <w:r w:rsidRPr="0059732A">
              <w:rPr>
                <w:sz w:val="22"/>
                <w:szCs w:val="22"/>
              </w:rPr>
              <w:t>Department of Health</w:t>
            </w:r>
          </w:p>
        </w:tc>
        <w:tc>
          <w:tcPr>
            <w:tcW w:w="2161" w:type="dxa"/>
            <w:vAlign w:val="center"/>
          </w:tcPr>
          <w:p w:rsidR="00FA3EBF" w:rsidRPr="0059732A" w:rsidRDefault="00FA3EBF" w:rsidP="00237CA9">
            <w:pPr>
              <w:jc w:val="center"/>
              <w:rPr>
                <w:sz w:val="22"/>
                <w:szCs w:val="22"/>
              </w:rPr>
            </w:pPr>
            <w:r w:rsidRPr="0059732A">
              <w:rPr>
                <w:sz w:val="22"/>
                <w:szCs w:val="22"/>
              </w:rPr>
              <w:t xml:space="preserve">As required </w:t>
            </w:r>
            <w:r w:rsidRPr="0059732A">
              <w:rPr>
                <w:sz w:val="22"/>
                <w:szCs w:val="22"/>
              </w:rPr>
              <w:br/>
              <w:t>(‘live’ data</w:t>
            </w:r>
            <w:r w:rsidRPr="0059732A">
              <w:rPr>
                <w:rStyle w:val="FootnoteReference"/>
                <w:sz w:val="22"/>
                <w:szCs w:val="22"/>
              </w:rPr>
              <w:footnoteReference w:id="67"/>
            </w:r>
            <w:r w:rsidRPr="0059732A">
              <w:rPr>
                <w:sz w:val="22"/>
                <w:szCs w:val="22"/>
              </w:rPr>
              <w:t>)</w:t>
            </w:r>
          </w:p>
        </w:tc>
      </w:tr>
      <w:tr w:rsidR="00FA3EBF" w:rsidRPr="0059732A" w:rsidTr="00237CA9">
        <w:tc>
          <w:tcPr>
            <w:tcW w:w="1844" w:type="dxa"/>
          </w:tcPr>
          <w:p w:rsidR="00FA3EBF" w:rsidRPr="0059732A" w:rsidRDefault="00FA3EBF" w:rsidP="00237CA9">
            <w:pPr>
              <w:jc w:val="center"/>
              <w:rPr>
                <w:b/>
                <w:sz w:val="22"/>
                <w:szCs w:val="22"/>
              </w:rPr>
            </w:pPr>
            <w:r w:rsidRPr="0059732A">
              <w:rPr>
                <w:b/>
                <w:sz w:val="22"/>
                <w:szCs w:val="22"/>
              </w:rPr>
              <w:t>Denominator</w:t>
            </w:r>
          </w:p>
        </w:tc>
        <w:tc>
          <w:tcPr>
            <w:tcW w:w="1276" w:type="dxa"/>
            <w:vAlign w:val="center"/>
          </w:tcPr>
          <w:p w:rsidR="00FA3EBF" w:rsidRPr="0059732A" w:rsidRDefault="00FA3EBF" w:rsidP="00237CA9">
            <w:pPr>
              <w:jc w:val="center"/>
              <w:rPr>
                <w:sz w:val="22"/>
                <w:szCs w:val="22"/>
              </w:rPr>
            </w:pPr>
            <w:r w:rsidRPr="0059732A">
              <w:rPr>
                <w:sz w:val="22"/>
                <w:szCs w:val="22"/>
              </w:rPr>
              <w:t xml:space="preserve">ABS </w:t>
            </w:r>
          </w:p>
        </w:tc>
        <w:tc>
          <w:tcPr>
            <w:tcW w:w="3543" w:type="dxa"/>
            <w:vAlign w:val="center"/>
          </w:tcPr>
          <w:p w:rsidR="00FA3EBF" w:rsidRPr="0059732A" w:rsidRDefault="00FA3EBF" w:rsidP="00237CA9">
            <w:pPr>
              <w:rPr>
                <w:sz w:val="22"/>
                <w:szCs w:val="22"/>
              </w:rPr>
            </w:pPr>
            <w:r w:rsidRPr="0059732A">
              <w:rPr>
                <w:sz w:val="22"/>
                <w:szCs w:val="22"/>
              </w:rPr>
              <w:t>Indigenous population estimates  reported by  the ABS</w:t>
            </w:r>
          </w:p>
        </w:tc>
        <w:tc>
          <w:tcPr>
            <w:tcW w:w="1843" w:type="dxa"/>
            <w:vAlign w:val="center"/>
          </w:tcPr>
          <w:p w:rsidR="00FA3EBF" w:rsidRPr="0059732A" w:rsidRDefault="00FA3EBF" w:rsidP="00237CA9">
            <w:pPr>
              <w:jc w:val="center"/>
              <w:rPr>
                <w:sz w:val="22"/>
                <w:szCs w:val="22"/>
              </w:rPr>
            </w:pPr>
            <w:r w:rsidRPr="0059732A">
              <w:rPr>
                <w:sz w:val="22"/>
                <w:szCs w:val="22"/>
              </w:rPr>
              <w:t>Australian Bureau of Statistics</w:t>
            </w:r>
          </w:p>
        </w:tc>
        <w:tc>
          <w:tcPr>
            <w:tcW w:w="2161" w:type="dxa"/>
            <w:vAlign w:val="center"/>
          </w:tcPr>
          <w:p w:rsidR="00FA3EBF" w:rsidRPr="0059732A" w:rsidRDefault="00FA3EBF" w:rsidP="00237CA9">
            <w:pPr>
              <w:jc w:val="center"/>
              <w:rPr>
                <w:sz w:val="22"/>
                <w:szCs w:val="22"/>
              </w:rPr>
            </w:pPr>
            <w:r w:rsidRPr="0059732A">
              <w:rPr>
                <w:sz w:val="22"/>
                <w:szCs w:val="22"/>
              </w:rPr>
              <w:t>Annually</w:t>
            </w:r>
            <w:r w:rsidR="0059732A">
              <w:rPr>
                <w:rStyle w:val="FootnoteReference"/>
                <w:sz w:val="22"/>
                <w:szCs w:val="22"/>
              </w:rPr>
              <w:footnoteReference w:id="68"/>
            </w:r>
          </w:p>
        </w:tc>
      </w:tr>
    </w:tbl>
    <w:p w:rsidR="00883652" w:rsidRDefault="00883652" w:rsidP="00883652">
      <w:pPr>
        <w:ind w:left="-426"/>
        <w:rPr>
          <w:b/>
          <w:i/>
          <w:color w:val="0070C0"/>
          <w:szCs w:val="22"/>
        </w:rPr>
      </w:pPr>
    </w:p>
    <w:p w:rsidR="00FA3EBF" w:rsidRPr="00883652" w:rsidRDefault="00FA3EBF" w:rsidP="00883652">
      <w:pPr>
        <w:ind w:left="-426"/>
        <w:rPr>
          <w:b/>
          <w:sz w:val="22"/>
        </w:rPr>
      </w:pPr>
      <w:r w:rsidRPr="007623C4">
        <w:rPr>
          <w:b/>
          <w:i/>
          <w:color w:val="0070C0"/>
          <w:szCs w:val="22"/>
        </w:rPr>
        <w:t xml:space="preserve"> </w:t>
      </w:r>
      <w:r w:rsidRPr="00883652">
        <w:rPr>
          <w:b/>
          <w:sz w:val="22"/>
        </w:rPr>
        <w:t>Proportion of Indigenous people accessing needle and syringe programs (people who inject drugs) who</w:t>
      </w:r>
      <w:r w:rsidR="00626A95" w:rsidRPr="00883652">
        <w:rPr>
          <w:b/>
          <w:sz w:val="22"/>
        </w:rPr>
        <w:t xml:space="preserve"> reported having a hepatitis C test in the </w:t>
      </w:r>
      <w:r w:rsidR="00EE1A17" w:rsidRPr="00883652">
        <w:rPr>
          <w:b/>
          <w:sz w:val="22"/>
        </w:rPr>
        <w:t>last</w:t>
      </w:r>
      <w:r w:rsidR="00626A95" w:rsidRPr="00883652">
        <w:rPr>
          <w:b/>
          <w:sz w:val="22"/>
        </w:rPr>
        <w:t xml:space="preserve"> 12 months</w:t>
      </w:r>
      <w:r w:rsidRPr="00883652">
        <w:rPr>
          <w:b/>
          <w:sz w:val="22"/>
        </w:rPr>
        <w:t xml:space="preserve"> </w:t>
      </w:r>
    </w:p>
    <w:tbl>
      <w:tblPr>
        <w:tblStyle w:val="TableGrid"/>
        <w:tblW w:w="10632" w:type="dxa"/>
        <w:tblInd w:w="-31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844"/>
        <w:gridCol w:w="1276"/>
        <w:gridCol w:w="3543"/>
        <w:gridCol w:w="1843"/>
        <w:gridCol w:w="2126"/>
      </w:tblGrid>
      <w:tr w:rsidR="00FA3EBF" w:rsidRPr="0059732A" w:rsidTr="007D4C99">
        <w:trPr>
          <w:tblHeader/>
        </w:trPr>
        <w:tc>
          <w:tcPr>
            <w:tcW w:w="1844" w:type="dxa"/>
            <w:vAlign w:val="center"/>
          </w:tcPr>
          <w:p w:rsidR="00FA3EBF" w:rsidRPr="0059732A" w:rsidRDefault="00FA3EBF" w:rsidP="00237CA9">
            <w:pPr>
              <w:jc w:val="center"/>
              <w:rPr>
                <w:b/>
                <w:sz w:val="22"/>
                <w:szCs w:val="22"/>
              </w:rPr>
            </w:pPr>
            <w:r w:rsidRPr="0059732A">
              <w:rPr>
                <w:b/>
                <w:sz w:val="22"/>
                <w:szCs w:val="22"/>
              </w:rPr>
              <w:t>Indicator components</w:t>
            </w:r>
          </w:p>
        </w:tc>
        <w:tc>
          <w:tcPr>
            <w:tcW w:w="1276" w:type="dxa"/>
            <w:vAlign w:val="center"/>
          </w:tcPr>
          <w:p w:rsidR="00FA3EBF" w:rsidRPr="0059732A" w:rsidRDefault="00FA3EBF" w:rsidP="00237CA9">
            <w:pPr>
              <w:jc w:val="center"/>
              <w:rPr>
                <w:b/>
                <w:sz w:val="22"/>
                <w:szCs w:val="22"/>
              </w:rPr>
            </w:pPr>
            <w:r w:rsidRPr="0059732A">
              <w:rPr>
                <w:b/>
                <w:sz w:val="22"/>
                <w:szCs w:val="22"/>
              </w:rPr>
              <w:t>Source</w:t>
            </w:r>
          </w:p>
        </w:tc>
        <w:tc>
          <w:tcPr>
            <w:tcW w:w="3543" w:type="dxa"/>
            <w:vAlign w:val="center"/>
          </w:tcPr>
          <w:p w:rsidR="00FA3EBF" w:rsidRPr="0059732A" w:rsidRDefault="00FA3EBF" w:rsidP="00237CA9">
            <w:pPr>
              <w:jc w:val="center"/>
              <w:rPr>
                <w:b/>
                <w:sz w:val="22"/>
                <w:szCs w:val="22"/>
              </w:rPr>
            </w:pPr>
            <w:r w:rsidRPr="0059732A">
              <w:rPr>
                <w:b/>
                <w:sz w:val="22"/>
                <w:szCs w:val="22"/>
              </w:rPr>
              <w:t>Description</w:t>
            </w:r>
          </w:p>
        </w:tc>
        <w:tc>
          <w:tcPr>
            <w:tcW w:w="1843"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6"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7D4C99">
        <w:tc>
          <w:tcPr>
            <w:tcW w:w="1844" w:type="dxa"/>
            <w:vAlign w:val="center"/>
          </w:tcPr>
          <w:p w:rsidR="00FA3EBF" w:rsidRPr="0059732A" w:rsidRDefault="00FA3EBF" w:rsidP="00237CA9">
            <w:pPr>
              <w:jc w:val="center"/>
              <w:rPr>
                <w:b/>
                <w:sz w:val="22"/>
                <w:szCs w:val="22"/>
              </w:rPr>
            </w:pPr>
            <w:r w:rsidRPr="0059732A">
              <w:rPr>
                <w:b/>
                <w:sz w:val="22"/>
                <w:szCs w:val="22"/>
              </w:rPr>
              <w:t>Numerator</w:t>
            </w:r>
          </w:p>
        </w:tc>
        <w:tc>
          <w:tcPr>
            <w:tcW w:w="1276" w:type="dxa"/>
            <w:vAlign w:val="center"/>
          </w:tcPr>
          <w:p w:rsidR="00FA3EBF" w:rsidRPr="0059732A" w:rsidRDefault="00FA3EBF" w:rsidP="00237CA9">
            <w:pPr>
              <w:jc w:val="center"/>
              <w:rPr>
                <w:sz w:val="22"/>
                <w:szCs w:val="22"/>
              </w:rPr>
            </w:pPr>
            <w:r w:rsidRPr="0059732A">
              <w:rPr>
                <w:sz w:val="22"/>
                <w:szCs w:val="22"/>
              </w:rPr>
              <w:t>ANSPS</w:t>
            </w:r>
          </w:p>
        </w:tc>
        <w:tc>
          <w:tcPr>
            <w:tcW w:w="3543" w:type="dxa"/>
            <w:vAlign w:val="center"/>
          </w:tcPr>
          <w:p w:rsidR="00FA3EBF" w:rsidRPr="0059732A" w:rsidRDefault="00FA3EBF" w:rsidP="00237CA9">
            <w:pPr>
              <w:rPr>
                <w:sz w:val="22"/>
                <w:szCs w:val="22"/>
              </w:rPr>
            </w:pPr>
            <w:r w:rsidRPr="0059732A">
              <w:rPr>
                <w:sz w:val="22"/>
                <w:szCs w:val="22"/>
              </w:rPr>
              <w:t>Number of Indigenous respondents who report</w:t>
            </w:r>
            <w:r w:rsidR="00470FB1">
              <w:rPr>
                <w:sz w:val="22"/>
                <w:szCs w:val="22"/>
              </w:rPr>
              <w:t>ed</w:t>
            </w:r>
            <w:r w:rsidRPr="0059732A">
              <w:rPr>
                <w:sz w:val="22"/>
                <w:szCs w:val="22"/>
              </w:rPr>
              <w:t xml:space="preserve"> having had an HCV test in the last 12 months</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26" w:type="dxa"/>
            <w:vAlign w:val="center"/>
          </w:tcPr>
          <w:p w:rsidR="00FA3EBF" w:rsidRPr="0059732A" w:rsidRDefault="00FA3EBF" w:rsidP="00237CA9">
            <w:pPr>
              <w:jc w:val="center"/>
              <w:rPr>
                <w:sz w:val="22"/>
                <w:szCs w:val="22"/>
              </w:rPr>
            </w:pPr>
            <w:r w:rsidRPr="0059732A">
              <w:rPr>
                <w:sz w:val="22"/>
                <w:szCs w:val="22"/>
              </w:rPr>
              <w:t>Annually</w:t>
            </w:r>
          </w:p>
        </w:tc>
      </w:tr>
      <w:tr w:rsidR="00FA3EBF" w:rsidRPr="0059732A" w:rsidTr="007D4C99">
        <w:tc>
          <w:tcPr>
            <w:tcW w:w="1844" w:type="dxa"/>
            <w:vAlign w:val="center"/>
          </w:tcPr>
          <w:p w:rsidR="00FA3EBF" w:rsidRPr="0059732A" w:rsidRDefault="00FA3EBF" w:rsidP="00237CA9">
            <w:pPr>
              <w:jc w:val="center"/>
              <w:rPr>
                <w:b/>
                <w:sz w:val="22"/>
                <w:szCs w:val="22"/>
              </w:rPr>
            </w:pPr>
            <w:r w:rsidRPr="0059732A">
              <w:rPr>
                <w:b/>
                <w:sz w:val="22"/>
                <w:szCs w:val="22"/>
              </w:rPr>
              <w:t>Denominator</w:t>
            </w:r>
          </w:p>
        </w:tc>
        <w:tc>
          <w:tcPr>
            <w:tcW w:w="1276" w:type="dxa"/>
            <w:vAlign w:val="center"/>
          </w:tcPr>
          <w:p w:rsidR="00FA3EBF" w:rsidRPr="0059732A" w:rsidRDefault="00FA3EBF" w:rsidP="00237CA9">
            <w:pPr>
              <w:jc w:val="center"/>
              <w:rPr>
                <w:sz w:val="22"/>
                <w:szCs w:val="22"/>
              </w:rPr>
            </w:pPr>
            <w:r w:rsidRPr="0059732A">
              <w:rPr>
                <w:sz w:val="22"/>
                <w:szCs w:val="22"/>
              </w:rPr>
              <w:t>ANSPS</w:t>
            </w:r>
          </w:p>
        </w:tc>
        <w:tc>
          <w:tcPr>
            <w:tcW w:w="3543" w:type="dxa"/>
            <w:vAlign w:val="center"/>
          </w:tcPr>
          <w:p w:rsidR="00FA3EBF" w:rsidRPr="0059732A" w:rsidRDefault="00FA3EBF" w:rsidP="00237CA9">
            <w:pPr>
              <w:rPr>
                <w:sz w:val="22"/>
                <w:szCs w:val="22"/>
              </w:rPr>
            </w:pPr>
            <w:r w:rsidRPr="0059732A">
              <w:rPr>
                <w:sz w:val="22"/>
                <w:szCs w:val="22"/>
              </w:rPr>
              <w:t>Total number of Indigenous respondents</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26" w:type="dxa"/>
            <w:vAlign w:val="center"/>
          </w:tcPr>
          <w:p w:rsidR="00FA3EBF" w:rsidRPr="0059732A" w:rsidRDefault="00FA3EBF" w:rsidP="00237CA9">
            <w:pPr>
              <w:jc w:val="center"/>
              <w:rPr>
                <w:sz w:val="22"/>
                <w:szCs w:val="22"/>
              </w:rPr>
            </w:pPr>
            <w:r w:rsidRPr="0059732A">
              <w:rPr>
                <w:sz w:val="22"/>
                <w:szCs w:val="22"/>
              </w:rPr>
              <w:t>Annually</w:t>
            </w:r>
          </w:p>
        </w:tc>
      </w:tr>
    </w:tbl>
    <w:p w:rsidR="00AD47A1" w:rsidRDefault="00AD47A1" w:rsidP="0059732A">
      <w:pPr>
        <w:ind w:left="-426"/>
        <w:rPr>
          <w:b/>
          <w:sz w:val="22"/>
          <w:szCs w:val="22"/>
        </w:rPr>
      </w:pPr>
    </w:p>
    <w:p w:rsidR="00FA3EBF" w:rsidRPr="00883652" w:rsidRDefault="00FA3EBF" w:rsidP="0059732A">
      <w:pPr>
        <w:ind w:left="-426"/>
        <w:rPr>
          <w:b/>
          <w:sz w:val="22"/>
          <w:szCs w:val="22"/>
        </w:rPr>
      </w:pPr>
      <w:r w:rsidRPr="00883652">
        <w:rPr>
          <w:b/>
          <w:sz w:val="22"/>
          <w:szCs w:val="22"/>
        </w:rPr>
        <w:t xml:space="preserve">Proportion of Indigenous people accessing </w:t>
      </w:r>
      <w:r w:rsidR="00626A95" w:rsidRPr="00883652">
        <w:rPr>
          <w:b/>
          <w:sz w:val="22"/>
          <w:szCs w:val="22"/>
        </w:rPr>
        <w:t xml:space="preserve">needle and syringe programs </w:t>
      </w:r>
      <w:r w:rsidRPr="00883652">
        <w:rPr>
          <w:b/>
          <w:sz w:val="22"/>
          <w:szCs w:val="22"/>
        </w:rPr>
        <w:t xml:space="preserve">(people who inject drugs) who </w:t>
      </w:r>
      <w:r w:rsidR="00626A95" w:rsidRPr="00883652">
        <w:rPr>
          <w:b/>
          <w:sz w:val="22"/>
          <w:szCs w:val="22"/>
        </w:rPr>
        <w:t xml:space="preserve">report ever having a hepatitis C test </w:t>
      </w:r>
      <w:r w:rsidRPr="00883652">
        <w:rPr>
          <w:b/>
          <w:sz w:val="22"/>
          <w:szCs w:val="22"/>
        </w:rPr>
        <w:t xml:space="preserve"> </w:t>
      </w:r>
    </w:p>
    <w:tbl>
      <w:tblPr>
        <w:tblStyle w:val="TableGrid"/>
        <w:tblW w:w="10632" w:type="dxa"/>
        <w:tblInd w:w="-318"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844"/>
        <w:gridCol w:w="1276"/>
        <w:gridCol w:w="3543"/>
        <w:gridCol w:w="1843"/>
        <w:gridCol w:w="2126"/>
      </w:tblGrid>
      <w:tr w:rsidR="00FA3EBF" w:rsidRPr="0059732A" w:rsidTr="007D4C99">
        <w:trPr>
          <w:tblHeader/>
        </w:trPr>
        <w:tc>
          <w:tcPr>
            <w:tcW w:w="1844" w:type="dxa"/>
            <w:vAlign w:val="center"/>
          </w:tcPr>
          <w:p w:rsidR="00FA3EBF" w:rsidRPr="0059732A" w:rsidRDefault="00FA3EBF" w:rsidP="00237CA9">
            <w:pPr>
              <w:jc w:val="center"/>
              <w:rPr>
                <w:b/>
                <w:sz w:val="22"/>
                <w:szCs w:val="22"/>
              </w:rPr>
            </w:pPr>
            <w:r w:rsidRPr="0059732A">
              <w:rPr>
                <w:b/>
                <w:sz w:val="22"/>
                <w:szCs w:val="22"/>
              </w:rPr>
              <w:t>Indicator components</w:t>
            </w:r>
          </w:p>
        </w:tc>
        <w:tc>
          <w:tcPr>
            <w:tcW w:w="1276" w:type="dxa"/>
            <w:vAlign w:val="center"/>
          </w:tcPr>
          <w:p w:rsidR="00FA3EBF" w:rsidRPr="0059732A" w:rsidRDefault="00FA3EBF" w:rsidP="00237CA9">
            <w:pPr>
              <w:jc w:val="center"/>
              <w:rPr>
                <w:b/>
                <w:sz w:val="22"/>
                <w:szCs w:val="22"/>
              </w:rPr>
            </w:pPr>
            <w:r w:rsidRPr="0059732A">
              <w:rPr>
                <w:b/>
                <w:sz w:val="22"/>
                <w:szCs w:val="22"/>
              </w:rPr>
              <w:t>Source</w:t>
            </w:r>
          </w:p>
        </w:tc>
        <w:tc>
          <w:tcPr>
            <w:tcW w:w="3543" w:type="dxa"/>
            <w:vAlign w:val="center"/>
          </w:tcPr>
          <w:p w:rsidR="00FA3EBF" w:rsidRPr="0059732A" w:rsidRDefault="00FA3EBF" w:rsidP="00237CA9">
            <w:pPr>
              <w:jc w:val="center"/>
              <w:rPr>
                <w:b/>
                <w:sz w:val="22"/>
                <w:szCs w:val="22"/>
              </w:rPr>
            </w:pPr>
            <w:r w:rsidRPr="0059732A">
              <w:rPr>
                <w:b/>
                <w:sz w:val="22"/>
                <w:szCs w:val="22"/>
              </w:rPr>
              <w:t>Description</w:t>
            </w:r>
          </w:p>
        </w:tc>
        <w:tc>
          <w:tcPr>
            <w:tcW w:w="1843"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6"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7D4C99">
        <w:tc>
          <w:tcPr>
            <w:tcW w:w="1844" w:type="dxa"/>
            <w:vAlign w:val="center"/>
          </w:tcPr>
          <w:p w:rsidR="00FA3EBF" w:rsidRPr="0059732A" w:rsidRDefault="00FA3EBF" w:rsidP="00237CA9">
            <w:pPr>
              <w:jc w:val="center"/>
              <w:rPr>
                <w:b/>
                <w:sz w:val="22"/>
                <w:szCs w:val="22"/>
              </w:rPr>
            </w:pPr>
            <w:r w:rsidRPr="0059732A">
              <w:rPr>
                <w:b/>
                <w:sz w:val="22"/>
                <w:szCs w:val="22"/>
              </w:rPr>
              <w:t>Numerator</w:t>
            </w:r>
          </w:p>
        </w:tc>
        <w:tc>
          <w:tcPr>
            <w:tcW w:w="1276" w:type="dxa"/>
            <w:vAlign w:val="center"/>
          </w:tcPr>
          <w:p w:rsidR="00FA3EBF" w:rsidRPr="0059732A" w:rsidRDefault="00FA3EBF" w:rsidP="00237CA9">
            <w:pPr>
              <w:jc w:val="center"/>
              <w:rPr>
                <w:sz w:val="22"/>
                <w:szCs w:val="22"/>
              </w:rPr>
            </w:pPr>
            <w:r w:rsidRPr="0059732A">
              <w:rPr>
                <w:sz w:val="22"/>
                <w:szCs w:val="22"/>
              </w:rPr>
              <w:t>ANSPS</w:t>
            </w:r>
          </w:p>
        </w:tc>
        <w:tc>
          <w:tcPr>
            <w:tcW w:w="3543" w:type="dxa"/>
            <w:vAlign w:val="center"/>
          </w:tcPr>
          <w:p w:rsidR="00FA3EBF" w:rsidRPr="0059732A" w:rsidRDefault="00FA3EBF" w:rsidP="00237CA9">
            <w:pPr>
              <w:rPr>
                <w:sz w:val="22"/>
                <w:szCs w:val="22"/>
              </w:rPr>
            </w:pPr>
            <w:r w:rsidRPr="0059732A">
              <w:rPr>
                <w:sz w:val="22"/>
                <w:szCs w:val="22"/>
              </w:rPr>
              <w:t>Number of Indigenous respondents who report</w:t>
            </w:r>
            <w:r w:rsidR="00470FB1">
              <w:rPr>
                <w:sz w:val="22"/>
                <w:szCs w:val="22"/>
              </w:rPr>
              <w:t>ed</w:t>
            </w:r>
            <w:r w:rsidRPr="0059732A">
              <w:rPr>
                <w:sz w:val="22"/>
                <w:szCs w:val="22"/>
              </w:rPr>
              <w:t xml:space="preserve"> having ever had a HCV test </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26" w:type="dxa"/>
            <w:vAlign w:val="center"/>
          </w:tcPr>
          <w:p w:rsidR="00FA3EBF" w:rsidRPr="0059732A" w:rsidRDefault="00FA3EBF" w:rsidP="00237CA9">
            <w:pPr>
              <w:jc w:val="center"/>
              <w:rPr>
                <w:sz w:val="22"/>
                <w:szCs w:val="22"/>
              </w:rPr>
            </w:pPr>
            <w:r w:rsidRPr="0059732A">
              <w:rPr>
                <w:sz w:val="22"/>
                <w:szCs w:val="22"/>
              </w:rPr>
              <w:t>Annually</w:t>
            </w:r>
          </w:p>
        </w:tc>
      </w:tr>
      <w:tr w:rsidR="00FA3EBF" w:rsidRPr="0059732A" w:rsidTr="007D4C99">
        <w:trPr>
          <w:trHeight w:val="465"/>
        </w:trPr>
        <w:tc>
          <w:tcPr>
            <w:tcW w:w="1844" w:type="dxa"/>
            <w:vAlign w:val="center"/>
          </w:tcPr>
          <w:p w:rsidR="00FA3EBF" w:rsidRPr="0059732A" w:rsidRDefault="00FA3EBF" w:rsidP="00237CA9">
            <w:pPr>
              <w:jc w:val="center"/>
              <w:rPr>
                <w:b/>
                <w:sz w:val="22"/>
                <w:szCs w:val="22"/>
              </w:rPr>
            </w:pPr>
            <w:r w:rsidRPr="0059732A">
              <w:rPr>
                <w:b/>
                <w:sz w:val="22"/>
                <w:szCs w:val="22"/>
              </w:rPr>
              <w:t>Denominator</w:t>
            </w:r>
          </w:p>
        </w:tc>
        <w:tc>
          <w:tcPr>
            <w:tcW w:w="1276" w:type="dxa"/>
            <w:vAlign w:val="center"/>
          </w:tcPr>
          <w:p w:rsidR="00FA3EBF" w:rsidRPr="0059732A" w:rsidRDefault="00FA3EBF" w:rsidP="00237CA9">
            <w:pPr>
              <w:jc w:val="center"/>
              <w:rPr>
                <w:sz w:val="22"/>
                <w:szCs w:val="22"/>
              </w:rPr>
            </w:pPr>
            <w:r w:rsidRPr="0059732A">
              <w:rPr>
                <w:sz w:val="22"/>
                <w:szCs w:val="22"/>
              </w:rPr>
              <w:t>ANSPS</w:t>
            </w:r>
          </w:p>
        </w:tc>
        <w:tc>
          <w:tcPr>
            <w:tcW w:w="3543" w:type="dxa"/>
            <w:vAlign w:val="center"/>
          </w:tcPr>
          <w:p w:rsidR="00FA3EBF" w:rsidRPr="0059732A" w:rsidRDefault="00FA3EBF" w:rsidP="00237CA9">
            <w:pPr>
              <w:rPr>
                <w:sz w:val="22"/>
                <w:szCs w:val="22"/>
              </w:rPr>
            </w:pPr>
            <w:r w:rsidRPr="0059732A">
              <w:rPr>
                <w:sz w:val="22"/>
                <w:szCs w:val="22"/>
              </w:rPr>
              <w:t>Total number of Indigenous respondents</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26" w:type="dxa"/>
            <w:vAlign w:val="center"/>
          </w:tcPr>
          <w:p w:rsidR="00FA3EBF" w:rsidRPr="0059732A" w:rsidRDefault="00FA3EBF" w:rsidP="00237CA9">
            <w:pPr>
              <w:jc w:val="center"/>
              <w:rPr>
                <w:sz w:val="22"/>
                <w:szCs w:val="22"/>
              </w:rPr>
            </w:pPr>
            <w:r w:rsidRPr="0059732A">
              <w:rPr>
                <w:sz w:val="22"/>
                <w:szCs w:val="22"/>
              </w:rPr>
              <w:t>Annually</w:t>
            </w:r>
          </w:p>
        </w:tc>
      </w:tr>
    </w:tbl>
    <w:p w:rsidR="00AD47A1" w:rsidRDefault="00AD47A1" w:rsidP="00FA3EBF">
      <w:pPr>
        <w:ind w:left="-426"/>
        <w:rPr>
          <w:b/>
          <w:sz w:val="22"/>
          <w:szCs w:val="22"/>
        </w:rPr>
      </w:pPr>
    </w:p>
    <w:p w:rsidR="00FA3EBF" w:rsidRPr="0059732A" w:rsidRDefault="00FA3EBF" w:rsidP="00FA3EBF">
      <w:pPr>
        <w:ind w:left="-426"/>
        <w:rPr>
          <w:b/>
          <w:sz w:val="22"/>
          <w:szCs w:val="22"/>
        </w:rPr>
      </w:pPr>
      <w:r w:rsidRPr="0059732A">
        <w:rPr>
          <w:b/>
          <w:sz w:val="22"/>
          <w:szCs w:val="22"/>
        </w:rPr>
        <w:t>Proportion of young (16-29 years) Indigenous people who reported ever having a hepatitis C test</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367"/>
        <w:gridCol w:w="1877"/>
        <w:gridCol w:w="2127"/>
      </w:tblGrid>
      <w:tr w:rsidR="0059732A" w:rsidRPr="0059732A" w:rsidTr="0059732A">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367" w:type="dxa"/>
            <w:vAlign w:val="center"/>
          </w:tcPr>
          <w:p w:rsidR="00FA3EBF" w:rsidRPr="0059732A" w:rsidRDefault="00FA3EBF" w:rsidP="00237CA9">
            <w:pPr>
              <w:jc w:val="center"/>
              <w:rPr>
                <w:b/>
                <w:sz w:val="22"/>
                <w:szCs w:val="22"/>
              </w:rPr>
            </w:pPr>
            <w:r w:rsidRPr="0059732A">
              <w:rPr>
                <w:b/>
                <w:sz w:val="22"/>
                <w:szCs w:val="22"/>
              </w:rPr>
              <w:t>Description</w:t>
            </w:r>
          </w:p>
        </w:tc>
        <w:tc>
          <w:tcPr>
            <w:tcW w:w="1877"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59732A" w:rsidRPr="0059732A" w:rsidTr="0059732A">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rPr>
                <w:sz w:val="22"/>
                <w:szCs w:val="22"/>
              </w:rPr>
            </w:pPr>
            <w:r w:rsidRPr="0059732A">
              <w:rPr>
                <w:sz w:val="22"/>
                <w:szCs w:val="22"/>
              </w:rPr>
              <w:t>GOANNA 2 survey</w:t>
            </w:r>
          </w:p>
        </w:tc>
        <w:tc>
          <w:tcPr>
            <w:tcW w:w="3367" w:type="dxa"/>
            <w:vAlign w:val="center"/>
          </w:tcPr>
          <w:p w:rsidR="00FA3EBF" w:rsidRPr="0059732A" w:rsidRDefault="00FA3EBF" w:rsidP="00237CA9">
            <w:pPr>
              <w:spacing w:line="23" w:lineRule="atLeast"/>
              <w:rPr>
                <w:sz w:val="22"/>
                <w:szCs w:val="22"/>
              </w:rPr>
            </w:pPr>
            <w:r w:rsidRPr="0059732A">
              <w:rPr>
                <w:sz w:val="22"/>
                <w:szCs w:val="22"/>
              </w:rPr>
              <w:t>Number of Indigenous respondents who reported ever having a hepatitis C test</w:t>
            </w:r>
          </w:p>
        </w:tc>
        <w:tc>
          <w:tcPr>
            <w:tcW w:w="1877"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rPr>
                <w:sz w:val="22"/>
                <w:szCs w:val="22"/>
              </w:rPr>
            </w:pPr>
            <w:r w:rsidRPr="0059732A">
              <w:rPr>
                <w:sz w:val="22"/>
                <w:szCs w:val="22"/>
              </w:rPr>
              <w:t>Periodically</w:t>
            </w:r>
          </w:p>
        </w:tc>
      </w:tr>
      <w:tr w:rsidR="0059732A" w:rsidRPr="0059732A" w:rsidTr="0059732A">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tcPr>
          <w:p w:rsidR="00FA3EBF" w:rsidRPr="0059732A" w:rsidRDefault="00FA3EBF" w:rsidP="00237CA9">
            <w:pPr>
              <w:jc w:val="center"/>
              <w:rPr>
                <w:sz w:val="22"/>
                <w:szCs w:val="22"/>
              </w:rPr>
            </w:pPr>
          </w:p>
          <w:p w:rsidR="00FA3EBF" w:rsidRPr="0059732A" w:rsidRDefault="00FA3EBF" w:rsidP="00237CA9">
            <w:pPr>
              <w:jc w:val="center"/>
              <w:rPr>
                <w:sz w:val="22"/>
                <w:szCs w:val="22"/>
              </w:rPr>
            </w:pPr>
            <w:r w:rsidRPr="0059732A">
              <w:rPr>
                <w:sz w:val="22"/>
                <w:szCs w:val="22"/>
              </w:rPr>
              <w:t>GOANNA 2 survey</w:t>
            </w:r>
          </w:p>
        </w:tc>
        <w:tc>
          <w:tcPr>
            <w:tcW w:w="3367" w:type="dxa"/>
            <w:vAlign w:val="center"/>
          </w:tcPr>
          <w:p w:rsidR="00FA3EBF" w:rsidRPr="0059732A" w:rsidRDefault="00FA3EBF" w:rsidP="00237CA9">
            <w:pPr>
              <w:spacing w:line="23" w:lineRule="atLeast"/>
              <w:rPr>
                <w:sz w:val="22"/>
                <w:szCs w:val="22"/>
              </w:rPr>
            </w:pPr>
            <w:r w:rsidRPr="0059732A">
              <w:rPr>
                <w:sz w:val="22"/>
                <w:szCs w:val="22"/>
              </w:rPr>
              <w:t>Total number of respondents</w:t>
            </w:r>
          </w:p>
        </w:tc>
        <w:tc>
          <w:tcPr>
            <w:tcW w:w="1877"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rPr>
                <w:sz w:val="22"/>
                <w:szCs w:val="22"/>
              </w:rPr>
            </w:pPr>
            <w:r w:rsidRPr="0059732A">
              <w:rPr>
                <w:sz w:val="22"/>
                <w:szCs w:val="22"/>
              </w:rPr>
              <w:t>Periodically</w:t>
            </w:r>
          </w:p>
        </w:tc>
      </w:tr>
    </w:tbl>
    <w:p w:rsidR="00FA3EBF" w:rsidRPr="0059732A" w:rsidRDefault="00FA3EBF" w:rsidP="00FA3EBF">
      <w:pPr>
        <w:rPr>
          <w:b/>
          <w:sz w:val="22"/>
          <w:szCs w:val="22"/>
        </w:rPr>
      </w:pPr>
    </w:p>
    <w:p w:rsidR="00FA3EBF" w:rsidRPr="0059732A" w:rsidRDefault="00FA3EBF" w:rsidP="00FA3EBF">
      <w:pPr>
        <w:ind w:hanging="284"/>
        <w:rPr>
          <w:b/>
          <w:sz w:val="22"/>
          <w:szCs w:val="22"/>
        </w:rPr>
      </w:pPr>
      <w:r w:rsidRPr="0059732A">
        <w:rPr>
          <w:b/>
          <w:sz w:val="22"/>
          <w:szCs w:val="22"/>
        </w:rPr>
        <w:t>Proportion of young (16-29 years) Indigenous people who reported having a hepatitis C test in the last 12 months</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367"/>
        <w:gridCol w:w="1877"/>
        <w:gridCol w:w="2127"/>
      </w:tblGrid>
      <w:tr w:rsidR="0059732A" w:rsidRPr="0059732A" w:rsidTr="0059732A">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367" w:type="dxa"/>
            <w:vAlign w:val="center"/>
          </w:tcPr>
          <w:p w:rsidR="00FA3EBF" w:rsidRPr="0059732A" w:rsidRDefault="00FA3EBF" w:rsidP="00237CA9">
            <w:pPr>
              <w:jc w:val="center"/>
              <w:rPr>
                <w:b/>
                <w:sz w:val="22"/>
                <w:szCs w:val="22"/>
              </w:rPr>
            </w:pPr>
            <w:r w:rsidRPr="0059732A">
              <w:rPr>
                <w:b/>
                <w:sz w:val="22"/>
                <w:szCs w:val="22"/>
              </w:rPr>
              <w:t>Description</w:t>
            </w:r>
          </w:p>
        </w:tc>
        <w:tc>
          <w:tcPr>
            <w:tcW w:w="1877"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59732A" w:rsidRPr="0059732A" w:rsidTr="0059732A">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pPr>
            <w:r w:rsidRPr="0059732A">
              <w:rPr>
                <w:sz w:val="22"/>
                <w:szCs w:val="22"/>
              </w:rPr>
              <w:t>GOANNA 2 survey</w:t>
            </w:r>
          </w:p>
        </w:tc>
        <w:tc>
          <w:tcPr>
            <w:tcW w:w="3367" w:type="dxa"/>
            <w:vAlign w:val="center"/>
          </w:tcPr>
          <w:p w:rsidR="00FA3EBF" w:rsidRPr="0059732A" w:rsidRDefault="00FA3EBF" w:rsidP="00237CA9">
            <w:pPr>
              <w:spacing w:line="23" w:lineRule="atLeast"/>
              <w:rPr>
                <w:sz w:val="22"/>
                <w:szCs w:val="22"/>
              </w:rPr>
            </w:pPr>
            <w:r w:rsidRPr="0059732A">
              <w:rPr>
                <w:sz w:val="22"/>
                <w:szCs w:val="22"/>
              </w:rPr>
              <w:t>Number of Indigenous respondents who reported having a hepatitis C test in the last 12 months</w:t>
            </w:r>
          </w:p>
        </w:tc>
        <w:tc>
          <w:tcPr>
            <w:tcW w:w="1877"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pPr>
            <w:r w:rsidRPr="0059732A">
              <w:rPr>
                <w:sz w:val="22"/>
                <w:szCs w:val="22"/>
              </w:rPr>
              <w:t>Periodically</w:t>
            </w:r>
          </w:p>
        </w:tc>
      </w:tr>
      <w:tr w:rsidR="0059732A" w:rsidRPr="0059732A" w:rsidTr="0059732A">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vAlign w:val="center"/>
          </w:tcPr>
          <w:p w:rsidR="00FA3EBF" w:rsidRPr="0059732A" w:rsidRDefault="00FA3EBF" w:rsidP="00237CA9">
            <w:pPr>
              <w:jc w:val="center"/>
            </w:pPr>
            <w:r w:rsidRPr="0059732A">
              <w:rPr>
                <w:sz w:val="22"/>
                <w:szCs w:val="22"/>
              </w:rPr>
              <w:t>GOANNA 2 survey</w:t>
            </w:r>
          </w:p>
        </w:tc>
        <w:tc>
          <w:tcPr>
            <w:tcW w:w="3367" w:type="dxa"/>
            <w:vAlign w:val="center"/>
          </w:tcPr>
          <w:p w:rsidR="00FA3EBF" w:rsidRPr="0059732A" w:rsidRDefault="00FA3EBF" w:rsidP="00237CA9">
            <w:pPr>
              <w:spacing w:line="23" w:lineRule="atLeast"/>
              <w:rPr>
                <w:sz w:val="22"/>
                <w:szCs w:val="22"/>
              </w:rPr>
            </w:pPr>
            <w:r w:rsidRPr="0059732A">
              <w:rPr>
                <w:sz w:val="22"/>
                <w:szCs w:val="22"/>
              </w:rPr>
              <w:t>Total number of respondents</w:t>
            </w:r>
          </w:p>
        </w:tc>
        <w:tc>
          <w:tcPr>
            <w:tcW w:w="1877"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pPr>
            <w:r w:rsidRPr="0059732A">
              <w:rPr>
                <w:sz w:val="22"/>
                <w:szCs w:val="22"/>
              </w:rPr>
              <w:t>Periodically</w:t>
            </w:r>
          </w:p>
        </w:tc>
      </w:tr>
    </w:tbl>
    <w:p w:rsidR="00AD47A1" w:rsidRDefault="00AD47A1" w:rsidP="00FA3EBF">
      <w:pPr>
        <w:ind w:left="-851"/>
        <w:rPr>
          <w:b/>
          <w:sz w:val="22"/>
          <w:szCs w:val="22"/>
        </w:rPr>
      </w:pPr>
    </w:p>
    <w:p w:rsidR="00B34F10" w:rsidRDefault="00B34F10">
      <w:pPr>
        <w:rPr>
          <w:b/>
          <w:sz w:val="22"/>
          <w:szCs w:val="22"/>
        </w:rPr>
      </w:pPr>
      <w:r>
        <w:rPr>
          <w:b/>
          <w:sz w:val="22"/>
          <w:szCs w:val="22"/>
        </w:rPr>
        <w:br w:type="page"/>
      </w:r>
    </w:p>
    <w:p w:rsidR="00FA3EBF" w:rsidRPr="0059732A" w:rsidRDefault="00FA3EBF" w:rsidP="00B34F10">
      <w:pPr>
        <w:ind w:left="-426"/>
        <w:rPr>
          <w:sz w:val="22"/>
          <w:szCs w:val="22"/>
        </w:rPr>
      </w:pPr>
      <w:r w:rsidRPr="0059732A">
        <w:rPr>
          <w:b/>
          <w:sz w:val="22"/>
          <w:szCs w:val="22"/>
        </w:rPr>
        <w:lastRenderedPageBreak/>
        <w:t>Proportion of Indigenous people who inject drugs who reported ever having had hepatitis C antiviral treatment</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685"/>
        <w:gridCol w:w="1559"/>
        <w:gridCol w:w="2127"/>
      </w:tblGrid>
      <w:tr w:rsidR="00FA3EBF" w:rsidRPr="0059732A" w:rsidTr="00237CA9">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685" w:type="dxa"/>
            <w:vAlign w:val="center"/>
          </w:tcPr>
          <w:p w:rsidR="00FA3EBF" w:rsidRPr="0059732A" w:rsidRDefault="00FA3EBF" w:rsidP="00237CA9">
            <w:pPr>
              <w:jc w:val="center"/>
              <w:rPr>
                <w:b/>
                <w:sz w:val="22"/>
                <w:szCs w:val="22"/>
              </w:rPr>
            </w:pPr>
            <w:r w:rsidRPr="0059732A">
              <w:rPr>
                <w:b/>
                <w:sz w:val="22"/>
                <w:szCs w:val="22"/>
              </w:rPr>
              <w:t>Description</w:t>
            </w:r>
          </w:p>
        </w:tc>
        <w:tc>
          <w:tcPr>
            <w:tcW w:w="1559"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rPr>
                <w:sz w:val="22"/>
                <w:szCs w:val="22"/>
              </w:rPr>
            </w:pPr>
            <w:r w:rsidRPr="0059732A">
              <w:rPr>
                <w:sz w:val="22"/>
                <w:szCs w:val="22"/>
              </w:rPr>
              <w:t xml:space="preserve">ANSPS </w:t>
            </w:r>
          </w:p>
        </w:tc>
        <w:tc>
          <w:tcPr>
            <w:tcW w:w="3685" w:type="dxa"/>
            <w:vAlign w:val="center"/>
          </w:tcPr>
          <w:p w:rsidR="00FA3EBF" w:rsidRPr="0059732A" w:rsidRDefault="00FA3EBF" w:rsidP="00237CA9">
            <w:pPr>
              <w:rPr>
                <w:sz w:val="22"/>
                <w:szCs w:val="22"/>
              </w:rPr>
            </w:pPr>
            <w:r w:rsidRPr="0059732A">
              <w:rPr>
                <w:sz w:val="22"/>
                <w:szCs w:val="22"/>
              </w:rPr>
              <w:t xml:space="preserve">Number of Indigenous respondents who report any history of hepatitis C antiviral treatment over their lifetime </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Annually</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vAlign w:val="center"/>
          </w:tcPr>
          <w:p w:rsidR="00FA3EBF" w:rsidRPr="0059732A" w:rsidRDefault="00FA3EBF" w:rsidP="00237CA9">
            <w:pPr>
              <w:jc w:val="center"/>
              <w:rPr>
                <w:sz w:val="22"/>
                <w:szCs w:val="22"/>
              </w:rPr>
            </w:pPr>
            <w:r w:rsidRPr="0059732A">
              <w:rPr>
                <w:sz w:val="22"/>
                <w:szCs w:val="22"/>
              </w:rPr>
              <w:t>ANSPS</w:t>
            </w:r>
          </w:p>
        </w:tc>
        <w:tc>
          <w:tcPr>
            <w:tcW w:w="3685" w:type="dxa"/>
            <w:vAlign w:val="center"/>
          </w:tcPr>
          <w:p w:rsidR="00FA3EBF" w:rsidRPr="0059732A" w:rsidRDefault="00FA3EBF" w:rsidP="00237CA9">
            <w:pPr>
              <w:rPr>
                <w:sz w:val="22"/>
                <w:szCs w:val="22"/>
              </w:rPr>
            </w:pPr>
            <w:r w:rsidRPr="0059732A">
              <w:rPr>
                <w:sz w:val="22"/>
                <w:szCs w:val="22"/>
              </w:rPr>
              <w:t>Total number of Indigenous HCV antibody positive respondents (excluding those who self-reported spontaneous clearance)</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Annually</w:t>
            </w:r>
          </w:p>
        </w:tc>
      </w:tr>
    </w:tbl>
    <w:p w:rsidR="00FA3EBF" w:rsidRPr="0059732A" w:rsidRDefault="00FA3EBF" w:rsidP="00FA3EBF">
      <w:pPr>
        <w:ind w:left="-251"/>
        <w:rPr>
          <w:b/>
          <w:sz w:val="22"/>
          <w:szCs w:val="22"/>
        </w:rPr>
      </w:pPr>
    </w:p>
    <w:p w:rsidR="00FA3EBF" w:rsidRPr="0059732A" w:rsidRDefault="00FA3EBF" w:rsidP="00FA3EBF">
      <w:pPr>
        <w:ind w:left="-251"/>
        <w:rPr>
          <w:sz w:val="22"/>
          <w:szCs w:val="22"/>
        </w:rPr>
      </w:pPr>
      <w:r w:rsidRPr="0059732A">
        <w:rPr>
          <w:b/>
          <w:sz w:val="22"/>
          <w:szCs w:val="22"/>
        </w:rPr>
        <w:t>Proportion of Indigenous people who inject drugs who reported having had hepatitis C antiviral treatment in the last 12 months</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685"/>
        <w:gridCol w:w="1559"/>
        <w:gridCol w:w="2127"/>
      </w:tblGrid>
      <w:tr w:rsidR="00FA3EBF" w:rsidRPr="0059732A" w:rsidTr="00237CA9">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685" w:type="dxa"/>
            <w:vAlign w:val="center"/>
          </w:tcPr>
          <w:p w:rsidR="00FA3EBF" w:rsidRPr="0059732A" w:rsidRDefault="00FA3EBF" w:rsidP="00237CA9">
            <w:pPr>
              <w:jc w:val="center"/>
              <w:rPr>
                <w:b/>
                <w:sz w:val="22"/>
                <w:szCs w:val="22"/>
              </w:rPr>
            </w:pPr>
            <w:r w:rsidRPr="0059732A">
              <w:rPr>
                <w:b/>
                <w:sz w:val="22"/>
                <w:szCs w:val="22"/>
              </w:rPr>
              <w:t>Description</w:t>
            </w:r>
          </w:p>
        </w:tc>
        <w:tc>
          <w:tcPr>
            <w:tcW w:w="1559"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rPr>
                <w:sz w:val="22"/>
                <w:szCs w:val="22"/>
              </w:rPr>
            </w:pPr>
            <w:r w:rsidRPr="0059732A">
              <w:rPr>
                <w:sz w:val="22"/>
                <w:szCs w:val="22"/>
              </w:rPr>
              <w:t xml:space="preserve">ANSPS </w:t>
            </w:r>
          </w:p>
        </w:tc>
        <w:tc>
          <w:tcPr>
            <w:tcW w:w="3685" w:type="dxa"/>
            <w:vAlign w:val="center"/>
          </w:tcPr>
          <w:p w:rsidR="00FA3EBF" w:rsidRPr="0059732A" w:rsidRDefault="00FA3EBF" w:rsidP="00237CA9">
            <w:pPr>
              <w:rPr>
                <w:sz w:val="22"/>
                <w:szCs w:val="22"/>
              </w:rPr>
            </w:pPr>
            <w:r w:rsidRPr="0059732A">
              <w:rPr>
                <w:sz w:val="22"/>
                <w:szCs w:val="22"/>
              </w:rPr>
              <w:t>Number of Indigenous respondents who report receiving hepatitis C antiviral treatment in the last 12 months</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Annually</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vAlign w:val="center"/>
          </w:tcPr>
          <w:p w:rsidR="00FA3EBF" w:rsidRPr="0059732A" w:rsidRDefault="00FA3EBF" w:rsidP="00237CA9">
            <w:pPr>
              <w:jc w:val="center"/>
              <w:rPr>
                <w:sz w:val="22"/>
                <w:szCs w:val="22"/>
              </w:rPr>
            </w:pPr>
            <w:r w:rsidRPr="0059732A">
              <w:rPr>
                <w:sz w:val="22"/>
                <w:szCs w:val="22"/>
              </w:rPr>
              <w:t>ANSPS</w:t>
            </w:r>
          </w:p>
        </w:tc>
        <w:tc>
          <w:tcPr>
            <w:tcW w:w="3685" w:type="dxa"/>
            <w:vAlign w:val="center"/>
          </w:tcPr>
          <w:p w:rsidR="00FA3EBF" w:rsidRPr="0059732A" w:rsidRDefault="00FA3EBF" w:rsidP="00237CA9">
            <w:pPr>
              <w:rPr>
                <w:sz w:val="22"/>
                <w:szCs w:val="22"/>
              </w:rPr>
            </w:pPr>
            <w:r w:rsidRPr="0059732A">
              <w:rPr>
                <w:sz w:val="22"/>
                <w:szCs w:val="22"/>
              </w:rPr>
              <w:t>Total number of Indigenous  HCV antibody positive respondents (excluding those who self-reported spontaneous clearance) in the last 12 months</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Annually</w:t>
            </w:r>
          </w:p>
        </w:tc>
      </w:tr>
    </w:tbl>
    <w:p w:rsidR="00FA3EBF" w:rsidRPr="0059732A" w:rsidRDefault="00FA3EBF" w:rsidP="00FA3EBF">
      <w:pPr>
        <w:ind w:hanging="284"/>
        <w:rPr>
          <w:b/>
          <w:sz w:val="22"/>
          <w:szCs w:val="22"/>
        </w:rPr>
      </w:pPr>
    </w:p>
    <w:p w:rsidR="00FA3EBF" w:rsidRPr="0059732A" w:rsidRDefault="00FA3EBF" w:rsidP="00B34F10">
      <w:pPr>
        <w:ind w:left="-284"/>
        <w:rPr>
          <w:b/>
          <w:sz w:val="22"/>
          <w:szCs w:val="22"/>
        </w:rPr>
      </w:pPr>
      <w:r w:rsidRPr="0059732A">
        <w:rPr>
          <w:b/>
          <w:sz w:val="22"/>
          <w:szCs w:val="22"/>
        </w:rPr>
        <w:t>Proportion of Indigenous people entering custodial settings who reported having any hepatitis C antiviral treatment</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685"/>
        <w:gridCol w:w="1559"/>
        <w:gridCol w:w="2127"/>
      </w:tblGrid>
      <w:tr w:rsidR="00FA3EBF" w:rsidRPr="0059732A" w:rsidTr="00237CA9">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685" w:type="dxa"/>
            <w:vAlign w:val="center"/>
          </w:tcPr>
          <w:p w:rsidR="00FA3EBF" w:rsidRPr="0059732A" w:rsidRDefault="00FA3EBF" w:rsidP="00237CA9">
            <w:pPr>
              <w:jc w:val="center"/>
              <w:rPr>
                <w:b/>
                <w:sz w:val="22"/>
                <w:szCs w:val="22"/>
              </w:rPr>
            </w:pPr>
            <w:r w:rsidRPr="0059732A">
              <w:rPr>
                <w:b/>
                <w:sz w:val="22"/>
                <w:szCs w:val="22"/>
              </w:rPr>
              <w:t>Description</w:t>
            </w:r>
          </w:p>
        </w:tc>
        <w:tc>
          <w:tcPr>
            <w:tcW w:w="1559"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rPr>
                <w:sz w:val="22"/>
                <w:szCs w:val="22"/>
              </w:rPr>
            </w:pPr>
            <w:r w:rsidRPr="0059732A">
              <w:rPr>
                <w:sz w:val="22"/>
                <w:szCs w:val="22"/>
              </w:rPr>
              <w:t>NPEBBVS</w:t>
            </w:r>
          </w:p>
        </w:tc>
        <w:tc>
          <w:tcPr>
            <w:tcW w:w="3685" w:type="dxa"/>
            <w:vAlign w:val="center"/>
          </w:tcPr>
          <w:p w:rsidR="00FA3EBF" w:rsidRPr="0059732A" w:rsidRDefault="00FA3EBF" w:rsidP="00237CA9">
            <w:pPr>
              <w:rPr>
                <w:sz w:val="22"/>
                <w:szCs w:val="22"/>
              </w:rPr>
            </w:pPr>
            <w:r w:rsidRPr="0059732A">
              <w:rPr>
                <w:sz w:val="22"/>
                <w:szCs w:val="22"/>
              </w:rPr>
              <w:t>Number of Indigenous respondents who report any history of hepatitis C antiviral treatment over their lifetime</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Triennially</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tcPr>
          <w:p w:rsidR="00FA3EBF" w:rsidRPr="0059732A" w:rsidRDefault="00FA3EBF" w:rsidP="00237CA9">
            <w:pPr>
              <w:jc w:val="center"/>
              <w:rPr>
                <w:sz w:val="22"/>
                <w:szCs w:val="22"/>
              </w:rPr>
            </w:pPr>
          </w:p>
          <w:p w:rsidR="00FA3EBF" w:rsidRPr="0059732A" w:rsidRDefault="00FA3EBF" w:rsidP="00237CA9">
            <w:pPr>
              <w:jc w:val="center"/>
              <w:rPr>
                <w:sz w:val="22"/>
                <w:szCs w:val="22"/>
              </w:rPr>
            </w:pPr>
            <w:r w:rsidRPr="0059732A">
              <w:rPr>
                <w:sz w:val="22"/>
                <w:szCs w:val="22"/>
              </w:rPr>
              <w:t>NPEBBVS</w:t>
            </w:r>
          </w:p>
        </w:tc>
        <w:tc>
          <w:tcPr>
            <w:tcW w:w="3685" w:type="dxa"/>
          </w:tcPr>
          <w:p w:rsidR="00FA3EBF" w:rsidRPr="0059732A" w:rsidRDefault="00FA3EBF" w:rsidP="00237CA9">
            <w:pPr>
              <w:rPr>
                <w:sz w:val="22"/>
                <w:szCs w:val="22"/>
              </w:rPr>
            </w:pPr>
            <w:r w:rsidRPr="0059732A">
              <w:rPr>
                <w:sz w:val="22"/>
                <w:szCs w:val="22"/>
              </w:rPr>
              <w:t>Total number of Indigenous respondents</w:t>
            </w:r>
          </w:p>
        </w:tc>
        <w:tc>
          <w:tcPr>
            <w:tcW w:w="1559" w:type="dxa"/>
            <w:vAlign w:val="center"/>
          </w:tcPr>
          <w:p w:rsidR="00FA3EBF" w:rsidRPr="0059732A" w:rsidRDefault="00FA3EBF" w:rsidP="00237CA9">
            <w:pPr>
              <w:jc w:val="center"/>
              <w:rPr>
                <w:sz w:val="22"/>
                <w:szCs w:val="22"/>
              </w:rPr>
            </w:pPr>
            <w:r w:rsidRPr="0059732A">
              <w:rPr>
                <w:sz w:val="22"/>
                <w:szCs w:val="22"/>
              </w:rPr>
              <w:t>Kirby Institute</w:t>
            </w:r>
          </w:p>
        </w:tc>
        <w:tc>
          <w:tcPr>
            <w:tcW w:w="2127" w:type="dxa"/>
            <w:vAlign w:val="center"/>
          </w:tcPr>
          <w:p w:rsidR="00FA3EBF" w:rsidRPr="0059732A" w:rsidRDefault="00FA3EBF" w:rsidP="00237CA9">
            <w:pPr>
              <w:jc w:val="center"/>
              <w:rPr>
                <w:sz w:val="22"/>
                <w:szCs w:val="22"/>
              </w:rPr>
            </w:pPr>
            <w:r w:rsidRPr="0059732A">
              <w:rPr>
                <w:sz w:val="22"/>
                <w:szCs w:val="22"/>
              </w:rPr>
              <w:t>Triennially</w:t>
            </w:r>
          </w:p>
        </w:tc>
      </w:tr>
    </w:tbl>
    <w:p w:rsidR="00FA3EBF" w:rsidRPr="0059732A" w:rsidRDefault="00FA3EBF" w:rsidP="00FA3EBF">
      <w:pPr>
        <w:rPr>
          <w:b/>
          <w:sz w:val="22"/>
          <w:szCs w:val="22"/>
        </w:rPr>
      </w:pPr>
    </w:p>
    <w:p w:rsidR="00FA3EBF" w:rsidRPr="0059732A" w:rsidRDefault="00FA3EBF" w:rsidP="00B34F10">
      <w:pPr>
        <w:ind w:left="-284"/>
        <w:rPr>
          <w:b/>
          <w:sz w:val="22"/>
          <w:szCs w:val="22"/>
        </w:rPr>
      </w:pPr>
      <w:r w:rsidRPr="0059732A">
        <w:rPr>
          <w:b/>
          <w:sz w:val="22"/>
          <w:szCs w:val="22"/>
        </w:rPr>
        <w:t>Proportion of young (16-29 years) Indigenous people who reported having an</w:t>
      </w:r>
      <w:r w:rsidR="00626A95" w:rsidRPr="0059732A">
        <w:rPr>
          <w:b/>
          <w:sz w:val="22"/>
          <w:szCs w:val="22"/>
        </w:rPr>
        <w:t>y</w:t>
      </w:r>
      <w:r w:rsidRPr="0059732A">
        <w:rPr>
          <w:b/>
          <w:sz w:val="22"/>
          <w:szCs w:val="22"/>
        </w:rPr>
        <w:t xml:space="preserve"> hepatitis C antiviral treatment </w:t>
      </w:r>
    </w:p>
    <w:tbl>
      <w:tblPr>
        <w:tblStyle w:val="TableGrid"/>
        <w:tblW w:w="10667" w:type="dxa"/>
        <w:tblInd w:w="-318" w:type="dxa"/>
        <w:tblLayout w:type="fixed"/>
        <w:tblLook w:val="04A0" w:firstRow="1" w:lastRow="0" w:firstColumn="1" w:lastColumn="0" w:noHBand="0" w:noVBand="1"/>
        <w:tblCaption w:val="Reduce the incidence of hepatitis C in people who inject drugs"/>
        <w:tblDescription w:val="Reporting against the indicator.  Annual incidence of hepatitis C in people who inject drugs."/>
      </w:tblPr>
      <w:tblGrid>
        <w:gridCol w:w="1878"/>
        <w:gridCol w:w="1418"/>
        <w:gridCol w:w="3685"/>
        <w:gridCol w:w="1559"/>
        <w:gridCol w:w="2127"/>
      </w:tblGrid>
      <w:tr w:rsidR="00FA3EBF" w:rsidRPr="0059732A" w:rsidTr="00237CA9">
        <w:trPr>
          <w:tblHeader/>
        </w:trPr>
        <w:tc>
          <w:tcPr>
            <w:tcW w:w="1878" w:type="dxa"/>
            <w:vAlign w:val="center"/>
          </w:tcPr>
          <w:p w:rsidR="00FA3EBF" w:rsidRPr="0059732A" w:rsidRDefault="00FA3EBF" w:rsidP="00237CA9">
            <w:pPr>
              <w:jc w:val="center"/>
              <w:rPr>
                <w:b/>
                <w:sz w:val="22"/>
                <w:szCs w:val="22"/>
              </w:rPr>
            </w:pPr>
            <w:r w:rsidRPr="0059732A">
              <w:rPr>
                <w:b/>
                <w:sz w:val="22"/>
                <w:szCs w:val="22"/>
              </w:rPr>
              <w:t>Indicator components</w:t>
            </w:r>
          </w:p>
        </w:tc>
        <w:tc>
          <w:tcPr>
            <w:tcW w:w="1418" w:type="dxa"/>
            <w:vAlign w:val="center"/>
          </w:tcPr>
          <w:p w:rsidR="00FA3EBF" w:rsidRPr="0059732A" w:rsidRDefault="00FA3EBF" w:rsidP="00237CA9">
            <w:pPr>
              <w:jc w:val="center"/>
              <w:rPr>
                <w:b/>
                <w:sz w:val="22"/>
                <w:szCs w:val="22"/>
              </w:rPr>
            </w:pPr>
            <w:r w:rsidRPr="0059732A">
              <w:rPr>
                <w:b/>
                <w:sz w:val="22"/>
                <w:szCs w:val="22"/>
              </w:rPr>
              <w:t>Source</w:t>
            </w:r>
          </w:p>
        </w:tc>
        <w:tc>
          <w:tcPr>
            <w:tcW w:w="3685" w:type="dxa"/>
            <w:vAlign w:val="center"/>
          </w:tcPr>
          <w:p w:rsidR="00FA3EBF" w:rsidRPr="0059732A" w:rsidRDefault="00FA3EBF" w:rsidP="00237CA9">
            <w:pPr>
              <w:jc w:val="center"/>
              <w:rPr>
                <w:b/>
                <w:sz w:val="22"/>
                <w:szCs w:val="22"/>
              </w:rPr>
            </w:pPr>
            <w:r w:rsidRPr="0059732A">
              <w:rPr>
                <w:b/>
                <w:sz w:val="22"/>
                <w:szCs w:val="22"/>
              </w:rPr>
              <w:t>Description</w:t>
            </w:r>
          </w:p>
        </w:tc>
        <w:tc>
          <w:tcPr>
            <w:tcW w:w="1559" w:type="dxa"/>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27" w:type="dxa"/>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Numerator</w:t>
            </w:r>
          </w:p>
        </w:tc>
        <w:tc>
          <w:tcPr>
            <w:tcW w:w="1418" w:type="dxa"/>
            <w:vAlign w:val="center"/>
          </w:tcPr>
          <w:p w:rsidR="00FA3EBF" w:rsidRPr="0059732A" w:rsidRDefault="00FA3EBF" w:rsidP="00237CA9">
            <w:pPr>
              <w:jc w:val="center"/>
              <w:rPr>
                <w:sz w:val="22"/>
                <w:szCs w:val="22"/>
              </w:rPr>
            </w:pPr>
            <w:r w:rsidRPr="0059732A">
              <w:rPr>
                <w:sz w:val="22"/>
                <w:szCs w:val="22"/>
              </w:rPr>
              <w:t>GOANNA 2 survey</w:t>
            </w:r>
          </w:p>
        </w:tc>
        <w:tc>
          <w:tcPr>
            <w:tcW w:w="3685" w:type="dxa"/>
            <w:vAlign w:val="center"/>
          </w:tcPr>
          <w:p w:rsidR="00FA3EBF" w:rsidRPr="0059732A" w:rsidRDefault="00FA3EBF" w:rsidP="00237CA9">
            <w:pPr>
              <w:spacing w:line="23" w:lineRule="atLeast"/>
              <w:rPr>
                <w:sz w:val="22"/>
                <w:szCs w:val="22"/>
              </w:rPr>
            </w:pPr>
            <w:r w:rsidRPr="0059732A">
              <w:rPr>
                <w:sz w:val="22"/>
                <w:szCs w:val="22"/>
              </w:rPr>
              <w:t>Number of Indigenous respondents who report having any hepatitis antiviral treatment</w:t>
            </w:r>
          </w:p>
        </w:tc>
        <w:tc>
          <w:tcPr>
            <w:tcW w:w="1559"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rPr>
                <w:sz w:val="22"/>
                <w:szCs w:val="22"/>
              </w:rPr>
            </w:pPr>
            <w:r w:rsidRPr="0059732A">
              <w:rPr>
                <w:sz w:val="22"/>
                <w:szCs w:val="22"/>
              </w:rPr>
              <w:t>Periodically</w:t>
            </w:r>
          </w:p>
        </w:tc>
      </w:tr>
      <w:tr w:rsidR="00FA3EBF" w:rsidRPr="0059732A" w:rsidTr="00237CA9">
        <w:tc>
          <w:tcPr>
            <w:tcW w:w="1878" w:type="dxa"/>
            <w:vAlign w:val="center"/>
          </w:tcPr>
          <w:p w:rsidR="00FA3EBF" w:rsidRPr="0059732A" w:rsidRDefault="00FA3EBF" w:rsidP="00237CA9">
            <w:pPr>
              <w:jc w:val="center"/>
              <w:rPr>
                <w:b/>
                <w:sz w:val="22"/>
                <w:szCs w:val="22"/>
              </w:rPr>
            </w:pPr>
            <w:r w:rsidRPr="0059732A">
              <w:rPr>
                <w:b/>
                <w:sz w:val="22"/>
                <w:szCs w:val="22"/>
              </w:rPr>
              <w:t>Denominator</w:t>
            </w:r>
          </w:p>
        </w:tc>
        <w:tc>
          <w:tcPr>
            <w:tcW w:w="1418" w:type="dxa"/>
          </w:tcPr>
          <w:p w:rsidR="00FA3EBF" w:rsidRPr="0059732A" w:rsidRDefault="00FA3EBF" w:rsidP="00237CA9">
            <w:pPr>
              <w:jc w:val="center"/>
              <w:rPr>
                <w:sz w:val="22"/>
                <w:szCs w:val="22"/>
              </w:rPr>
            </w:pPr>
          </w:p>
          <w:p w:rsidR="00FA3EBF" w:rsidRPr="0059732A" w:rsidRDefault="00FA3EBF" w:rsidP="00237CA9">
            <w:pPr>
              <w:jc w:val="center"/>
              <w:rPr>
                <w:sz w:val="22"/>
                <w:szCs w:val="22"/>
              </w:rPr>
            </w:pPr>
            <w:r w:rsidRPr="0059732A">
              <w:rPr>
                <w:sz w:val="22"/>
                <w:szCs w:val="22"/>
              </w:rPr>
              <w:t>GOANNA 2 survey</w:t>
            </w:r>
          </w:p>
        </w:tc>
        <w:tc>
          <w:tcPr>
            <w:tcW w:w="3685" w:type="dxa"/>
            <w:vAlign w:val="center"/>
          </w:tcPr>
          <w:p w:rsidR="00FA3EBF" w:rsidRPr="0059732A" w:rsidRDefault="00FA3EBF" w:rsidP="00237CA9">
            <w:pPr>
              <w:spacing w:line="23" w:lineRule="atLeast"/>
              <w:rPr>
                <w:sz w:val="22"/>
                <w:szCs w:val="22"/>
              </w:rPr>
            </w:pPr>
            <w:r w:rsidRPr="0059732A">
              <w:rPr>
                <w:sz w:val="22"/>
                <w:szCs w:val="22"/>
              </w:rPr>
              <w:t>Total number of respondents</w:t>
            </w:r>
          </w:p>
        </w:tc>
        <w:tc>
          <w:tcPr>
            <w:tcW w:w="1559" w:type="dxa"/>
            <w:vAlign w:val="center"/>
          </w:tcPr>
          <w:p w:rsidR="00FA3EBF" w:rsidRPr="0059732A" w:rsidRDefault="00FA3EBF" w:rsidP="00237CA9">
            <w:pPr>
              <w:jc w:val="center"/>
              <w:rPr>
                <w:sz w:val="22"/>
                <w:szCs w:val="22"/>
              </w:rPr>
            </w:pPr>
            <w:r w:rsidRPr="0059732A">
              <w:rPr>
                <w:sz w:val="22"/>
                <w:szCs w:val="22"/>
              </w:rPr>
              <w:t>SAHMRI</w:t>
            </w:r>
          </w:p>
        </w:tc>
        <w:tc>
          <w:tcPr>
            <w:tcW w:w="2127" w:type="dxa"/>
            <w:vAlign w:val="center"/>
          </w:tcPr>
          <w:p w:rsidR="00FA3EBF" w:rsidRPr="0059732A" w:rsidRDefault="00FA3EBF" w:rsidP="00237CA9">
            <w:pPr>
              <w:jc w:val="center"/>
              <w:rPr>
                <w:sz w:val="22"/>
                <w:szCs w:val="22"/>
              </w:rPr>
            </w:pPr>
            <w:r w:rsidRPr="0059732A">
              <w:rPr>
                <w:sz w:val="22"/>
                <w:szCs w:val="22"/>
              </w:rPr>
              <w:t>Periodically</w:t>
            </w:r>
          </w:p>
        </w:tc>
      </w:tr>
    </w:tbl>
    <w:p w:rsidR="00AD47A1" w:rsidRDefault="00AD47A1">
      <w:pPr>
        <w:rPr>
          <w:rFonts w:cs="Arial"/>
          <w:b/>
          <w:noProof/>
          <w:sz w:val="28"/>
          <w:szCs w:val="28"/>
          <w:lang w:eastAsia="en-AU"/>
        </w:rPr>
      </w:pPr>
      <w:r>
        <w:br w:type="page"/>
      </w:r>
    </w:p>
    <w:p w:rsidR="00FA3EBF" w:rsidRDefault="00FA3EBF" w:rsidP="00897B5C">
      <w:pPr>
        <w:pStyle w:val="Heading3"/>
      </w:pPr>
      <w:r>
        <w:lastRenderedPageBreak/>
        <w:t>Reduce hepatitis C</w:t>
      </w:r>
      <w:r w:rsidRPr="00F115DC">
        <w:t xml:space="preserve"> attributable mortality by 30%</w:t>
      </w:r>
    </w:p>
    <w:p w:rsidR="00897B5C" w:rsidRPr="00897B5C" w:rsidRDefault="00897B5C" w:rsidP="00897B5C">
      <w:pPr>
        <w:rPr>
          <w:lang w:eastAsia="en-AU"/>
        </w:rPr>
      </w:pPr>
    </w:p>
    <w:p w:rsidR="00FA3EBF" w:rsidRPr="00855CB4" w:rsidRDefault="00FA3EBF" w:rsidP="00FA3EBF">
      <w:r w:rsidRPr="00855CB4">
        <w:rPr>
          <w:noProof/>
          <w:lang w:eastAsia="en-AU"/>
        </w:rPr>
        <mc:AlternateContent>
          <mc:Choice Requires="wps">
            <w:drawing>
              <wp:anchor distT="0" distB="0" distL="114300" distR="114300" simplePos="0" relativeHeight="251669504" behindDoc="0" locked="0" layoutInCell="1" allowOverlap="1" wp14:anchorId="6320A72F" wp14:editId="76BAB12E">
                <wp:simplePos x="0" y="0"/>
                <wp:positionH relativeFrom="column">
                  <wp:posOffset>56515</wp:posOffset>
                </wp:positionH>
                <wp:positionV relativeFrom="paragraph">
                  <wp:posOffset>38735</wp:posOffset>
                </wp:positionV>
                <wp:extent cx="6229350" cy="571500"/>
                <wp:effectExtent l="57150" t="38100" r="76200" b="95250"/>
                <wp:wrapTopAndBottom/>
                <wp:docPr id="31" name="Rectangle 31"/>
                <wp:cNvGraphicFramePr/>
                <a:graphic xmlns:a="http://schemas.openxmlformats.org/drawingml/2006/main">
                  <a:graphicData uri="http://schemas.microsoft.com/office/word/2010/wordprocessingShape">
                    <wps:wsp>
                      <wps:cNvSpPr/>
                      <wps:spPr>
                        <a:xfrm>
                          <a:off x="0" y="0"/>
                          <a:ext cx="6229350" cy="571500"/>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Estimated number of Indigenous people with decompensated cirrhosis, hepatocellular carcinoma and liver related deaths.</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anchor>
            </w:drawing>
          </mc:Choice>
          <mc:Fallback>
            <w:pict>
              <v:rect w14:anchorId="6320A72F" id="Rectangle 31" o:spid="_x0000_s1059" style="position:absolute;margin-left:4.45pt;margin-top:3.05pt;width:490.5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ggAIAAF8FAAAOAAAAZHJzL2Uyb0RvYy54bWysVNtOGzEQfa/Uf7D8XjYJBErEBkVBqSoh&#10;QEDFs+O1k1W9HnfsZDf9+o69FyKK1Krqy67Hcz9zxlfXTWXYXqEvweZ8fDLiTFkJRWk3Of/2vPr0&#10;mTMfhC2EAatyflCeX88/friq3UxNYAumUMgoiPWz2uV8G4KbZZmXW1UJfwJOWVJqwEoEEnGTFShq&#10;il6ZbDIanWc1YOEQpPKebm9aJZ+n+ForGe619iowk3OqLaQvpu86frP5lZhtULhtKbsyxD9UUYnS&#10;UtIh1I0Igu2w/C1UVUoEDzqcSKgy0LqUKvVA3YxHb7p52gqnUi8EjncDTP7/hZV3+wdkZZHz0zFn&#10;VlQ0o0dCTdiNUYzuCKDa+RnZPbkH7CRPx9hto7GKf+qDNQnUwwCqagKTdHk+mVyeTgl7SbrpxXg6&#10;Sqhnr94OffiioGLxkHOk9AlLsb/1gTKSaW8Sk3kwZbEqjUkCbtZLg2wvaMCr1XI0RD8yy2IHbc3p&#10;FA5GRWdjH5Wm5qnKccqYaKeGeEJKZUPCgGpI1tFNU+7BcfJnx84+uqpEycH5L7IOHikz2DA4V6UF&#10;fC978b0vWbf2BOFR3/EYmnXTTv20n/AaigNRAaHdEe/kqqR53AofHgTSUtAIadHDPX20gTrn0J04&#10;2wL+fO8+2hNXSctZTUuWc/9jJ1BxZr5aYvEljStuZRLOphcTErDVjM/OSFgfa+yuWgKNmYhK1aVj&#10;tA+mP2qE6oXeg0XMSiphJeXOuQzYC8vQLj+9KFItFsmMNtGJcGufnOyJEPn23LwIdB0pA9H5DvqF&#10;FLM33Gxt44gsLHYBdJmIG6Fuce1GQFuc+Ny9OPGZOJaT1eu7OP8FAAD//wMAUEsDBBQABgAIAAAA&#10;IQD2XOYD2QAAAAYBAAAPAAAAZHJzL2Rvd25yZXYueG1sTI7BTsMwEETvSPyDtUjcqBOEqiTEqVBV&#10;LtwoSBW3bbyNU+J1FLtt+vcsJ7jt7IxmXr2a/aDONMU+sIF8kYEiboPtuTPw+fH6UICKCdniEJgM&#10;XCnCqrm9qbGy4cLvdN6mTkkJxwoNuJTGSuvYOvIYF2EkFu8QJo9J5NRpO+FFyv2gH7NsqT32LAsO&#10;R1o7ar+3J2/ga53lduNz53ZHe33adJrnN23M/d388gwq0Zz+wvCLL+jQCNM+nNhGNRgoSgkaWOag&#10;xC2LUvReDnnoptb/8ZsfAAAA//8DAFBLAQItABQABgAIAAAAIQC2gziS/gAAAOEBAAATAAAAAAAA&#10;AAAAAAAAAAAAAABbQ29udGVudF9UeXBlc10ueG1sUEsBAi0AFAAGAAgAAAAhADj9If/WAAAAlAEA&#10;AAsAAAAAAAAAAAAAAAAALwEAAF9yZWxzLy5yZWxzUEsBAi0AFAAGAAgAAAAhAL9wSKCAAgAAXwUA&#10;AA4AAAAAAAAAAAAAAAAALgIAAGRycy9lMm9Eb2MueG1sUEsBAi0AFAAGAAgAAAAhAPZc5gPZAAAA&#10;BgEAAA8AAAAAAAAAAAAAAAAA2gQAAGRycy9kb3ducmV2LnhtbFBLBQYAAAAABAAEAPMAAADgBQAA&#10;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Estimated number of Indigenous people with decompensated cirrhosis, hepatocellular carcinoma and liver related deaths.</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p>
    <w:p w:rsidR="00FA3EBF" w:rsidRPr="0059732A" w:rsidRDefault="00FA3EBF" w:rsidP="00FA3EBF">
      <w:pPr>
        <w:rPr>
          <w:b/>
          <w:i/>
          <w:sz w:val="22"/>
          <w:szCs w:val="22"/>
        </w:rPr>
      </w:pPr>
      <w:r w:rsidRPr="0059732A">
        <w:rPr>
          <w:b/>
          <w:i/>
          <w:sz w:val="22"/>
          <w:szCs w:val="22"/>
        </w:rPr>
        <w:t>Indicator notes</w:t>
      </w:r>
    </w:p>
    <w:p w:rsidR="00FA3EBF" w:rsidRPr="00897B5C" w:rsidRDefault="00FA3EBF" w:rsidP="00897B5C">
      <w:pPr>
        <w:rPr>
          <w:sz w:val="22"/>
        </w:rPr>
      </w:pPr>
      <w:r w:rsidRPr="00897B5C">
        <w:rPr>
          <w:sz w:val="22"/>
        </w:rPr>
        <w:t>The estimated number</w:t>
      </w:r>
      <w:r w:rsidR="0098334B" w:rsidRPr="00897B5C">
        <w:rPr>
          <w:sz w:val="22"/>
        </w:rPr>
        <w:t xml:space="preserve"> of</w:t>
      </w:r>
      <w:r w:rsidRPr="00897B5C">
        <w:rPr>
          <w:sz w:val="22"/>
        </w:rPr>
        <w:t xml:space="preserve"> Indigenous people who have died due to chronic hepatitis C (CHC) related decompensated cirrhosis and hepatocellular carcinoma </w:t>
      </w:r>
      <w:proofErr w:type="gramStart"/>
      <w:r w:rsidRPr="00897B5C">
        <w:rPr>
          <w:sz w:val="22"/>
        </w:rPr>
        <w:t>are derived</w:t>
      </w:r>
      <w:proofErr w:type="gramEnd"/>
      <w:r w:rsidRPr="00897B5C">
        <w:rPr>
          <w:sz w:val="22"/>
        </w:rPr>
        <w:t xml:space="preserve"> using mathematical modelling. These estimates </w:t>
      </w:r>
      <w:proofErr w:type="gramStart"/>
      <w:r w:rsidRPr="00897B5C">
        <w:rPr>
          <w:sz w:val="22"/>
        </w:rPr>
        <w:t>are produced</w:t>
      </w:r>
      <w:proofErr w:type="gramEnd"/>
      <w:r w:rsidRPr="00897B5C">
        <w:rPr>
          <w:sz w:val="22"/>
        </w:rPr>
        <w:t xml:space="preserve"> collaboratively between the </w:t>
      </w:r>
      <w:proofErr w:type="spellStart"/>
      <w:r w:rsidRPr="00897B5C">
        <w:rPr>
          <w:sz w:val="22"/>
        </w:rPr>
        <w:t>Center</w:t>
      </w:r>
      <w:proofErr w:type="spellEnd"/>
      <w:r w:rsidRPr="00897B5C">
        <w:rPr>
          <w:sz w:val="22"/>
        </w:rPr>
        <w:t xml:space="preserve"> for Disease Analysis (CDA) and the Kirby Institute.</w:t>
      </w:r>
    </w:p>
    <w:p w:rsidR="00FA3EBF" w:rsidRPr="0059732A" w:rsidRDefault="00FA3EBF" w:rsidP="00FA3EBF">
      <w:pPr>
        <w:rPr>
          <w:sz w:val="22"/>
          <w:szCs w:val="22"/>
        </w:rPr>
      </w:pPr>
    </w:p>
    <w:p w:rsidR="00FA3EBF" w:rsidRPr="00220517" w:rsidRDefault="00FA3EBF" w:rsidP="00220517">
      <w:pPr>
        <w:rPr>
          <w:b/>
          <w:i/>
          <w:sz w:val="22"/>
        </w:rPr>
      </w:pPr>
      <w:r w:rsidRPr="00220517">
        <w:rPr>
          <w:b/>
          <w:i/>
          <w:sz w:val="22"/>
        </w:rPr>
        <w:t>Reporting against indicator/s</w:t>
      </w:r>
    </w:p>
    <w:p w:rsidR="00FA3EBF" w:rsidRPr="0059732A" w:rsidRDefault="00FA3EBF" w:rsidP="00FA3EBF">
      <w:pPr>
        <w:spacing w:line="23" w:lineRule="atLeast"/>
        <w:ind w:hanging="426"/>
        <w:rPr>
          <w:b/>
          <w:sz w:val="22"/>
          <w:szCs w:val="22"/>
          <w:highlight w:val="yellow"/>
        </w:rPr>
      </w:pPr>
    </w:p>
    <w:p w:rsidR="00FA3EBF" w:rsidRPr="00883652" w:rsidRDefault="00FA3EBF" w:rsidP="00883652">
      <w:pPr>
        <w:rPr>
          <w:b/>
          <w:sz w:val="22"/>
        </w:rPr>
      </w:pPr>
      <w:r w:rsidRPr="00883652">
        <w:rPr>
          <w:b/>
          <w:sz w:val="22"/>
        </w:rPr>
        <w:t xml:space="preserve">Estimated number of Indigenous people with decompensated cirrhosis, hepatocellular carcinoma and liver related deaths </w:t>
      </w:r>
    </w:p>
    <w:tbl>
      <w:tblPr>
        <w:tblStyle w:val="TableGrid"/>
        <w:tblW w:w="10241" w:type="dxa"/>
        <w:tblInd w:w="10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560"/>
        <w:gridCol w:w="1275"/>
        <w:gridCol w:w="3402"/>
        <w:gridCol w:w="1843"/>
        <w:gridCol w:w="2161"/>
      </w:tblGrid>
      <w:tr w:rsidR="00FA3EBF" w:rsidRPr="0059732A" w:rsidTr="00237CA9">
        <w:trPr>
          <w:tblHeader/>
        </w:trPr>
        <w:tc>
          <w:tcPr>
            <w:tcW w:w="1560"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Indicator components</w:t>
            </w:r>
          </w:p>
        </w:tc>
        <w:tc>
          <w:tcPr>
            <w:tcW w:w="1275"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Source</w:t>
            </w:r>
          </w:p>
        </w:tc>
        <w:tc>
          <w:tcPr>
            <w:tcW w:w="3402"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Description</w:t>
            </w:r>
          </w:p>
        </w:tc>
        <w:tc>
          <w:tcPr>
            <w:tcW w:w="1843"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Custodian/</w:t>
            </w:r>
            <w:r w:rsidRPr="0059732A">
              <w:rPr>
                <w:b/>
                <w:sz w:val="22"/>
                <w:szCs w:val="22"/>
              </w:rPr>
              <w:br/>
              <w:t>stakeholder</w:t>
            </w:r>
          </w:p>
        </w:tc>
        <w:tc>
          <w:tcPr>
            <w:tcW w:w="2161" w:type="dxa"/>
            <w:tcBorders>
              <w:bottom w:val="single" w:sz="4" w:space="0" w:color="auto"/>
            </w:tcBorders>
            <w:vAlign w:val="center"/>
          </w:tcPr>
          <w:p w:rsidR="00FA3EBF" w:rsidRPr="0059732A" w:rsidRDefault="00FA3EBF" w:rsidP="00237CA9">
            <w:pPr>
              <w:jc w:val="center"/>
              <w:rPr>
                <w:b/>
                <w:sz w:val="22"/>
                <w:szCs w:val="22"/>
              </w:rPr>
            </w:pPr>
            <w:r w:rsidRPr="0059732A">
              <w:rPr>
                <w:b/>
                <w:sz w:val="22"/>
                <w:szCs w:val="22"/>
              </w:rPr>
              <w:t>Availability of data</w:t>
            </w:r>
            <w:r w:rsidRPr="0059732A">
              <w:rPr>
                <w:b/>
                <w:sz w:val="22"/>
                <w:szCs w:val="22"/>
              </w:rPr>
              <w:br/>
              <w:t xml:space="preserve"> for reporting</w:t>
            </w:r>
          </w:p>
        </w:tc>
      </w:tr>
      <w:tr w:rsidR="00FA3EBF" w:rsidRPr="0059732A" w:rsidTr="00237CA9">
        <w:tc>
          <w:tcPr>
            <w:tcW w:w="1560" w:type="dxa"/>
            <w:vAlign w:val="center"/>
          </w:tcPr>
          <w:p w:rsidR="00FA3EBF" w:rsidRPr="0059732A" w:rsidRDefault="00FA3EBF" w:rsidP="00237CA9">
            <w:pPr>
              <w:jc w:val="center"/>
              <w:rPr>
                <w:b/>
                <w:sz w:val="22"/>
                <w:szCs w:val="22"/>
              </w:rPr>
            </w:pPr>
            <w:r w:rsidRPr="0059732A">
              <w:rPr>
                <w:b/>
                <w:sz w:val="22"/>
                <w:szCs w:val="22"/>
              </w:rPr>
              <w:t>Single measure</w:t>
            </w:r>
          </w:p>
        </w:tc>
        <w:tc>
          <w:tcPr>
            <w:tcW w:w="1275" w:type="dxa"/>
            <w:vAlign w:val="center"/>
          </w:tcPr>
          <w:p w:rsidR="00FA3EBF" w:rsidRPr="0059732A" w:rsidRDefault="00FA3EBF" w:rsidP="00237CA9">
            <w:pPr>
              <w:jc w:val="center"/>
              <w:rPr>
                <w:sz w:val="22"/>
                <w:szCs w:val="22"/>
              </w:rPr>
            </w:pPr>
            <w:r w:rsidRPr="0059732A">
              <w:rPr>
                <w:sz w:val="22"/>
                <w:szCs w:val="22"/>
              </w:rPr>
              <w:t>Modelling/ linkage data</w:t>
            </w:r>
          </w:p>
        </w:tc>
        <w:tc>
          <w:tcPr>
            <w:tcW w:w="3402" w:type="dxa"/>
            <w:vAlign w:val="center"/>
          </w:tcPr>
          <w:p w:rsidR="00FA3EBF" w:rsidRPr="0059732A" w:rsidRDefault="00FA3EBF" w:rsidP="00237CA9">
            <w:pPr>
              <w:rPr>
                <w:sz w:val="22"/>
                <w:szCs w:val="22"/>
              </w:rPr>
            </w:pPr>
            <w:r w:rsidRPr="0059732A">
              <w:rPr>
                <w:sz w:val="22"/>
                <w:szCs w:val="22"/>
              </w:rPr>
              <w:t xml:space="preserve">Estimated number of </w:t>
            </w:r>
            <w:r w:rsidR="00626A95" w:rsidRPr="0059732A">
              <w:rPr>
                <w:sz w:val="22"/>
                <w:szCs w:val="22"/>
              </w:rPr>
              <w:t xml:space="preserve">Indigenous </w:t>
            </w:r>
            <w:r w:rsidRPr="0059732A">
              <w:rPr>
                <w:sz w:val="22"/>
                <w:szCs w:val="22"/>
              </w:rPr>
              <w:t xml:space="preserve">people with decompensated cirrhosis,  HCC and liver related deaths  </w:t>
            </w:r>
          </w:p>
        </w:tc>
        <w:tc>
          <w:tcPr>
            <w:tcW w:w="1843" w:type="dxa"/>
            <w:vAlign w:val="center"/>
          </w:tcPr>
          <w:p w:rsidR="00FA3EBF" w:rsidRPr="0059732A" w:rsidRDefault="00FA3EBF" w:rsidP="00237CA9">
            <w:pPr>
              <w:jc w:val="center"/>
              <w:rPr>
                <w:sz w:val="22"/>
                <w:szCs w:val="22"/>
              </w:rPr>
            </w:pPr>
            <w:r w:rsidRPr="0059732A">
              <w:rPr>
                <w:sz w:val="22"/>
                <w:szCs w:val="22"/>
              </w:rPr>
              <w:t>Kirby Institute</w:t>
            </w:r>
          </w:p>
        </w:tc>
        <w:tc>
          <w:tcPr>
            <w:tcW w:w="2161" w:type="dxa"/>
            <w:vAlign w:val="center"/>
          </w:tcPr>
          <w:p w:rsidR="00FA3EBF" w:rsidRPr="0059732A" w:rsidRDefault="00FA3EBF" w:rsidP="00237CA9">
            <w:pPr>
              <w:jc w:val="center"/>
              <w:rPr>
                <w:sz w:val="22"/>
                <w:szCs w:val="22"/>
              </w:rPr>
            </w:pPr>
            <w:r w:rsidRPr="0059732A">
              <w:rPr>
                <w:sz w:val="22"/>
                <w:szCs w:val="22"/>
              </w:rPr>
              <w:t>Annually</w:t>
            </w:r>
          </w:p>
          <w:p w:rsidR="00FA3EBF" w:rsidRPr="0059732A" w:rsidRDefault="00FA3EBF" w:rsidP="00237CA9">
            <w:pPr>
              <w:jc w:val="center"/>
              <w:rPr>
                <w:sz w:val="22"/>
                <w:szCs w:val="22"/>
              </w:rPr>
            </w:pPr>
          </w:p>
        </w:tc>
      </w:tr>
    </w:tbl>
    <w:p w:rsidR="00FA3EBF" w:rsidRPr="0059732A" w:rsidRDefault="00FA3EBF" w:rsidP="00FA3EBF">
      <w:pPr>
        <w:pStyle w:val="Textboxdotpoint"/>
        <w:numPr>
          <w:ilvl w:val="0"/>
          <w:numId w:val="0"/>
        </w:numPr>
        <w:rPr>
          <w:rFonts w:ascii="Times New Roman" w:hAnsi="Times New Roman" w:cs="Times New Roman"/>
          <w:b/>
          <w:sz w:val="22"/>
          <w:szCs w:val="22"/>
        </w:rPr>
      </w:pPr>
    </w:p>
    <w:p w:rsidR="00FA3EBF" w:rsidRPr="0059732A" w:rsidRDefault="00FA3EBF" w:rsidP="00FA3EBF">
      <w:pPr>
        <w:spacing w:after="200" w:line="276" w:lineRule="auto"/>
      </w:pPr>
      <w:r w:rsidRPr="0059732A">
        <w:br w:type="page"/>
      </w:r>
    </w:p>
    <w:p w:rsidR="00897B5C" w:rsidRDefault="00FA3EBF" w:rsidP="00897B5C">
      <w:pPr>
        <w:pStyle w:val="Heading3"/>
      </w:pPr>
      <w:r w:rsidRPr="00F115DC">
        <w:lastRenderedPageBreak/>
        <w:t xml:space="preserve">Increase the proportion of people living with hepatitis B who are diagnosed to 80%; receiving care to 50%; and on antiviral treatment to </w:t>
      </w:r>
      <w:r w:rsidR="00897B5C">
        <w:t>20%</w:t>
      </w:r>
    </w:p>
    <w:p w:rsidR="00FA3EBF" w:rsidRPr="00855CB4" w:rsidRDefault="00897B5C" w:rsidP="00FA3EBF">
      <w:r w:rsidRPr="00855CB4">
        <w:rPr>
          <w:noProof/>
          <w:lang w:eastAsia="en-AU"/>
        </w:rPr>
        <mc:AlternateContent>
          <mc:Choice Requires="wps">
            <w:drawing>
              <wp:anchor distT="0" distB="0" distL="114300" distR="114300" simplePos="0" relativeHeight="251670528" behindDoc="0" locked="0" layoutInCell="1" allowOverlap="1" wp14:anchorId="732C1C42" wp14:editId="7E44F50D">
                <wp:simplePos x="0" y="0"/>
                <wp:positionH relativeFrom="column">
                  <wp:posOffset>-26035</wp:posOffset>
                </wp:positionH>
                <wp:positionV relativeFrom="paragraph">
                  <wp:posOffset>158115</wp:posOffset>
                </wp:positionV>
                <wp:extent cx="6257925" cy="829310"/>
                <wp:effectExtent l="57150" t="38100" r="85725" b="104140"/>
                <wp:wrapTopAndBottom/>
                <wp:docPr id="32" name="Rectangle 32"/>
                <wp:cNvGraphicFramePr/>
                <a:graphic xmlns:a="http://schemas.openxmlformats.org/drawingml/2006/main">
                  <a:graphicData uri="http://schemas.microsoft.com/office/word/2010/wordprocessingShape">
                    <wps:wsp>
                      <wps:cNvSpPr/>
                      <wps:spPr>
                        <a:xfrm>
                          <a:off x="0" y="0"/>
                          <a:ext cx="6257925" cy="829310"/>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Annual rate of hepatitis B notifications (newly acquired and unspecified) in Indigenous people.</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with evidence of past or present hepatitis B infection.</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C1C42" id="Rectangle 32" o:spid="_x0000_s1060" style="position:absolute;margin-left:-2.05pt;margin-top:12.45pt;width:492.75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24IgwIAAF8FAAAOAAAAZHJzL2Uyb0RvYy54bWysVEtv2zAMvg/YfxB0Xx276SuoUwQpMgwo&#10;uqLt0LMiS4kwWdIoJXb260fJjwZdgQ3DLjYpvsmPvL5pa032AryypqT5yYQSYbitlNmU9Nvz6tMl&#10;JT4wUzFtjSjpQXh6M//44bpxM1HYrdWVAIJOjJ81rqTbENwsyzzfipr5E+uEQaG0ULOALGyyCliD&#10;3mudFZPJedZYqBxYLrzH19tOSOfJv5SCh69SehGILinmFtIX0ncdv9n8ms02wNxW8T4N9g9Z1EwZ&#10;DDq6umWBkR2o31zVioP1VoYTbuvMSqm4SDVgNfnkTTVPW+ZEqgWb493YJv//3PL7/QMQVZX0tKDE&#10;sBpn9IhdY2ajBcE3bFDj/Az1ntwD9JxHMlbbSqjjH+sgbWrqYWyqaAPh+HhenF1cFWeUcJRdFlen&#10;eep69mrtwIfPwtYkEiUFDJ96yfZ3PmBEVB1UYjBvtapWSuvEwGa91ED2DAe8Wi0nk8H7kVoWK+hy&#10;TlQ4aBGNtXkUEovHLPMUMcFOjP4Y58KEPPYAc0ja0Uxi7NGw+LNhrx9NRYLkaPwXUUeLFNmaMBrX&#10;ylh4L3r1fUhZdvqY/lHdkQztuu2mPh0mvLbVAaEAttsR7/hK4TzumA8PDHApcH1w0cNX/Ehtm5La&#10;nqJka+Hne+9RH7GKUkoaXLKS+h87BoIS/cUgiq9wXHErEzM9uyiQgU6ST6fIrI8lZlcvLY45x5Pi&#10;eCKjftADKcHWL3gPFjEqipjhGLukPMDALEO3/HhRuFgskhpuomPhzjw5PgAh4u25fWHgelAGhPO9&#10;HRaSzd5gs9ONIzJ2sQtWqgTc2Oqur/0IcIsTlvqLE8/EMZ+0Xu/i/BcAAAD//wMAUEsDBBQABgAI&#10;AAAAIQCBPzqW3QAAAAkBAAAPAAAAZHJzL2Rvd25yZXYueG1sTI/BTsMwEETvSPyDtUjcWsdVgtoQ&#10;p0JVuXCjVELc3HiJ08brKHbb9O9ZTnBczdPM22o9+V5ccIxdIA1qnoFAaoLtqNWw/3idLUHEZMia&#10;PhBquGGEdX1/V5nShiu942WXWsElFEujwaU0lFLGxqE3cR4GJM6+w+hN4nNspR3Nlct9LxdZ9iS9&#10;6YgXnBlw47A57c5ew9cmU3brlXOfR3vLt62k6U1q/fgwvTyDSDilPxh+9VkdanY6hDPZKHoNs1wx&#10;qWGRr0BwvlqqHMSBwaIoQNaV/P9B/QMAAP//AwBQSwECLQAUAAYACAAAACEAtoM4kv4AAADhAQAA&#10;EwAAAAAAAAAAAAAAAAAAAAAAW0NvbnRlbnRfVHlwZXNdLnhtbFBLAQItABQABgAIAAAAIQA4/SH/&#10;1gAAAJQBAAALAAAAAAAAAAAAAAAAAC8BAABfcmVscy8ucmVsc1BLAQItABQABgAIAAAAIQBe824I&#10;gwIAAF8FAAAOAAAAAAAAAAAAAAAAAC4CAABkcnMvZTJvRG9jLnhtbFBLAQItABQABgAIAAAAIQCB&#10;PzqW3QAAAAkBAAAPAAAAAAAAAAAAAAAAAN0EAABkcnMvZG93bnJldi54bWxQSwUGAAAAAAQABADz&#10;AAAA5wU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Annual rate of hepatitis B notifications (newly acquired and unspecified) in Indigenous people.</w:t>
                      </w:r>
                    </w:p>
                    <w:p w:rsidR="0070417C" w:rsidRPr="00883652" w:rsidRDefault="0070417C" w:rsidP="00897B5C">
                      <w:pPr>
                        <w:pStyle w:val="ListParagraph"/>
                        <w:numPr>
                          <w:ilvl w:val="0"/>
                          <w:numId w:val="23"/>
                        </w:numPr>
                        <w:rPr>
                          <w:sz w:val="22"/>
                        </w:rPr>
                      </w:pPr>
                      <w:r w:rsidRPr="00883652">
                        <w:rPr>
                          <w:sz w:val="22"/>
                        </w:rPr>
                        <w:t>Proportion of Indigenous people entering custodial settings with evidence of past or present hepatitis B infection.</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p>
    <w:p w:rsidR="00FA3EBF" w:rsidRDefault="00FA3EBF" w:rsidP="00FA3EBF">
      <w:pPr>
        <w:rPr>
          <w:b/>
          <w:i/>
          <w:sz w:val="22"/>
          <w:szCs w:val="22"/>
        </w:rPr>
      </w:pPr>
    </w:p>
    <w:p w:rsidR="00FA3EBF" w:rsidRDefault="00FA3EBF" w:rsidP="00FA3EBF">
      <w:pPr>
        <w:rPr>
          <w:sz w:val="22"/>
          <w:szCs w:val="22"/>
        </w:rPr>
      </w:pPr>
      <w:r>
        <w:rPr>
          <w:sz w:val="22"/>
          <w:szCs w:val="22"/>
        </w:rPr>
        <w:t>While modelled e</w:t>
      </w:r>
      <w:r w:rsidRPr="008F7369">
        <w:rPr>
          <w:sz w:val="22"/>
          <w:szCs w:val="22"/>
        </w:rPr>
        <w:t>stimates of the total number of Indigenous people living with chronic hepatitis B</w:t>
      </w:r>
      <w:r>
        <w:rPr>
          <w:sz w:val="22"/>
          <w:szCs w:val="22"/>
        </w:rPr>
        <w:t>, in care and receiving treatment</w:t>
      </w:r>
      <w:r w:rsidRPr="008F7369">
        <w:rPr>
          <w:sz w:val="22"/>
          <w:szCs w:val="22"/>
        </w:rPr>
        <w:t xml:space="preserve"> are n</w:t>
      </w:r>
      <w:r>
        <w:rPr>
          <w:sz w:val="22"/>
          <w:szCs w:val="22"/>
        </w:rPr>
        <w:t>ot currently available, investigation is underway to source appropriate datasets to inform future estimates.</w:t>
      </w:r>
    </w:p>
    <w:p w:rsidR="00FA3EBF" w:rsidRDefault="00FA3EBF" w:rsidP="00FA3EBF">
      <w:pPr>
        <w:rPr>
          <w:sz w:val="22"/>
          <w:szCs w:val="22"/>
        </w:rPr>
      </w:pPr>
    </w:p>
    <w:p w:rsidR="00FA3EBF" w:rsidRPr="008F7369" w:rsidRDefault="00FA3EBF" w:rsidP="00FA3EBF">
      <w:pPr>
        <w:rPr>
          <w:b/>
          <w:i/>
          <w:sz w:val="22"/>
          <w:szCs w:val="22"/>
        </w:rPr>
      </w:pPr>
      <w:r w:rsidRPr="008F7369">
        <w:rPr>
          <w:b/>
          <w:i/>
          <w:sz w:val="22"/>
          <w:szCs w:val="22"/>
        </w:rPr>
        <w:t>Indicator notes</w:t>
      </w:r>
    </w:p>
    <w:p w:rsidR="00FA3EBF" w:rsidRDefault="00FA3EBF" w:rsidP="00FA3EBF">
      <w:pPr>
        <w:rPr>
          <w:sz w:val="22"/>
          <w:szCs w:val="22"/>
        </w:rPr>
      </w:pPr>
    </w:p>
    <w:p w:rsidR="00FA3EBF" w:rsidRPr="00154071" w:rsidRDefault="00FA3EBF" w:rsidP="00FA3EBF">
      <w:pPr>
        <w:spacing w:line="276" w:lineRule="auto"/>
        <w:ind w:right="-499"/>
        <w:rPr>
          <w:i/>
          <w:sz w:val="22"/>
          <w:szCs w:val="22"/>
        </w:rPr>
      </w:pPr>
      <w:r>
        <w:rPr>
          <w:i/>
          <w:sz w:val="22"/>
          <w:szCs w:val="22"/>
        </w:rPr>
        <w:t>Notifications</w:t>
      </w:r>
    </w:p>
    <w:p w:rsidR="00FA3EBF" w:rsidRPr="00154071" w:rsidRDefault="00FA3EBF" w:rsidP="00FA3EBF">
      <w:pPr>
        <w:rPr>
          <w:sz w:val="22"/>
          <w:szCs w:val="22"/>
        </w:rPr>
      </w:pPr>
      <w:r w:rsidRPr="00154071">
        <w:rPr>
          <w:sz w:val="22"/>
          <w:szCs w:val="22"/>
        </w:rPr>
        <w:t xml:space="preserve">See </w:t>
      </w:r>
      <w:r>
        <w:rPr>
          <w:sz w:val="22"/>
          <w:szCs w:val="22"/>
        </w:rPr>
        <w:t xml:space="preserve">Part A </w:t>
      </w:r>
      <w:hyperlink w:anchor="_Reduce_the_incidence_1" w:history="1">
        <w:r w:rsidR="004221CD" w:rsidRPr="004221CD">
          <w:rPr>
            <w:rStyle w:val="Hyperlink"/>
            <w:sz w:val="22"/>
            <w:szCs w:val="22"/>
          </w:rPr>
          <w:t>section 5.3</w:t>
        </w:r>
      </w:hyperlink>
      <w:r w:rsidRPr="00154071">
        <w:rPr>
          <w:sz w:val="22"/>
          <w:szCs w:val="22"/>
        </w:rPr>
        <w:t xml:space="preserve"> for information on </w:t>
      </w:r>
      <w:r>
        <w:rPr>
          <w:sz w:val="22"/>
          <w:szCs w:val="22"/>
        </w:rPr>
        <w:t>the NNDSS</w:t>
      </w:r>
      <w:r w:rsidRPr="00154071">
        <w:rPr>
          <w:sz w:val="22"/>
          <w:szCs w:val="22"/>
        </w:rPr>
        <w:t>.</w:t>
      </w:r>
    </w:p>
    <w:p w:rsidR="00FA3EBF" w:rsidRDefault="00FA3EBF" w:rsidP="00FA3EBF">
      <w:pPr>
        <w:rPr>
          <w:i/>
          <w:sz w:val="22"/>
          <w:szCs w:val="22"/>
        </w:rPr>
      </w:pPr>
    </w:p>
    <w:p w:rsidR="00FA3EBF" w:rsidRPr="007C4543" w:rsidRDefault="00FA3EBF" w:rsidP="00FA3EBF">
      <w:pPr>
        <w:rPr>
          <w:i/>
          <w:sz w:val="22"/>
          <w:szCs w:val="22"/>
        </w:rPr>
      </w:pPr>
      <w:r w:rsidRPr="007C4543">
        <w:rPr>
          <w:i/>
          <w:sz w:val="22"/>
          <w:szCs w:val="22"/>
        </w:rPr>
        <w:t xml:space="preserve">People in custodial settings </w:t>
      </w:r>
    </w:p>
    <w:p w:rsidR="00FA3EBF" w:rsidRDefault="00FA3EBF" w:rsidP="00FA3EBF">
      <w:pPr>
        <w:rPr>
          <w:sz w:val="22"/>
          <w:szCs w:val="22"/>
        </w:rPr>
      </w:pPr>
      <w:r w:rsidRPr="007C4543">
        <w:rPr>
          <w:sz w:val="22"/>
          <w:szCs w:val="22"/>
        </w:rPr>
        <w:t xml:space="preserve">See section </w:t>
      </w:r>
      <w:r>
        <w:rPr>
          <w:sz w:val="22"/>
          <w:szCs w:val="22"/>
        </w:rPr>
        <w:t xml:space="preserve">Part B </w:t>
      </w:r>
      <w:hyperlink w:anchor="_Reduce_the_number_2" w:history="1">
        <w:r w:rsidR="004221CD" w:rsidRPr="00D737F6">
          <w:rPr>
            <w:rStyle w:val="Hyperlink"/>
            <w:sz w:val="22"/>
            <w:szCs w:val="22"/>
          </w:rPr>
          <w:t>section 5.6</w:t>
        </w:r>
      </w:hyperlink>
      <w:r>
        <w:rPr>
          <w:sz w:val="22"/>
          <w:szCs w:val="22"/>
        </w:rPr>
        <w:t xml:space="preserve"> </w:t>
      </w:r>
      <w:r w:rsidRPr="007C4543">
        <w:rPr>
          <w:sz w:val="22"/>
          <w:szCs w:val="22"/>
        </w:rPr>
        <w:t>for information on the NPEBBVS.</w:t>
      </w:r>
    </w:p>
    <w:p w:rsidR="00FA3EBF" w:rsidRDefault="00FA3EBF" w:rsidP="00FA3EBF">
      <w:pPr>
        <w:rPr>
          <w:sz w:val="22"/>
          <w:szCs w:val="22"/>
        </w:rPr>
      </w:pPr>
    </w:p>
    <w:p w:rsidR="00FA3EBF" w:rsidRPr="00E80D46" w:rsidRDefault="00FA3EBF" w:rsidP="00FA3EBF">
      <w:pPr>
        <w:rPr>
          <w:i/>
          <w:sz w:val="22"/>
          <w:szCs w:val="22"/>
        </w:rPr>
      </w:pPr>
      <w:r w:rsidRPr="00E80D46">
        <w:rPr>
          <w:i/>
          <w:sz w:val="22"/>
          <w:szCs w:val="22"/>
        </w:rPr>
        <w:t>Sentinel surveillance network</w:t>
      </w:r>
    </w:p>
    <w:p w:rsidR="00FA3EBF" w:rsidRDefault="00FA3EBF" w:rsidP="00FA3EBF">
      <w:pPr>
        <w:spacing w:line="264" w:lineRule="auto"/>
        <w:rPr>
          <w:sz w:val="22"/>
          <w:szCs w:val="22"/>
        </w:rPr>
      </w:pPr>
      <w:r w:rsidRPr="00E80D46">
        <w:rPr>
          <w:sz w:val="22"/>
          <w:szCs w:val="22"/>
        </w:rPr>
        <w:t>Data from sentinel surveillance networks,</w:t>
      </w:r>
      <w:r>
        <w:rPr>
          <w:sz w:val="22"/>
          <w:szCs w:val="22"/>
        </w:rPr>
        <w:t xml:space="preserve"> including hepatitis B testing coverage</w:t>
      </w:r>
      <w:r w:rsidRPr="00E80D46">
        <w:rPr>
          <w:sz w:val="22"/>
          <w:szCs w:val="22"/>
        </w:rPr>
        <w:t xml:space="preserve"> as noted in</w:t>
      </w:r>
      <w:r>
        <w:rPr>
          <w:sz w:val="22"/>
          <w:szCs w:val="22"/>
        </w:rPr>
        <w:t xml:space="preserve"> Part A</w:t>
      </w:r>
      <w:r w:rsidRPr="00E80D46">
        <w:rPr>
          <w:sz w:val="22"/>
          <w:szCs w:val="22"/>
        </w:rPr>
        <w:t xml:space="preserve"> </w:t>
      </w:r>
      <w:hyperlink w:anchor="_Reduce_the_incidence_1" w:history="1">
        <w:r w:rsidR="004221CD" w:rsidRPr="004221CD">
          <w:rPr>
            <w:rStyle w:val="Hyperlink"/>
            <w:sz w:val="22"/>
            <w:szCs w:val="22"/>
          </w:rPr>
          <w:t>section 5.3</w:t>
        </w:r>
      </w:hyperlink>
      <w:r w:rsidRPr="00E80D46">
        <w:rPr>
          <w:sz w:val="22"/>
          <w:szCs w:val="22"/>
        </w:rPr>
        <w:t>, will be considered for inclusion in future iterations of this Plan.</w:t>
      </w:r>
    </w:p>
    <w:p w:rsidR="00FA3EBF" w:rsidRDefault="00FA3EBF" w:rsidP="00FA3EBF">
      <w:pPr>
        <w:rPr>
          <w:b/>
          <w:i/>
          <w:sz w:val="22"/>
          <w:szCs w:val="22"/>
        </w:rPr>
      </w:pPr>
    </w:p>
    <w:p w:rsidR="00A40E44" w:rsidRPr="007C4543" w:rsidRDefault="00220517" w:rsidP="00A40E44">
      <w:pPr>
        <w:rPr>
          <w:b/>
          <w:sz w:val="22"/>
          <w:szCs w:val="22"/>
        </w:rPr>
      </w:pPr>
      <w:r w:rsidRPr="00220517">
        <w:rPr>
          <w:b/>
          <w:i/>
          <w:sz w:val="22"/>
        </w:rPr>
        <w:t>Reporting against indicator/s</w:t>
      </w:r>
    </w:p>
    <w:p w:rsidR="00A40E44" w:rsidRDefault="00A40E44" w:rsidP="00A40E44">
      <w:pPr>
        <w:spacing w:line="264" w:lineRule="auto"/>
        <w:rPr>
          <w:b/>
          <w:sz w:val="22"/>
          <w:szCs w:val="22"/>
        </w:rPr>
      </w:pPr>
    </w:p>
    <w:p w:rsidR="00FA3EBF" w:rsidRPr="007C4543" w:rsidRDefault="00FA3EBF" w:rsidP="00897B5C">
      <w:pPr>
        <w:spacing w:line="264" w:lineRule="auto"/>
        <w:ind w:left="-426"/>
        <w:rPr>
          <w:sz w:val="22"/>
          <w:szCs w:val="22"/>
        </w:rPr>
      </w:pPr>
      <w:r w:rsidRPr="007C4543">
        <w:rPr>
          <w:b/>
          <w:sz w:val="22"/>
          <w:szCs w:val="22"/>
        </w:rPr>
        <w:t>Annual rate of hepatitis B notifications (newly acquired and unspecified) in Indigenous people</w:t>
      </w:r>
    </w:p>
    <w:tbl>
      <w:tblPr>
        <w:tblStyle w:val="TableGrid4"/>
        <w:tblW w:w="10667" w:type="dxa"/>
        <w:tblInd w:w="-31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44"/>
        <w:gridCol w:w="1843"/>
        <w:gridCol w:w="2976"/>
        <w:gridCol w:w="1843"/>
        <w:gridCol w:w="2161"/>
      </w:tblGrid>
      <w:tr w:rsidR="00FA3EBF" w:rsidRPr="007C4543" w:rsidTr="00237CA9">
        <w:trPr>
          <w:tblHeader/>
        </w:trPr>
        <w:tc>
          <w:tcPr>
            <w:tcW w:w="1844"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Indicator components</w:t>
            </w:r>
          </w:p>
        </w:tc>
        <w:tc>
          <w:tcPr>
            <w:tcW w:w="1843"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Source</w:t>
            </w:r>
          </w:p>
        </w:tc>
        <w:tc>
          <w:tcPr>
            <w:tcW w:w="2976"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Description</w:t>
            </w:r>
          </w:p>
        </w:tc>
        <w:tc>
          <w:tcPr>
            <w:tcW w:w="1843"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Custodian/</w:t>
            </w:r>
            <w:r w:rsidRPr="007C4543">
              <w:rPr>
                <w:b/>
                <w:sz w:val="22"/>
                <w:szCs w:val="22"/>
              </w:rPr>
              <w:br/>
              <w:t>stakeholder</w:t>
            </w:r>
          </w:p>
        </w:tc>
        <w:tc>
          <w:tcPr>
            <w:tcW w:w="2161"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Availability of data</w:t>
            </w:r>
            <w:r w:rsidRPr="007C4543">
              <w:rPr>
                <w:b/>
                <w:sz w:val="22"/>
                <w:szCs w:val="22"/>
              </w:rPr>
              <w:br/>
              <w:t xml:space="preserve"> for reporting</w:t>
            </w:r>
          </w:p>
        </w:tc>
      </w:tr>
      <w:tr w:rsidR="00FA3EBF" w:rsidRPr="007C4543" w:rsidTr="00237CA9">
        <w:tc>
          <w:tcPr>
            <w:tcW w:w="1844" w:type="dxa"/>
            <w:vAlign w:val="center"/>
          </w:tcPr>
          <w:p w:rsidR="00FA3EBF" w:rsidRPr="007C4543" w:rsidRDefault="00FA3EBF" w:rsidP="00237CA9">
            <w:pPr>
              <w:spacing w:line="264" w:lineRule="auto"/>
              <w:jc w:val="center"/>
              <w:rPr>
                <w:b/>
                <w:sz w:val="22"/>
                <w:szCs w:val="22"/>
              </w:rPr>
            </w:pPr>
            <w:r w:rsidRPr="007C4543">
              <w:rPr>
                <w:b/>
                <w:sz w:val="22"/>
                <w:szCs w:val="22"/>
              </w:rPr>
              <w:t>Numerator</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NNDSS</w:t>
            </w:r>
          </w:p>
        </w:tc>
        <w:tc>
          <w:tcPr>
            <w:tcW w:w="2976" w:type="dxa"/>
            <w:vAlign w:val="center"/>
          </w:tcPr>
          <w:p w:rsidR="00FA3EBF" w:rsidRPr="007C4543" w:rsidRDefault="00FA3EBF" w:rsidP="00237CA9">
            <w:pPr>
              <w:spacing w:line="264" w:lineRule="auto"/>
              <w:rPr>
                <w:sz w:val="22"/>
                <w:szCs w:val="22"/>
              </w:rPr>
            </w:pPr>
            <w:r w:rsidRPr="007C4543">
              <w:rPr>
                <w:sz w:val="22"/>
                <w:szCs w:val="22"/>
              </w:rPr>
              <w:t>Number of notifications of hepatitis B (newly acquired and unspecified) in Indigenous people reported to NNDSS</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Department of Health</w:t>
            </w:r>
          </w:p>
        </w:tc>
        <w:tc>
          <w:tcPr>
            <w:tcW w:w="2161" w:type="dxa"/>
            <w:vAlign w:val="center"/>
          </w:tcPr>
          <w:p w:rsidR="00FA3EBF" w:rsidRPr="007C4543" w:rsidRDefault="00FA3EBF" w:rsidP="00237CA9">
            <w:pPr>
              <w:spacing w:line="264" w:lineRule="auto"/>
              <w:jc w:val="center"/>
              <w:rPr>
                <w:sz w:val="22"/>
                <w:szCs w:val="22"/>
              </w:rPr>
            </w:pPr>
            <w:r w:rsidRPr="007C4543">
              <w:rPr>
                <w:sz w:val="22"/>
                <w:szCs w:val="22"/>
              </w:rPr>
              <w:t xml:space="preserve">As required </w:t>
            </w:r>
            <w:r w:rsidRPr="007C4543">
              <w:rPr>
                <w:sz w:val="22"/>
                <w:szCs w:val="22"/>
              </w:rPr>
              <w:br/>
              <w:t>(‘live’ data</w:t>
            </w:r>
            <w:r w:rsidRPr="007C4543">
              <w:rPr>
                <w:rStyle w:val="FootnoteReference"/>
                <w:sz w:val="22"/>
                <w:szCs w:val="22"/>
              </w:rPr>
              <w:footnoteReference w:id="69"/>
            </w:r>
            <w:r w:rsidRPr="007C4543">
              <w:rPr>
                <w:sz w:val="22"/>
                <w:szCs w:val="22"/>
              </w:rPr>
              <w:t>)</w:t>
            </w:r>
          </w:p>
        </w:tc>
      </w:tr>
      <w:tr w:rsidR="00FA3EBF" w:rsidRPr="007C4543" w:rsidTr="00237CA9">
        <w:tc>
          <w:tcPr>
            <w:tcW w:w="1844" w:type="dxa"/>
          </w:tcPr>
          <w:p w:rsidR="00FA3EBF" w:rsidRPr="007C4543" w:rsidRDefault="00FA3EBF" w:rsidP="00237CA9">
            <w:pPr>
              <w:spacing w:line="264" w:lineRule="auto"/>
              <w:jc w:val="center"/>
              <w:rPr>
                <w:b/>
                <w:sz w:val="22"/>
                <w:szCs w:val="22"/>
              </w:rPr>
            </w:pPr>
            <w:r w:rsidRPr="007C4543">
              <w:rPr>
                <w:b/>
                <w:sz w:val="22"/>
                <w:szCs w:val="22"/>
              </w:rPr>
              <w:t>Denominator</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 xml:space="preserve">ABS </w:t>
            </w:r>
          </w:p>
        </w:tc>
        <w:tc>
          <w:tcPr>
            <w:tcW w:w="2976" w:type="dxa"/>
            <w:vAlign w:val="center"/>
          </w:tcPr>
          <w:p w:rsidR="00FA3EBF" w:rsidRPr="007C4543" w:rsidRDefault="00FA3EBF" w:rsidP="00237CA9">
            <w:pPr>
              <w:spacing w:line="264" w:lineRule="auto"/>
              <w:rPr>
                <w:sz w:val="22"/>
                <w:szCs w:val="22"/>
              </w:rPr>
            </w:pPr>
            <w:r>
              <w:rPr>
                <w:sz w:val="22"/>
                <w:szCs w:val="22"/>
              </w:rPr>
              <w:t xml:space="preserve">Indigenous </w:t>
            </w:r>
            <w:r w:rsidRPr="007C4543">
              <w:rPr>
                <w:sz w:val="22"/>
                <w:szCs w:val="22"/>
              </w:rPr>
              <w:t xml:space="preserve">population </w:t>
            </w:r>
            <w:r>
              <w:rPr>
                <w:sz w:val="22"/>
                <w:szCs w:val="22"/>
              </w:rPr>
              <w:t xml:space="preserve">estimates </w:t>
            </w:r>
            <w:r w:rsidRPr="007C4543">
              <w:rPr>
                <w:sz w:val="22"/>
                <w:szCs w:val="22"/>
              </w:rPr>
              <w:t>reported by the ABS</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Australian Bureau of Statistics</w:t>
            </w:r>
          </w:p>
        </w:tc>
        <w:tc>
          <w:tcPr>
            <w:tcW w:w="2161" w:type="dxa"/>
            <w:vAlign w:val="center"/>
          </w:tcPr>
          <w:p w:rsidR="00FA3EBF" w:rsidRPr="007C4543" w:rsidRDefault="007E7215" w:rsidP="00237CA9">
            <w:pPr>
              <w:spacing w:line="264" w:lineRule="auto"/>
              <w:jc w:val="center"/>
              <w:rPr>
                <w:sz w:val="22"/>
                <w:szCs w:val="22"/>
              </w:rPr>
            </w:pPr>
            <w:r>
              <w:rPr>
                <w:sz w:val="22"/>
                <w:szCs w:val="22"/>
              </w:rPr>
              <w:t>Annually</w:t>
            </w:r>
            <w:r w:rsidR="004221CD">
              <w:rPr>
                <w:rStyle w:val="FootnoteReference"/>
                <w:sz w:val="22"/>
                <w:szCs w:val="22"/>
              </w:rPr>
              <w:footnoteReference w:id="70"/>
            </w:r>
          </w:p>
        </w:tc>
      </w:tr>
    </w:tbl>
    <w:p w:rsidR="00FA3EBF" w:rsidRPr="00897B5C" w:rsidRDefault="00FA3EBF" w:rsidP="00897B5C">
      <w:pPr>
        <w:ind w:left="-425" w:hanging="1"/>
        <w:rPr>
          <w:b/>
          <w:sz w:val="22"/>
        </w:rPr>
      </w:pPr>
      <w:r w:rsidRPr="00897B5C">
        <w:rPr>
          <w:b/>
          <w:sz w:val="22"/>
        </w:rPr>
        <w:t>Proportion of Indigenous people entering custodial settings with evidence of past or present hepatitis B infection</w:t>
      </w:r>
    </w:p>
    <w:tbl>
      <w:tblPr>
        <w:tblStyle w:val="TableGrid4"/>
        <w:tblW w:w="10687" w:type="dxa"/>
        <w:tblInd w:w="-318"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1844"/>
        <w:gridCol w:w="1843"/>
        <w:gridCol w:w="2976"/>
        <w:gridCol w:w="1843"/>
        <w:gridCol w:w="2181"/>
      </w:tblGrid>
      <w:tr w:rsidR="00FA3EBF" w:rsidRPr="007C4543" w:rsidTr="00237CA9">
        <w:trPr>
          <w:tblHeader/>
        </w:trPr>
        <w:tc>
          <w:tcPr>
            <w:tcW w:w="1844"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Indicator components</w:t>
            </w:r>
          </w:p>
        </w:tc>
        <w:tc>
          <w:tcPr>
            <w:tcW w:w="1843"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Source</w:t>
            </w:r>
          </w:p>
        </w:tc>
        <w:tc>
          <w:tcPr>
            <w:tcW w:w="2976"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Description</w:t>
            </w:r>
          </w:p>
        </w:tc>
        <w:tc>
          <w:tcPr>
            <w:tcW w:w="1843"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Custodian/</w:t>
            </w:r>
            <w:r w:rsidRPr="007C4543">
              <w:rPr>
                <w:b/>
                <w:sz w:val="22"/>
                <w:szCs w:val="22"/>
              </w:rPr>
              <w:br/>
              <w:t>stakeholder</w:t>
            </w:r>
          </w:p>
        </w:tc>
        <w:tc>
          <w:tcPr>
            <w:tcW w:w="2181" w:type="dxa"/>
            <w:tcBorders>
              <w:bottom w:val="single" w:sz="4" w:space="0" w:color="auto"/>
            </w:tcBorders>
            <w:vAlign w:val="center"/>
          </w:tcPr>
          <w:p w:rsidR="00FA3EBF" w:rsidRPr="007C4543" w:rsidRDefault="00FA3EBF" w:rsidP="00237CA9">
            <w:pPr>
              <w:spacing w:line="264" w:lineRule="auto"/>
              <w:jc w:val="center"/>
              <w:rPr>
                <w:b/>
                <w:sz w:val="22"/>
                <w:szCs w:val="22"/>
              </w:rPr>
            </w:pPr>
            <w:r w:rsidRPr="007C4543">
              <w:rPr>
                <w:b/>
                <w:sz w:val="22"/>
                <w:szCs w:val="22"/>
              </w:rPr>
              <w:t>Availability of data</w:t>
            </w:r>
            <w:r w:rsidRPr="007C4543">
              <w:rPr>
                <w:b/>
                <w:sz w:val="22"/>
                <w:szCs w:val="22"/>
              </w:rPr>
              <w:br/>
              <w:t xml:space="preserve"> for reporting</w:t>
            </w:r>
          </w:p>
        </w:tc>
      </w:tr>
      <w:tr w:rsidR="00FA3EBF" w:rsidRPr="007C4543" w:rsidTr="00237CA9">
        <w:tc>
          <w:tcPr>
            <w:tcW w:w="1844" w:type="dxa"/>
            <w:vAlign w:val="center"/>
          </w:tcPr>
          <w:p w:rsidR="00FA3EBF" w:rsidRPr="007C4543" w:rsidRDefault="00FA3EBF" w:rsidP="00237CA9">
            <w:pPr>
              <w:spacing w:line="264" w:lineRule="auto"/>
              <w:jc w:val="center"/>
              <w:rPr>
                <w:b/>
                <w:sz w:val="22"/>
                <w:szCs w:val="22"/>
              </w:rPr>
            </w:pPr>
            <w:r w:rsidRPr="007C4543">
              <w:rPr>
                <w:b/>
                <w:sz w:val="22"/>
                <w:szCs w:val="22"/>
              </w:rPr>
              <w:t>Numerator</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NPEBBVS</w:t>
            </w:r>
          </w:p>
        </w:tc>
        <w:tc>
          <w:tcPr>
            <w:tcW w:w="2976" w:type="dxa"/>
            <w:vAlign w:val="center"/>
          </w:tcPr>
          <w:p w:rsidR="00FA3EBF" w:rsidRPr="007C4543" w:rsidRDefault="00FA3EBF" w:rsidP="00237CA9">
            <w:pPr>
              <w:spacing w:line="264" w:lineRule="auto"/>
              <w:rPr>
                <w:sz w:val="22"/>
                <w:szCs w:val="22"/>
              </w:rPr>
            </w:pPr>
            <w:r w:rsidRPr="005F1CC3">
              <w:rPr>
                <w:sz w:val="22"/>
                <w:szCs w:val="22"/>
              </w:rPr>
              <w:t xml:space="preserve">Number of Indigenous respondents </w:t>
            </w:r>
            <w:r w:rsidR="00470FB1">
              <w:rPr>
                <w:sz w:val="22"/>
                <w:szCs w:val="22"/>
              </w:rPr>
              <w:t xml:space="preserve">who reported </w:t>
            </w:r>
            <w:r w:rsidRPr="005F1CC3">
              <w:rPr>
                <w:sz w:val="22"/>
                <w:szCs w:val="22"/>
              </w:rPr>
              <w:t>hepatitis B core antibody positive</w:t>
            </w:r>
            <w:r w:rsidRPr="007C4543">
              <w:rPr>
                <w:sz w:val="22"/>
                <w:szCs w:val="22"/>
              </w:rPr>
              <w:t xml:space="preserve"> </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Kirby Institute</w:t>
            </w:r>
          </w:p>
        </w:tc>
        <w:tc>
          <w:tcPr>
            <w:tcW w:w="2181" w:type="dxa"/>
            <w:vAlign w:val="center"/>
          </w:tcPr>
          <w:p w:rsidR="00FA3EBF" w:rsidRPr="007C4543" w:rsidRDefault="00FA3EBF" w:rsidP="00237CA9">
            <w:pPr>
              <w:spacing w:line="264" w:lineRule="auto"/>
              <w:jc w:val="center"/>
            </w:pPr>
            <w:r w:rsidRPr="007C4543">
              <w:rPr>
                <w:sz w:val="22"/>
                <w:szCs w:val="22"/>
              </w:rPr>
              <w:t>Triennial</w:t>
            </w:r>
            <w:r w:rsidR="007E7215">
              <w:rPr>
                <w:sz w:val="22"/>
                <w:szCs w:val="22"/>
              </w:rPr>
              <w:t>ly</w:t>
            </w:r>
          </w:p>
        </w:tc>
      </w:tr>
      <w:tr w:rsidR="00FA3EBF" w:rsidRPr="007C4543" w:rsidTr="00237CA9">
        <w:tc>
          <w:tcPr>
            <w:tcW w:w="1844" w:type="dxa"/>
          </w:tcPr>
          <w:p w:rsidR="00FA3EBF" w:rsidRPr="007C4543" w:rsidRDefault="00FA3EBF" w:rsidP="00237CA9">
            <w:pPr>
              <w:spacing w:line="264" w:lineRule="auto"/>
              <w:jc w:val="center"/>
              <w:rPr>
                <w:b/>
                <w:sz w:val="22"/>
                <w:szCs w:val="22"/>
              </w:rPr>
            </w:pPr>
            <w:r w:rsidRPr="007C4543">
              <w:rPr>
                <w:b/>
                <w:sz w:val="22"/>
                <w:szCs w:val="22"/>
              </w:rPr>
              <w:t>Denominator</w:t>
            </w:r>
          </w:p>
        </w:tc>
        <w:tc>
          <w:tcPr>
            <w:tcW w:w="1843" w:type="dxa"/>
          </w:tcPr>
          <w:p w:rsidR="00FA3EBF" w:rsidRPr="007C4543" w:rsidRDefault="00FA3EBF" w:rsidP="00237CA9">
            <w:pPr>
              <w:spacing w:line="264" w:lineRule="auto"/>
              <w:jc w:val="center"/>
              <w:rPr>
                <w:sz w:val="22"/>
                <w:szCs w:val="22"/>
              </w:rPr>
            </w:pPr>
          </w:p>
          <w:p w:rsidR="00FA3EBF" w:rsidRPr="007C4543" w:rsidRDefault="00FA3EBF" w:rsidP="00237CA9">
            <w:pPr>
              <w:spacing w:line="264" w:lineRule="auto"/>
              <w:jc w:val="center"/>
              <w:rPr>
                <w:sz w:val="22"/>
                <w:szCs w:val="22"/>
              </w:rPr>
            </w:pPr>
            <w:r w:rsidRPr="007C4543">
              <w:rPr>
                <w:sz w:val="22"/>
                <w:szCs w:val="22"/>
              </w:rPr>
              <w:t>NPEBBVS</w:t>
            </w:r>
          </w:p>
        </w:tc>
        <w:tc>
          <w:tcPr>
            <w:tcW w:w="2976" w:type="dxa"/>
          </w:tcPr>
          <w:p w:rsidR="00FA3EBF" w:rsidRPr="007C4543" w:rsidRDefault="00FA3EBF" w:rsidP="00237CA9">
            <w:pPr>
              <w:spacing w:line="264" w:lineRule="auto"/>
              <w:rPr>
                <w:sz w:val="22"/>
                <w:szCs w:val="22"/>
              </w:rPr>
            </w:pPr>
            <w:r w:rsidRPr="007C4543">
              <w:rPr>
                <w:sz w:val="22"/>
                <w:szCs w:val="22"/>
              </w:rPr>
              <w:t>Total number of Indigenous respondents</w:t>
            </w:r>
          </w:p>
        </w:tc>
        <w:tc>
          <w:tcPr>
            <w:tcW w:w="1843" w:type="dxa"/>
            <w:vAlign w:val="center"/>
          </w:tcPr>
          <w:p w:rsidR="00FA3EBF" w:rsidRPr="007C4543" w:rsidRDefault="00FA3EBF" w:rsidP="00237CA9">
            <w:pPr>
              <w:spacing w:line="264" w:lineRule="auto"/>
              <w:jc w:val="center"/>
              <w:rPr>
                <w:sz w:val="22"/>
                <w:szCs w:val="22"/>
              </w:rPr>
            </w:pPr>
            <w:r w:rsidRPr="007C4543">
              <w:rPr>
                <w:sz w:val="22"/>
                <w:szCs w:val="22"/>
              </w:rPr>
              <w:t>Kirby Institute</w:t>
            </w:r>
          </w:p>
        </w:tc>
        <w:tc>
          <w:tcPr>
            <w:tcW w:w="2181" w:type="dxa"/>
            <w:vAlign w:val="center"/>
          </w:tcPr>
          <w:p w:rsidR="00FA3EBF" w:rsidRPr="007C4543" w:rsidRDefault="00FA3EBF" w:rsidP="00237CA9">
            <w:pPr>
              <w:spacing w:line="264" w:lineRule="auto"/>
              <w:jc w:val="center"/>
            </w:pPr>
            <w:r w:rsidRPr="007C4543">
              <w:rPr>
                <w:sz w:val="22"/>
                <w:szCs w:val="22"/>
              </w:rPr>
              <w:t>Triennial</w:t>
            </w:r>
            <w:r w:rsidR="007E7215">
              <w:rPr>
                <w:sz w:val="22"/>
                <w:szCs w:val="22"/>
              </w:rPr>
              <w:t>ly</w:t>
            </w:r>
          </w:p>
        </w:tc>
      </w:tr>
    </w:tbl>
    <w:p w:rsidR="00A40E44" w:rsidRDefault="00A40E44">
      <w:pPr>
        <w:rPr>
          <w:lang w:eastAsia="en-AU"/>
        </w:rPr>
      </w:pPr>
      <w:r>
        <w:rPr>
          <w:lang w:eastAsia="en-AU"/>
        </w:rPr>
        <w:br w:type="page"/>
      </w:r>
    </w:p>
    <w:p w:rsidR="00FA3EBF" w:rsidRPr="00855CB4" w:rsidRDefault="00897B5C" w:rsidP="005875E8">
      <w:pPr>
        <w:pStyle w:val="Heading3"/>
      </w:pPr>
      <w:r w:rsidRPr="00855CB4">
        <w:lastRenderedPageBreak/>
        <mc:AlternateContent>
          <mc:Choice Requires="wps">
            <w:drawing>
              <wp:anchor distT="0" distB="0" distL="114300" distR="114300" simplePos="0" relativeHeight="251671552" behindDoc="0" locked="0" layoutInCell="1" allowOverlap="1" wp14:anchorId="3679F546" wp14:editId="7FC35A83">
                <wp:simplePos x="0" y="0"/>
                <wp:positionH relativeFrom="column">
                  <wp:posOffset>56515</wp:posOffset>
                </wp:positionH>
                <wp:positionV relativeFrom="paragraph">
                  <wp:posOffset>427355</wp:posOffset>
                </wp:positionV>
                <wp:extent cx="6257925" cy="752475"/>
                <wp:effectExtent l="57150" t="38100" r="85725" b="104775"/>
                <wp:wrapTopAndBottom/>
                <wp:docPr id="33" name="Rectangle 33"/>
                <wp:cNvGraphicFramePr/>
                <a:graphic xmlns:a="http://schemas.openxmlformats.org/drawingml/2006/main">
                  <a:graphicData uri="http://schemas.microsoft.com/office/word/2010/wordprocessingShape">
                    <wps:wsp>
                      <wps:cNvSpPr/>
                      <wps:spPr>
                        <a:xfrm>
                          <a:off x="0" y="0"/>
                          <a:ext cx="6257925" cy="75247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Estimated number of deaths in Indigenous people due to chronic hepatitis B related to decompensated cirrhosis and hepatocellular carcinoma.</w:t>
                            </w:r>
                          </w:p>
                          <w:p w:rsidR="0070417C" w:rsidRPr="004221CD"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79F546" id="Rectangle 33" o:spid="_x0000_s1061" style="position:absolute;left:0;text-align:left;margin-left:4.45pt;margin-top:33.65pt;width:492.7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THgQIAAF8FAAAOAAAAZHJzL2Uyb0RvYy54bWysVN1r2zAQfx/sfxB6X524SbOGOiWkZAxK&#10;W9qOPiuylJjJOu2kJM7++p1kxw1dYWPsxb7T/e774+q6qQ3bKfQV2IIPzwacKSuhrOy64N+el58+&#10;c+aDsKUwYFXBD8rz69nHD1d7N1U5bMCUChkZsX66dwXfhOCmWeblRtXCn4FTloQasBaBWFxnJYo9&#10;Wa9Nlg8GF9kesHQIUnlPrzetkM+Sfa2VDPdaexWYKTjFFtIX03cVv9nsSkzXKNymkl0Y4h+iqEVl&#10;yWlv6kYEwbZY/WaqriSCBx3OJNQZaF1JlXKgbIaDN9k8bYRTKRcqjnd9mfz/Myvvdg/IqrLg5+ec&#10;WVFTjx6pasKujWL0RgXaOz8l3JN7wI7zRMZsG411/FMerElFPfRFVU1gkh4v8vHkMh9zJkk2Geej&#10;yTgazV61HfrwRUHNIlFwJPeplmJ360MLPUKiMw+mKpeVMYnB9WphkO0ENXi5XAwGqadk/QSWxQza&#10;mBMVDkZFZWMflabkKcph8pjGTvX2hJTKhmEXbkJHNU2+e8X8z4odPqqqNJK98l947TWSZ7ChV64r&#10;C/ie9/L7MWTd4qnaJ3lHMjSrpu16akZ8WkF5oFFAaHfEO7msqB+3wocHgbQUtD606OGePtrAvuDQ&#10;UZxtAH++9x7xNKsk5WxPS1Zw/2MrUHFmvlqa4ktqV9zKxIzGk5wYbCXD0YiY1anEbusFUJuHdFKc&#10;TGTEB3MkNUL9QvdgHr2SSFhJvgsuAx6ZRWiXny6KVPN5gtEmOhFu7ZOTx0GI8/bcvAh03VAGGuc7&#10;OC6kmL6ZzRYbW2Rhvg2gqzS4r3XtWkBbnEa/uzjxTJzyCfV6F2e/AAAA//8DAFBLAwQUAAYACAAA&#10;ACEADoQuWd0AAAAIAQAADwAAAGRycy9kb3ducmV2LnhtbEyPwU7DMBBE70j9B2uRuFEnJZQkxKlQ&#10;VS7caCshbm68xIF4HcVum/49y4keV/M087ZaTa4XJxxD50lBOk9AIDXedNQq2O9e73MQIWoyuveE&#10;Ci4YYFXPbipdGn+mdzxtYyu4hEKpFdgYh1LK0Fh0Osz9gMTZlx+djnyOrTSjPnO56+UiSZbS6Y54&#10;weoB1xabn+3RKfhcJ6nZuNTaj29zyTatpOlNKnV3O708g4g4xX8Y/vRZHWp2OvgjmSB6BXnBoILl&#10;0wMIjosiy0AcmMsfc5B1Ja8fqH8BAAD//wMAUEsBAi0AFAAGAAgAAAAhALaDOJL+AAAA4QEAABMA&#10;AAAAAAAAAAAAAAAAAAAAAFtDb250ZW50X1R5cGVzXS54bWxQSwECLQAUAAYACAAAACEAOP0h/9YA&#10;AACUAQAACwAAAAAAAAAAAAAAAAAvAQAAX3JlbHMvLnJlbHNQSwECLQAUAAYACAAAACEA4oxEx4EC&#10;AABfBQAADgAAAAAAAAAAAAAAAAAuAgAAZHJzL2Uyb0RvYy54bWxQSwECLQAUAAYACAAAACEADoQu&#10;Wd0AAAAIAQAADwAAAAAAAAAAAAAAAADbBAAAZHJzL2Rvd25yZXYueG1sUEsFBgAAAAAEAAQA8wAA&#10;AOUFA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883652" w:rsidRDefault="0070417C" w:rsidP="00897B5C">
                      <w:pPr>
                        <w:pStyle w:val="ListParagraph"/>
                        <w:numPr>
                          <w:ilvl w:val="0"/>
                          <w:numId w:val="23"/>
                        </w:numPr>
                        <w:rPr>
                          <w:sz w:val="22"/>
                        </w:rPr>
                      </w:pPr>
                      <w:r w:rsidRPr="00883652">
                        <w:rPr>
                          <w:sz w:val="22"/>
                        </w:rPr>
                        <w:t>Estimated number of deaths in Indigenous people due to chronic hepatitis B related to decompensated cirrhosis and hepatocellular carcinoma.</w:t>
                      </w:r>
                    </w:p>
                    <w:p w:rsidR="0070417C" w:rsidRPr="004221CD"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wrap type="topAndBottom"/>
              </v:rect>
            </w:pict>
          </mc:Fallback>
        </mc:AlternateContent>
      </w:r>
      <w:r w:rsidR="00FA3EBF" w:rsidRPr="00F115DC">
        <w:t>Reduce hepatitis B attributable mortality by 30%</w:t>
      </w:r>
    </w:p>
    <w:p w:rsidR="00FA3EBF" w:rsidRDefault="00FA3EBF" w:rsidP="00FA3EBF">
      <w:pPr>
        <w:rPr>
          <w:b/>
          <w:i/>
          <w:sz w:val="22"/>
          <w:szCs w:val="22"/>
        </w:rPr>
      </w:pPr>
    </w:p>
    <w:p w:rsidR="00FA3EBF" w:rsidRDefault="00FA3EBF" w:rsidP="00FA3EBF">
      <w:pPr>
        <w:rPr>
          <w:b/>
          <w:i/>
          <w:sz w:val="22"/>
          <w:szCs w:val="22"/>
        </w:rPr>
      </w:pPr>
      <w:r w:rsidRPr="00E21C08">
        <w:rPr>
          <w:b/>
          <w:i/>
          <w:sz w:val="22"/>
          <w:szCs w:val="22"/>
        </w:rPr>
        <w:t>Indicator notes</w:t>
      </w:r>
    </w:p>
    <w:p w:rsidR="00FA3EBF" w:rsidRPr="00897B5C" w:rsidRDefault="00FA3EBF" w:rsidP="00897B5C">
      <w:pPr>
        <w:rPr>
          <w:sz w:val="22"/>
        </w:rPr>
      </w:pPr>
      <w:r w:rsidRPr="00897B5C">
        <w:rPr>
          <w:sz w:val="22"/>
        </w:rPr>
        <w:t xml:space="preserve">The estimated number of deaths due to chronic hepatitis B (CHB) related decompensated cirrhosis and hepatocellular carcinoma are derived using mathematical modelling. </w:t>
      </w:r>
      <w:proofErr w:type="gramStart"/>
      <w:r w:rsidRPr="00897B5C">
        <w:rPr>
          <w:sz w:val="22"/>
        </w:rPr>
        <w:t>These estimates are produced by the WHO Collaborating Centre</w:t>
      </w:r>
      <w:proofErr w:type="gramEnd"/>
      <w:r w:rsidRPr="00897B5C">
        <w:rPr>
          <w:sz w:val="22"/>
        </w:rPr>
        <w:t xml:space="preserve"> for Viral Hepatitis at the Doherty Institute.</w:t>
      </w:r>
    </w:p>
    <w:p w:rsidR="00FA3EBF" w:rsidRPr="00E21C08" w:rsidRDefault="00FA3EBF" w:rsidP="00FA3EBF">
      <w:pPr>
        <w:rPr>
          <w:b/>
          <w:i/>
          <w:sz w:val="22"/>
          <w:szCs w:val="22"/>
        </w:rPr>
      </w:pPr>
    </w:p>
    <w:p w:rsidR="00471965" w:rsidRDefault="00220517" w:rsidP="00471965">
      <w:pPr>
        <w:rPr>
          <w:b/>
          <w:i/>
          <w:sz w:val="22"/>
        </w:rPr>
      </w:pPr>
      <w:r w:rsidRPr="00220517">
        <w:rPr>
          <w:b/>
          <w:i/>
          <w:sz w:val="22"/>
        </w:rPr>
        <w:t>Reporting against indicator/s</w:t>
      </w:r>
    </w:p>
    <w:p w:rsidR="00FA3EBF" w:rsidRPr="004221CD" w:rsidRDefault="00FA3EBF" w:rsidP="00471965">
      <w:pPr>
        <w:rPr>
          <w:b/>
          <w:sz w:val="22"/>
          <w:szCs w:val="22"/>
          <w:highlight w:val="yellow"/>
          <w:lang w:eastAsia="en-AU"/>
        </w:rPr>
      </w:pPr>
      <w:r w:rsidRPr="004221CD">
        <w:rPr>
          <w:b/>
          <w:sz w:val="22"/>
          <w:szCs w:val="22"/>
        </w:rPr>
        <w:t>Estimated number of deaths in Indigenous people due to chronic he</w:t>
      </w:r>
      <w:r w:rsidR="00471965">
        <w:rPr>
          <w:b/>
          <w:sz w:val="22"/>
          <w:szCs w:val="22"/>
        </w:rPr>
        <w:t xml:space="preserve">patitis B related cirrhosis and </w:t>
      </w:r>
      <w:r w:rsidRPr="004221CD">
        <w:rPr>
          <w:b/>
          <w:sz w:val="22"/>
          <w:szCs w:val="22"/>
        </w:rPr>
        <w:t>hepatocellular carcinoma</w:t>
      </w:r>
    </w:p>
    <w:tbl>
      <w:tblPr>
        <w:tblStyle w:val="TableGrid4"/>
        <w:tblW w:w="10422" w:type="dxa"/>
        <w:tblInd w:w="-108" w:type="dxa"/>
        <w:tblLayout w:type="fixed"/>
        <w:tblLook w:val="04A0" w:firstRow="1" w:lastRow="0" w:firstColumn="1" w:lastColumn="0" w:noHBand="0" w:noVBand="1"/>
        <w:tblCaption w:val="Increase access to appropriate management and care for people with chronic hepatitis B"/>
        <w:tblDescription w:val="Reporting against the indicator.  Proportion of people with chronic hepatitis B dispensed drugs for hepatitis B infection through the Highly Specialised Drugs Program."/>
      </w:tblPr>
      <w:tblGrid>
        <w:gridCol w:w="1776"/>
        <w:gridCol w:w="1701"/>
        <w:gridCol w:w="3402"/>
        <w:gridCol w:w="1842"/>
        <w:gridCol w:w="1701"/>
      </w:tblGrid>
      <w:tr w:rsidR="00FA3EBF" w:rsidRPr="004221CD" w:rsidTr="00237CA9">
        <w:trPr>
          <w:trHeight w:val="613"/>
          <w:tblHeader/>
        </w:trPr>
        <w:tc>
          <w:tcPr>
            <w:tcW w:w="1776" w:type="dxa"/>
            <w:vAlign w:val="center"/>
          </w:tcPr>
          <w:p w:rsidR="00FA3EBF" w:rsidRPr="004221CD" w:rsidRDefault="00FA3EBF" w:rsidP="00237CA9">
            <w:pPr>
              <w:spacing w:line="264" w:lineRule="auto"/>
              <w:jc w:val="center"/>
              <w:rPr>
                <w:b/>
                <w:sz w:val="22"/>
                <w:szCs w:val="22"/>
              </w:rPr>
            </w:pPr>
            <w:r w:rsidRPr="004221CD">
              <w:rPr>
                <w:b/>
                <w:sz w:val="22"/>
                <w:szCs w:val="22"/>
              </w:rPr>
              <w:t>Indicator components</w:t>
            </w:r>
          </w:p>
        </w:tc>
        <w:tc>
          <w:tcPr>
            <w:tcW w:w="1701" w:type="dxa"/>
            <w:vAlign w:val="center"/>
          </w:tcPr>
          <w:p w:rsidR="00FA3EBF" w:rsidRPr="004221CD" w:rsidRDefault="00FA3EBF" w:rsidP="00237CA9">
            <w:pPr>
              <w:spacing w:line="264" w:lineRule="auto"/>
              <w:jc w:val="center"/>
              <w:rPr>
                <w:b/>
                <w:sz w:val="22"/>
                <w:szCs w:val="22"/>
              </w:rPr>
            </w:pPr>
            <w:r w:rsidRPr="004221CD">
              <w:rPr>
                <w:b/>
                <w:sz w:val="22"/>
                <w:szCs w:val="22"/>
              </w:rPr>
              <w:t>Source</w:t>
            </w:r>
          </w:p>
        </w:tc>
        <w:tc>
          <w:tcPr>
            <w:tcW w:w="3402" w:type="dxa"/>
            <w:vAlign w:val="center"/>
          </w:tcPr>
          <w:p w:rsidR="00FA3EBF" w:rsidRPr="004221CD" w:rsidRDefault="00FA3EBF" w:rsidP="00237CA9">
            <w:pPr>
              <w:spacing w:line="264" w:lineRule="auto"/>
              <w:jc w:val="center"/>
              <w:rPr>
                <w:b/>
                <w:sz w:val="22"/>
                <w:szCs w:val="22"/>
              </w:rPr>
            </w:pPr>
            <w:r w:rsidRPr="004221CD">
              <w:rPr>
                <w:b/>
                <w:sz w:val="22"/>
                <w:szCs w:val="22"/>
              </w:rPr>
              <w:t>Description</w:t>
            </w:r>
          </w:p>
        </w:tc>
        <w:tc>
          <w:tcPr>
            <w:tcW w:w="1842" w:type="dxa"/>
            <w:vAlign w:val="center"/>
          </w:tcPr>
          <w:p w:rsidR="00FA3EBF" w:rsidRPr="004221CD" w:rsidRDefault="00FA3EBF" w:rsidP="00237CA9">
            <w:pPr>
              <w:spacing w:line="264" w:lineRule="auto"/>
              <w:jc w:val="center"/>
              <w:rPr>
                <w:b/>
                <w:sz w:val="22"/>
                <w:szCs w:val="22"/>
              </w:rPr>
            </w:pPr>
            <w:r w:rsidRPr="004221CD">
              <w:rPr>
                <w:b/>
                <w:sz w:val="22"/>
                <w:szCs w:val="22"/>
              </w:rPr>
              <w:t>Custodian/</w:t>
            </w:r>
            <w:r w:rsidRPr="004221CD">
              <w:rPr>
                <w:b/>
                <w:sz w:val="22"/>
                <w:szCs w:val="22"/>
              </w:rPr>
              <w:br/>
              <w:t>stakeholder</w:t>
            </w:r>
          </w:p>
        </w:tc>
        <w:tc>
          <w:tcPr>
            <w:tcW w:w="1701" w:type="dxa"/>
            <w:vAlign w:val="center"/>
          </w:tcPr>
          <w:p w:rsidR="00FA3EBF" w:rsidRPr="004221CD" w:rsidRDefault="00FA3EBF" w:rsidP="00237CA9">
            <w:pPr>
              <w:spacing w:line="264" w:lineRule="auto"/>
              <w:jc w:val="center"/>
              <w:rPr>
                <w:b/>
                <w:sz w:val="22"/>
                <w:szCs w:val="22"/>
              </w:rPr>
            </w:pPr>
            <w:r w:rsidRPr="004221CD">
              <w:rPr>
                <w:b/>
                <w:sz w:val="22"/>
                <w:szCs w:val="22"/>
              </w:rPr>
              <w:t xml:space="preserve">Availability </w:t>
            </w:r>
          </w:p>
          <w:p w:rsidR="00FA3EBF" w:rsidRPr="004221CD" w:rsidRDefault="00FA3EBF" w:rsidP="00237CA9">
            <w:pPr>
              <w:spacing w:line="264" w:lineRule="auto"/>
              <w:jc w:val="center"/>
              <w:rPr>
                <w:b/>
                <w:sz w:val="22"/>
                <w:szCs w:val="22"/>
              </w:rPr>
            </w:pPr>
            <w:r w:rsidRPr="004221CD">
              <w:rPr>
                <w:b/>
                <w:sz w:val="22"/>
                <w:szCs w:val="22"/>
              </w:rPr>
              <w:t>of data</w:t>
            </w:r>
            <w:r w:rsidRPr="004221CD">
              <w:rPr>
                <w:b/>
                <w:sz w:val="22"/>
                <w:szCs w:val="22"/>
              </w:rPr>
              <w:br/>
              <w:t xml:space="preserve"> for reporting</w:t>
            </w:r>
          </w:p>
        </w:tc>
      </w:tr>
      <w:tr w:rsidR="00FA3EBF" w:rsidRPr="004221CD" w:rsidTr="00237CA9">
        <w:tc>
          <w:tcPr>
            <w:tcW w:w="1776" w:type="dxa"/>
            <w:vAlign w:val="center"/>
          </w:tcPr>
          <w:p w:rsidR="00FA3EBF" w:rsidRPr="004221CD" w:rsidRDefault="00FA3EBF" w:rsidP="00237CA9">
            <w:pPr>
              <w:spacing w:line="264" w:lineRule="auto"/>
              <w:jc w:val="center"/>
              <w:rPr>
                <w:b/>
                <w:sz w:val="22"/>
                <w:szCs w:val="22"/>
              </w:rPr>
            </w:pPr>
            <w:r w:rsidRPr="004221CD">
              <w:rPr>
                <w:b/>
                <w:sz w:val="22"/>
                <w:szCs w:val="22"/>
              </w:rPr>
              <w:t>Single measure</w:t>
            </w:r>
          </w:p>
        </w:tc>
        <w:tc>
          <w:tcPr>
            <w:tcW w:w="1701" w:type="dxa"/>
            <w:vAlign w:val="center"/>
          </w:tcPr>
          <w:p w:rsidR="00FA3EBF" w:rsidRPr="004221CD" w:rsidRDefault="00FD7C24" w:rsidP="00237CA9">
            <w:pPr>
              <w:spacing w:line="264" w:lineRule="auto"/>
              <w:jc w:val="center"/>
              <w:rPr>
                <w:sz w:val="22"/>
                <w:szCs w:val="22"/>
              </w:rPr>
            </w:pPr>
            <w:r w:rsidRPr="004221CD">
              <w:rPr>
                <w:sz w:val="22"/>
                <w:szCs w:val="22"/>
              </w:rPr>
              <w:t>Modelling data</w:t>
            </w:r>
          </w:p>
        </w:tc>
        <w:tc>
          <w:tcPr>
            <w:tcW w:w="3402" w:type="dxa"/>
            <w:vAlign w:val="center"/>
          </w:tcPr>
          <w:p w:rsidR="00FA3EBF" w:rsidRPr="004221CD" w:rsidRDefault="00FA3EBF" w:rsidP="00237CA9">
            <w:pPr>
              <w:spacing w:line="264" w:lineRule="auto"/>
              <w:rPr>
                <w:sz w:val="22"/>
                <w:szCs w:val="22"/>
              </w:rPr>
            </w:pPr>
            <w:r w:rsidRPr="004221CD">
              <w:rPr>
                <w:sz w:val="22"/>
                <w:szCs w:val="22"/>
              </w:rPr>
              <w:t>Modelled estimate of the number of deaths in Indigenous people due to CHB related decompensated cirrhosis and hepatocellular carcinoma</w:t>
            </w:r>
          </w:p>
        </w:tc>
        <w:tc>
          <w:tcPr>
            <w:tcW w:w="1842" w:type="dxa"/>
            <w:vAlign w:val="center"/>
          </w:tcPr>
          <w:p w:rsidR="00FA3EBF" w:rsidRPr="004221CD" w:rsidRDefault="00FA3EBF" w:rsidP="00237CA9">
            <w:pPr>
              <w:spacing w:line="264" w:lineRule="auto"/>
              <w:rPr>
                <w:sz w:val="22"/>
                <w:szCs w:val="22"/>
              </w:rPr>
            </w:pPr>
            <w:r w:rsidRPr="004221CD">
              <w:rPr>
                <w:sz w:val="22"/>
                <w:szCs w:val="22"/>
              </w:rPr>
              <w:t>Doherty Institute</w:t>
            </w:r>
          </w:p>
        </w:tc>
        <w:tc>
          <w:tcPr>
            <w:tcW w:w="1701" w:type="dxa"/>
            <w:vAlign w:val="center"/>
          </w:tcPr>
          <w:p w:rsidR="00FA3EBF" w:rsidRPr="004221CD" w:rsidRDefault="00FA3EBF" w:rsidP="00237CA9">
            <w:pPr>
              <w:spacing w:line="264" w:lineRule="auto"/>
              <w:jc w:val="center"/>
              <w:rPr>
                <w:sz w:val="22"/>
                <w:szCs w:val="22"/>
              </w:rPr>
            </w:pPr>
            <w:r w:rsidRPr="004221CD">
              <w:rPr>
                <w:sz w:val="22"/>
                <w:szCs w:val="22"/>
              </w:rPr>
              <w:t xml:space="preserve">Annually </w:t>
            </w:r>
          </w:p>
        </w:tc>
      </w:tr>
    </w:tbl>
    <w:p w:rsidR="00FA3EBF" w:rsidRPr="004221CD" w:rsidRDefault="00FA3EBF" w:rsidP="00FA3EBF">
      <w:pPr>
        <w:spacing w:line="23" w:lineRule="atLeast"/>
        <w:ind w:hanging="426"/>
        <w:rPr>
          <w:b/>
          <w:sz w:val="22"/>
          <w:szCs w:val="22"/>
          <w:highlight w:val="yellow"/>
        </w:rPr>
      </w:pPr>
    </w:p>
    <w:p w:rsidR="00FA3EBF" w:rsidRPr="004221CD" w:rsidRDefault="00FA3EBF" w:rsidP="00FA3EBF">
      <w:pPr>
        <w:spacing w:line="23" w:lineRule="atLeast"/>
        <w:rPr>
          <w:b/>
          <w:sz w:val="22"/>
          <w:szCs w:val="22"/>
          <w:highlight w:val="yellow"/>
        </w:rPr>
      </w:pPr>
    </w:p>
    <w:p w:rsidR="00FA3EBF" w:rsidRPr="004221CD" w:rsidRDefault="00FA3EBF" w:rsidP="00FA3EBF">
      <w:pPr>
        <w:spacing w:after="200" w:line="276" w:lineRule="auto"/>
      </w:pPr>
      <w:r w:rsidRPr="004221CD">
        <w:br w:type="page"/>
      </w:r>
    </w:p>
    <w:p w:rsidR="00FA3EBF" w:rsidRPr="00583512" w:rsidRDefault="00FA3EBF" w:rsidP="00897B5C">
      <w:pPr>
        <w:pStyle w:val="Heading3"/>
      </w:pPr>
      <w:bookmarkStart w:id="75" w:name="_Reduce_the_incidence_4"/>
      <w:bookmarkEnd w:id="75"/>
      <w:r>
        <w:lastRenderedPageBreak/>
        <w:t xml:space="preserve"> R</w:t>
      </w:r>
      <w:r w:rsidRPr="00F115DC">
        <w:t>educe the incidence of HIV transmissions</w:t>
      </w:r>
    </w:p>
    <w:p w:rsidR="00FA3EBF" w:rsidRPr="00D334D5" w:rsidRDefault="00897B5C" w:rsidP="00897B5C">
      <w:pPr>
        <w:rPr>
          <w:b/>
          <w:sz w:val="28"/>
          <w:szCs w:val="22"/>
        </w:rPr>
      </w:pPr>
      <w:r w:rsidRPr="00855CB4">
        <w:rPr>
          <w:noProof/>
          <w:lang w:eastAsia="en-AU"/>
        </w:rPr>
        <mc:AlternateContent>
          <mc:Choice Requires="wps">
            <w:drawing>
              <wp:anchor distT="0" distB="0" distL="114300" distR="114300" simplePos="0" relativeHeight="251672576" behindDoc="0" locked="0" layoutInCell="1" allowOverlap="1" wp14:anchorId="04745CDD" wp14:editId="7F1B34C4">
                <wp:simplePos x="0" y="0"/>
                <wp:positionH relativeFrom="column">
                  <wp:posOffset>-6985</wp:posOffset>
                </wp:positionH>
                <wp:positionV relativeFrom="paragraph">
                  <wp:posOffset>153035</wp:posOffset>
                </wp:positionV>
                <wp:extent cx="6358255" cy="2732405"/>
                <wp:effectExtent l="57150" t="38100" r="80645" b="86995"/>
                <wp:wrapTopAndBottom/>
                <wp:docPr id="34" name="Rectangle 34"/>
                <wp:cNvGraphicFramePr/>
                <a:graphic xmlns:a="http://schemas.openxmlformats.org/drawingml/2006/main">
                  <a:graphicData uri="http://schemas.microsoft.com/office/word/2010/wordprocessingShape">
                    <wps:wsp>
                      <wps:cNvSpPr/>
                      <wps:spPr>
                        <a:xfrm>
                          <a:off x="0" y="0"/>
                          <a:ext cx="6358255" cy="273240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765E42">
                            <w:pPr>
                              <w:rPr>
                                <w:i/>
                                <w:sz w:val="22"/>
                              </w:rPr>
                            </w:pPr>
                            <w:r w:rsidRPr="00765E42">
                              <w:rPr>
                                <w:i/>
                                <w:sz w:val="22"/>
                              </w:rPr>
                              <w:t>Indicator/s</w:t>
                            </w:r>
                          </w:p>
                          <w:p w:rsidR="0070417C" w:rsidRPr="00220517" w:rsidRDefault="0070417C" w:rsidP="00220517">
                            <w:pPr>
                              <w:rPr>
                                <w:sz w:val="22"/>
                                <w:szCs w:val="22"/>
                              </w:rPr>
                            </w:pPr>
                            <w:r w:rsidRPr="00220517">
                              <w:rPr>
                                <w:sz w:val="22"/>
                                <w:szCs w:val="22"/>
                              </w:rPr>
                              <w:t>Part A- Notifications</w:t>
                            </w:r>
                          </w:p>
                          <w:p w:rsidR="0070417C" w:rsidRPr="00220517" w:rsidRDefault="0070417C" w:rsidP="00897B5C">
                            <w:pPr>
                              <w:pStyle w:val="ListParagraph"/>
                              <w:numPr>
                                <w:ilvl w:val="0"/>
                                <w:numId w:val="21"/>
                              </w:numPr>
                              <w:rPr>
                                <w:sz w:val="22"/>
                                <w:szCs w:val="22"/>
                              </w:rPr>
                            </w:pPr>
                            <w:r w:rsidRPr="00220517">
                              <w:rPr>
                                <w:sz w:val="22"/>
                                <w:szCs w:val="22"/>
                              </w:rPr>
                              <w:t>Annual notification rate of HIV in Indigenous people.</w:t>
                            </w:r>
                          </w:p>
                          <w:p w:rsidR="0070417C" w:rsidRPr="00220517" w:rsidRDefault="0070417C" w:rsidP="00897B5C">
                            <w:pPr>
                              <w:pStyle w:val="ListParagraph"/>
                              <w:numPr>
                                <w:ilvl w:val="0"/>
                                <w:numId w:val="21"/>
                              </w:numPr>
                              <w:rPr>
                                <w:sz w:val="22"/>
                                <w:szCs w:val="22"/>
                              </w:rPr>
                            </w:pPr>
                            <w:r w:rsidRPr="00220517">
                              <w:rPr>
                                <w:sz w:val="22"/>
                                <w:szCs w:val="22"/>
                              </w:rPr>
                              <w:t>Number of HIV notifications in Indigenous people by exposure category.</w:t>
                            </w:r>
                          </w:p>
                          <w:p w:rsidR="0070417C" w:rsidRDefault="0070417C" w:rsidP="00897B5C">
                            <w:pPr>
                              <w:pStyle w:val="ListParagraph"/>
                              <w:numPr>
                                <w:ilvl w:val="0"/>
                                <w:numId w:val="21"/>
                              </w:numPr>
                              <w:rPr>
                                <w:sz w:val="22"/>
                                <w:szCs w:val="22"/>
                              </w:rPr>
                            </w:pPr>
                            <w:r w:rsidRPr="00220517">
                              <w:rPr>
                                <w:sz w:val="22"/>
                                <w:szCs w:val="22"/>
                              </w:rPr>
                              <w:t>Proportion of new HIV diagnoses in Indi</w:t>
                            </w:r>
                            <w:r>
                              <w:rPr>
                                <w:sz w:val="22"/>
                                <w:szCs w:val="22"/>
                              </w:rPr>
                              <w:t>genous people who had evidence</w:t>
                            </w:r>
                            <w:r w:rsidRPr="00220517">
                              <w:rPr>
                                <w:sz w:val="22"/>
                                <w:szCs w:val="22"/>
                              </w:rPr>
                              <w:t xml:space="preserve"> of recent HIV infection among HIV diagnoses in Indigenous people by exposure category</w:t>
                            </w:r>
                            <w:r>
                              <w:rPr>
                                <w:sz w:val="22"/>
                                <w:szCs w:val="22"/>
                              </w:rPr>
                              <w:t>.</w:t>
                            </w:r>
                          </w:p>
                          <w:p w:rsidR="0070417C" w:rsidRPr="00220517" w:rsidRDefault="0070417C" w:rsidP="00897B5C">
                            <w:pPr>
                              <w:pStyle w:val="ListParagraph"/>
                              <w:numPr>
                                <w:ilvl w:val="0"/>
                                <w:numId w:val="21"/>
                              </w:numPr>
                              <w:rPr>
                                <w:sz w:val="22"/>
                                <w:szCs w:val="22"/>
                              </w:rPr>
                            </w:pPr>
                            <w:r w:rsidRPr="00220517">
                              <w:rPr>
                                <w:sz w:val="22"/>
                                <w:szCs w:val="22"/>
                              </w:rPr>
                              <w:t>Annual rate of HIV notifications in Indigenous people by remoteness area.</w:t>
                            </w:r>
                          </w:p>
                          <w:p w:rsidR="0070417C" w:rsidRPr="00220517" w:rsidRDefault="0070417C" w:rsidP="00897B5C">
                            <w:pPr>
                              <w:pStyle w:val="ListParagraph"/>
                              <w:numPr>
                                <w:ilvl w:val="0"/>
                                <w:numId w:val="21"/>
                              </w:numPr>
                              <w:rPr>
                                <w:sz w:val="22"/>
                                <w:szCs w:val="22"/>
                              </w:rPr>
                            </w:pPr>
                            <w:r w:rsidRPr="00220517">
                              <w:rPr>
                                <w:sz w:val="22"/>
                                <w:szCs w:val="22"/>
                              </w:rPr>
                              <w:t>Incidence of HIV in Indigenous people who inject drugs attending needle and syringe programs.</w:t>
                            </w:r>
                          </w:p>
                          <w:p w:rsidR="0070417C" w:rsidRPr="00220517" w:rsidRDefault="0070417C" w:rsidP="00897B5C">
                            <w:pPr>
                              <w:pStyle w:val="ListParagraph"/>
                              <w:numPr>
                                <w:ilvl w:val="0"/>
                                <w:numId w:val="21"/>
                              </w:numPr>
                              <w:rPr>
                                <w:sz w:val="22"/>
                                <w:szCs w:val="22"/>
                              </w:rPr>
                            </w:pPr>
                            <w:r w:rsidRPr="00220517">
                              <w:rPr>
                                <w:sz w:val="22"/>
                                <w:szCs w:val="22"/>
                              </w:rPr>
                              <w:t>Proportion of young (16-29 years) Indigenous people who reported that they were HIV positive.</w:t>
                            </w:r>
                          </w:p>
                          <w:p w:rsidR="0070417C" w:rsidRPr="00220517" w:rsidRDefault="0070417C" w:rsidP="00220517">
                            <w:pPr>
                              <w:rPr>
                                <w:sz w:val="22"/>
                                <w:szCs w:val="22"/>
                              </w:rPr>
                            </w:pPr>
                          </w:p>
                          <w:p w:rsidR="0070417C" w:rsidRPr="00220517" w:rsidRDefault="0070417C" w:rsidP="00220517">
                            <w:pPr>
                              <w:rPr>
                                <w:sz w:val="22"/>
                                <w:szCs w:val="22"/>
                              </w:rPr>
                            </w:pPr>
                            <w:r w:rsidRPr="00220517">
                              <w:rPr>
                                <w:sz w:val="22"/>
                                <w:szCs w:val="22"/>
                              </w:rPr>
                              <w:t>Part B – Exposure and risk behaviours</w:t>
                            </w:r>
                          </w:p>
                          <w:p w:rsidR="0070417C" w:rsidRPr="00883652" w:rsidRDefault="0070417C" w:rsidP="00897B5C">
                            <w:pPr>
                              <w:pStyle w:val="ListParagraph"/>
                              <w:numPr>
                                <w:ilvl w:val="0"/>
                                <w:numId w:val="22"/>
                              </w:numPr>
                              <w:rPr>
                                <w:sz w:val="22"/>
                                <w:szCs w:val="22"/>
                              </w:rPr>
                            </w:pPr>
                            <w:r w:rsidRPr="00883652">
                              <w:rPr>
                                <w:sz w:val="22"/>
                                <w:szCs w:val="22"/>
                              </w:rPr>
                              <w:t>Proportion of young Indigenous people (16-29 year olds) who reported using condoms consistently with sexual partners in the previous 12 months.</w:t>
                            </w:r>
                          </w:p>
                          <w:p w:rsidR="0070417C" w:rsidRPr="00883652" w:rsidRDefault="0070417C" w:rsidP="00897B5C">
                            <w:pPr>
                              <w:pStyle w:val="ListParagraph"/>
                              <w:numPr>
                                <w:ilvl w:val="0"/>
                                <w:numId w:val="22"/>
                              </w:numPr>
                              <w:rPr>
                                <w:sz w:val="22"/>
                                <w:szCs w:val="22"/>
                              </w:rPr>
                            </w:pPr>
                            <w:r w:rsidRPr="00883652">
                              <w:rPr>
                                <w:sz w:val="22"/>
                                <w:szCs w:val="22"/>
                              </w:rPr>
                              <w:t>Proportion of young Indigenous people (16-29 year olds) who reported using a condom during their last sexual encounter.</w:t>
                            </w:r>
                          </w:p>
                          <w:p w:rsidR="0070417C" w:rsidRPr="00D56F00" w:rsidRDefault="0070417C" w:rsidP="00FA3EBF">
                            <w:pPr>
                              <w:pStyle w:val="ListParagraph"/>
                              <w:rPr>
                                <w:color w:val="0070C0"/>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745CDD" id="Rectangle 34" o:spid="_x0000_s1062" style="position:absolute;margin-left:-.55pt;margin-top:12.05pt;width:500.65pt;height:2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GOgwIAAGAFAAAOAAAAZHJzL2Uyb0RvYy54bWysVFtr2zAUfh/sPwi9L3acpO1CnRJSMgal&#10;DW1HnxVZSsxkSTtSYme/fkfypaErbIy92OfofOd+ub5pKkWOAlxpdE7Ho5QSobkpSr3L6bfn9acr&#10;SpxnumDKaJHTk3D0ZvHxw3Vt5yIze6MKAQSNaDevbU733tt5kji+FxVzI2OFRqE0UDGPLOySAliN&#10;1iuVZGl6kdQGCguGC+fw9bYV0kW0L6Xg/kFKJzxROcXYfPxC/G7DN1lcs/kOmN2XvAuD/UMUFSs1&#10;Oh1M3TLPyAHK30xVJQfjjPQjbqrESFlyEXPAbMbpm2ye9syKmAsWx9mhTO7/meX3xw2QssjpZEqJ&#10;ZhX26BGrxvROCYJvWKDaujninuwGOs4hGbJtJFThj3mQJhb1NBRVNJ5wfLyYzK6y2YwSjrLscpJN&#10;01mwmryqW3D+izAVCUROAf3HYrLjnfMttIcEb86osliXSkUGdtuVAnJk2OH1epWmsalo/QyWhBTa&#10;oCPlT0oEZaUfhcTsMcxx9BjnTgz2GOdC+3EXbkQHNYm+B8Xsz4odPqiKOJOD8l94HTSiZ6P9oFyV&#10;2sB73ovvfciyxWO1z/IOpG+2Tdv2i77FW1OccBbAtEviLF+X2I875vyGAW4F7g9uun/Aj1Smzqnp&#10;KEr2Bn6+9x7wOKwopaTGLcup+3FgIChRXzWO8WdsV1jLyExnlxky0ErG0yky23OJPlQrg20e402x&#10;PJIB71VPSjDVCx6EZfCKIqY5+s4p99AzK99uP54ULpbLCMNVtMzf6SfL+0EI8/bcvDCw3VB6nOd7&#10;028km7+ZzRYbWqTN8uCNLOPghlK3de1agGscR787OeFOnPMR9XoYF78AAAD//wMAUEsDBBQABgAI&#10;AAAAIQBf06a73QAAAAoBAAAPAAAAZHJzL2Rvd25yZXYueG1sTI/BTsMwEETvSPyDtUjcWttRQChk&#10;U6GqXLhRKiFubrzEgXgdxW6b/j3uiZ5GqxnNvK1Xsx/EkabYB0bQSwWCuA225w5h9/G6eAIRk2Fr&#10;hsCEcKYIq+b2pjaVDSd+p+M2dSKXcKwMgktprKSMrSNv4jKMxNn7DpM3KZ9TJ+1kTrncD7JQ6lF6&#10;03NecGaktaP2d3vwCF9rpe3Ga+c+f+y53HSS5zeJeH83vzyDSDSn/zBc8DM6NJlpHw5soxgQFlrn&#10;JEJRZr34SqkCxB6hfChLkE0tr19o/gAAAP//AwBQSwECLQAUAAYACAAAACEAtoM4kv4AAADhAQAA&#10;EwAAAAAAAAAAAAAAAAAAAAAAW0NvbnRlbnRfVHlwZXNdLnhtbFBLAQItABQABgAIAAAAIQA4/SH/&#10;1gAAAJQBAAALAAAAAAAAAAAAAAAAAC8BAABfcmVscy8ucmVsc1BLAQItABQABgAIAAAAIQAhl9GO&#10;gwIAAGAFAAAOAAAAAAAAAAAAAAAAAC4CAABkcnMvZTJvRG9jLnhtbFBLAQItABQABgAIAAAAIQBf&#10;06a73QAAAAoBAAAPAAAAAAAAAAAAAAAAAN0EAABkcnMvZG93bnJldi54bWxQSwUGAAAAAAQABADz&#10;AAAA5wUAAAAA&#10;" fillcolor="#ffc000" strokecolor="#4579b8 [3044]">
                <v:shadow on="t" color="black" opacity="24903f" origin=",.5" offset="0,.55556mm"/>
                <v:textbox inset="2.5mm">
                  <w:txbxContent>
                    <w:p w:rsidR="0070417C" w:rsidRPr="00765E42" w:rsidRDefault="0070417C" w:rsidP="00765E42">
                      <w:pPr>
                        <w:rPr>
                          <w:i/>
                          <w:sz w:val="22"/>
                        </w:rPr>
                      </w:pPr>
                      <w:r w:rsidRPr="00765E42">
                        <w:rPr>
                          <w:i/>
                          <w:sz w:val="22"/>
                        </w:rPr>
                        <w:t>Indicator/s</w:t>
                      </w:r>
                    </w:p>
                    <w:p w:rsidR="0070417C" w:rsidRPr="00220517" w:rsidRDefault="0070417C" w:rsidP="00220517">
                      <w:pPr>
                        <w:rPr>
                          <w:sz w:val="22"/>
                          <w:szCs w:val="22"/>
                        </w:rPr>
                      </w:pPr>
                      <w:r w:rsidRPr="00220517">
                        <w:rPr>
                          <w:sz w:val="22"/>
                          <w:szCs w:val="22"/>
                        </w:rPr>
                        <w:t>Part A- Notifications</w:t>
                      </w:r>
                    </w:p>
                    <w:p w:rsidR="0070417C" w:rsidRPr="00220517" w:rsidRDefault="0070417C" w:rsidP="00897B5C">
                      <w:pPr>
                        <w:pStyle w:val="ListParagraph"/>
                        <w:numPr>
                          <w:ilvl w:val="0"/>
                          <w:numId w:val="21"/>
                        </w:numPr>
                        <w:rPr>
                          <w:sz w:val="22"/>
                          <w:szCs w:val="22"/>
                        </w:rPr>
                      </w:pPr>
                      <w:r w:rsidRPr="00220517">
                        <w:rPr>
                          <w:sz w:val="22"/>
                          <w:szCs w:val="22"/>
                        </w:rPr>
                        <w:t>Annual notification rate of HIV in Indigenous people.</w:t>
                      </w:r>
                    </w:p>
                    <w:p w:rsidR="0070417C" w:rsidRPr="00220517" w:rsidRDefault="0070417C" w:rsidP="00897B5C">
                      <w:pPr>
                        <w:pStyle w:val="ListParagraph"/>
                        <w:numPr>
                          <w:ilvl w:val="0"/>
                          <w:numId w:val="21"/>
                        </w:numPr>
                        <w:rPr>
                          <w:sz w:val="22"/>
                          <w:szCs w:val="22"/>
                        </w:rPr>
                      </w:pPr>
                      <w:r w:rsidRPr="00220517">
                        <w:rPr>
                          <w:sz w:val="22"/>
                          <w:szCs w:val="22"/>
                        </w:rPr>
                        <w:t>Number of HIV notifications in Indigenous people by exposure category.</w:t>
                      </w:r>
                    </w:p>
                    <w:p w:rsidR="0070417C" w:rsidRDefault="0070417C" w:rsidP="00897B5C">
                      <w:pPr>
                        <w:pStyle w:val="ListParagraph"/>
                        <w:numPr>
                          <w:ilvl w:val="0"/>
                          <w:numId w:val="21"/>
                        </w:numPr>
                        <w:rPr>
                          <w:sz w:val="22"/>
                          <w:szCs w:val="22"/>
                        </w:rPr>
                      </w:pPr>
                      <w:r w:rsidRPr="00220517">
                        <w:rPr>
                          <w:sz w:val="22"/>
                          <w:szCs w:val="22"/>
                        </w:rPr>
                        <w:t>Proportion of new HIV diagnoses in Indi</w:t>
                      </w:r>
                      <w:r>
                        <w:rPr>
                          <w:sz w:val="22"/>
                          <w:szCs w:val="22"/>
                        </w:rPr>
                        <w:t>genous people who had evidence</w:t>
                      </w:r>
                      <w:r w:rsidRPr="00220517">
                        <w:rPr>
                          <w:sz w:val="22"/>
                          <w:szCs w:val="22"/>
                        </w:rPr>
                        <w:t xml:space="preserve"> of recent HIV infection among HIV diagnoses in Indigenous people by exposure category</w:t>
                      </w:r>
                      <w:r>
                        <w:rPr>
                          <w:sz w:val="22"/>
                          <w:szCs w:val="22"/>
                        </w:rPr>
                        <w:t>.</w:t>
                      </w:r>
                    </w:p>
                    <w:p w:rsidR="0070417C" w:rsidRPr="00220517" w:rsidRDefault="0070417C" w:rsidP="00897B5C">
                      <w:pPr>
                        <w:pStyle w:val="ListParagraph"/>
                        <w:numPr>
                          <w:ilvl w:val="0"/>
                          <w:numId w:val="21"/>
                        </w:numPr>
                        <w:rPr>
                          <w:sz w:val="22"/>
                          <w:szCs w:val="22"/>
                        </w:rPr>
                      </w:pPr>
                      <w:r w:rsidRPr="00220517">
                        <w:rPr>
                          <w:sz w:val="22"/>
                          <w:szCs w:val="22"/>
                        </w:rPr>
                        <w:t>Annual rate of HIV notifications in Indigenous people by remoteness area.</w:t>
                      </w:r>
                    </w:p>
                    <w:p w:rsidR="0070417C" w:rsidRPr="00220517" w:rsidRDefault="0070417C" w:rsidP="00897B5C">
                      <w:pPr>
                        <w:pStyle w:val="ListParagraph"/>
                        <w:numPr>
                          <w:ilvl w:val="0"/>
                          <w:numId w:val="21"/>
                        </w:numPr>
                        <w:rPr>
                          <w:sz w:val="22"/>
                          <w:szCs w:val="22"/>
                        </w:rPr>
                      </w:pPr>
                      <w:r w:rsidRPr="00220517">
                        <w:rPr>
                          <w:sz w:val="22"/>
                          <w:szCs w:val="22"/>
                        </w:rPr>
                        <w:t>Incidence of HIV in Indigenous people who inject drugs attending needle and syringe programs.</w:t>
                      </w:r>
                    </w:p>
                    <w:p w:rsidR="0070417C" w:rsidRPr="00220517" w:rsidRDefault="0070417C" w:rsidP="00897B5C">
                      <w:pPr>
                        <w:pStyle w:val="ListParagraph"/>
                        <w:numPr>
                          <w:ilvl w:val="0"/>
                          <w:numId w:val="21"/>
                        </w:numPr>
                        <w:rPr>
                          <w:sz w:val="22"/>
                          <w:szCs w:val="22"/>
                        </w:rPr>
                      </w:pPr>
                      <w:r w:rsidRPr="00220517">
                        <w:rPr>
                          <w:sz w:val="22"/>
                          <w:szCs w:val="22"/>
                        </w:rPr>
                        <w:t>Proportion of young (16-29 years) Indigenous people who reported that they were HIV positive.</w:t>
                      </w:r>
                    </w:p>
                    <w:p w:rsidR="0070417C" w:rsidRPr="00220517" w:rsidRDefault="0070417C" w:rsidP="00220517">
                      <w:pPr>
                        <w:rPr>
                          <w:sz w:val="22"/>
                          <w:szCs w:val="22"/>
                        </w:rPr>
                      </w:pPr>
                    </w:p>
                    <w:p w:rsidR="0070417C" w:rsidRPr="00220517" w:rsidRDefault="0070417C" w:rsidP="00220517">
                      <w:pPr>
                        <w:rPr>
                          <w:sz w:val="22"/>
                          <w:szCs w:val="22"/>
                        </w:rPr>
                      </w:pPr>
                      <w:r w:rsidRPr="00220517">
                        <w:rPr>
                          <w:sz w:val="22"/>
                          <w:szCs w:val="22"/>
                        </w:rPr>
                        <w:t>Part B – Exposure and risk behaviours</w:t>
                      </w:r>
                    </w:p>
                    <w:p w:rsidR="0070417C" w:rsidRPr="00883652" w:rsidRDefault="0070417C" w:rsidP="00897B5C">
                      <w:pPr>
                        <w:pStyle w:val="ListParagraph"/>
                        <w:numPr>
                          <w:ilvl w:val="0"/>
                          <w:numId w:val="22"/>
                        </w:numPr>
                        <w:rPr>
                          <w:sz w:val="22"/>
                          <w:szCs w:val="22"/>
                        </w:rPr>
                      </w:pPr>
                      <w:r w:rsidRPr="00883652">
                        <w:rPr>
                          <w:sz w:val="22"/>
                          <w:szCs w:val="22"/>
                        </w:rPr>
                        <w:t>Proportion of young Indigenous people (16-29 year olds) who reported using condoms consistently with sexual partners in the previous 12 months.</w:t>
                      </w:r>
                    </w:p>
                    <w:p w:rsidR="0070417C" w:rsidRPr="00883652" w:rsidRDefault="0070417C" w:rsidP="00897B5C">
                      <w:pPr>
                        <w:pStyle w:val="ListParagraph"/>
                        <w:numPr>
                          <w:ilvl w:val="0"/>
                          <w:numId w:val="22"/>
                        </w:numPr>
                        <w:rPr>
                          <w:sz w:val="22"/>
                          <w:szCs w:val="22"/>
                        </w:rPr>
                      </w:pPr>
                      <w:r w:rsidRPr="00883652">
                        <w:rPr>
                          <w:sz w:val="22"/>
                          <w:szCs w:val="22"/>
                        </w:rPr>
                        <w:t>Proportion of young Indigenous people (16-29 year olds) who reported using a condom during their last sexual encounter.</w:t>
                      </w:r>
                    </w:p>
                    <w:p w:rsidR="0070417C" w:rsidRPr="00D56F00" w:rsidRDefault="0070417C" w:rsidP="00FA3EBF">
                      <w:pPr>
                        <w:pStyle w:val="ListParagraph"/>
                        <w:rPr>
                          <w:color w:val="0070C0"/>
                          <w:sz w:val="22"/>
                          <w:szCs w:val="22"/>
                        </w:rPr>
                      </w:pPr>
                    </w:p>
                  </w:txbxContent>
                </v:textbox>
                <w10:wrap type="topAndBottom"/>
              </v:rect>
            </w:pict>
          </mc:Fallback>
        </mc:AlternateContent>
      </w:r>
      <w:r w:rsidR="00FA3EBF" w:rsidRPr="00D334D5">
        <w:rPr>
          <w:b/>
          <w:sz w:val="28"/>
          <w:szCs w:val="22"/>
        </w:rPr>
        <w:t xml:space="preserve">Part </w:t>
      </w:r>
      <w:proofErr w:type="gramStart"/>
      <w:r w:rsidR="00FA3EBF">
        <w:rPr>
          <w:b/>
          <w:sz w:val="28"/>
          <w:szCs w:val="22"/>
        </w:rPr>
        <w:t>A</w:t>
      </w:r>
      <w:proofErr w:type="gramEnd"/>
      <w:r w:rsidR="00FA3EBF" w:rsidRPr="00D334D5">
        <w:rPr>
          <w:b/>
          <w:sz w:val="28"/>
          <w:szCs w:val="22"/>
        </w:rPr>
        <w:t xml:space="preserve"> </w:t>
      </w:r>
      <w:r w:rsidR="00FA3EBF">
        <w:rPr>
          <w:b/>
          <w:sz w:val="28"/>
          <w:szCs w:val="22"/>
        </w:rPr>
        <w:t>–</w:t>
      </w:r>
      <w:r w:rsidR="00FA3EBF" w:rsidRPr="00D334D5">
        <w:rPr>
          <w:b/>
          <w:sz w:val="28"/>
          <w:szCs w:val="22"/>
        </w:rPr>
        <w:t xml:space="preserve"> </w:t>
      </w:r>
      <w:r w:rsidR="00FA3EBF">
        <w:rPr>
          <w:b/>
          <w:sz w:val="28"/>
          <w:szCs w:val="22"/>
        </w:rPr>
        <w:t>Notifications</w:t>
      </w:r>
    </w:p>
    <w:p w:rsidR="00FA3EBF" w:rsidRDefault="00FA3EBF" w:rsidP="00FA3EBF">
      <w:pPr>
        <w:rPr>
          <w:b/>
          <w:i/>
          <w:sz w:val="22"/>
          <w:szCs w:val="22"/>
        </w:rPr>
      </w:pPr>
    </w:p>
    <w:p w:rsidR="00FA3EBF" w:rsidRDefault="00FA3EBF" w:rsidP="00FA3EBF">
      <w:pPr>
        <w:rPr>
          <w:b/>
          <w:i/>
          <w:sz w:val="22"/>
          <w:szCs w:val="22"/>
        </w:rPr>
      </w:pPr>
      <w:r w:rsidRPr="00E21C08">
        <w:rPr>
          <w:b/>
          <w:i/>
          <w:sz w:val="22"/>
          <w:szCs w:val="22"/>
        </w:rPr>
        <w:t>Indicator notes</w:t>
      </w:r>
    </w:p>
    <w:p w:rsidR="00FA3EBF" w:rsidRPr="00F72049" w:rsidRDefault="00FA3EBF" w:rsidP="00FA3EBF">
      <w:pPr>
        <w:tabs>
          <w:tab w:val="left" w:pos="2340"/>
        </w:tabs>
        <w:autoSpaceDE w:val="0"/>
        <w:autoSpaceDN w:val="0"/>
        <w:adjustRightInd w:val="0"/>
        <w:spacing w:line="276" w:lineRule="auto"/>
        <w:rPr>
          <w:i/>
          <w:sz w:val="22"/>
          <w:szCs w:val="22"/>
          <w:lang w:eastAsia="en-AU"/>
        </w:rPr>
      </w:pPr>
      <w:r w:rsidRPr="00F72049">
        <w:rPr>
          <w:i/>
          <w:sz w:val="22"/>
          <w:szCs w:val="22"/>
          <w:lang w:eastAsia="en-AU"/>
        </w:rPr>
        <w:t>Notifications</w:t>
      </w:r>
    </w:p>
    <w:p w:rsidR="00FA3EBF" w:rsidRPr="00F72049" w:rsidRDefault="00FA3EBF" w:rsidP="00FA3EBF">
      <w:pPr>
        <w:pStyle w:val="NormalWeb"/>
        <w:spacing w:after="0" w:line="276" w:lineRule="auto"/>
        <w:rPr>
          <w:color w:val="auto"/>
          <w:sz w:val="22"/>
          <w:szCs w:val="22"/>
          <w:lang w:eastAsia="en-US"/>
        </w:rPr>
      </w:pPr>
      <w:r w:rsidRPr="00F72049">
        <w:rPr>
          <w:color w:val="auto"/>
          <w:sz w:val="22"/>
          <w:szCs w:val="22"/>
          <w:lang w:eastAsia="en-US"/>
        </w:rPr>
        <w:t xml:space="preserve">HIV infection is a notifiable disease in all jurisdictions and is reported to the National HIV Registry maintained by the Kirby Institute at the University of New South Wales </w:t>
      </w:r>
      <w:r w:rsidRPr="00F72049">
        <w:rPr>
          <w:sz w:val="22"/>
          <w:szCs w:val="22"/>
        </w:rPr>
        <w:t xml:space="preserve">under the provisions of the </w:t>
      </w:r>
      <w:r w:rsidRPr="00F72049">
        <w:rPr>
          <w:i/>
          <w:color w:val="auto"/>
          <w:sz w:val="22"/>
          <w:szCs w:val="22"/>
        </w:rPr>
        <w:t>National Health Security Act (2007).</w:t>
      </w:r>
      <w:hyperlink w:anchor="_ENREF_1" w:tooltip=",  #1" w:history="1">
        <w:r w:rsidR="00E8548F" w:rsidRPr="00F72049">
          <w:rPr>
            <w:color w:val="auto"/>
            <w:sz w:val="22"/>
            <w:szCs w:val="22"/>
          </w:rPr>
          <w:fldChar w:fldCharType="begin"/>
        </w:r>
        <w:r w:rsidR="00E8548F">
          <w:rPr>
            <w:color w:val="auto"/>
            <w:sz w:val="22"/>
            <w:szCs w:val="22"/>
          </w:rPr>
          <w:instrText xml:space="preserve"> ADDIN EN.CITE &lt;EndNote&gt;&lt;Cite&gt;&lt;RecNum&gt;1&lt;/RecNum&gt;&lt;DisplayText&gt;&lt;style face="superscript"&gt;1&lt;/style&gt;&lt;/DisplayText&gt;&lt;record&gt;&lt;rec-number&gt;1&lt;/rec-number&gt;&lt;foreign-keys&gt;&lt;key app="EN" db-id="swvd2zs960w5ege55s3x5fd7fdf0w2trp9xr" timestamp="1541373131"&gt;1&lt;/key&gt;&lt;/foreign-keys&gt;&lt;ref-type name="Web Page"&gt;12&lt;/ref-type&gt;&lt;contributors&gt;&lt;/contributors&gt;&lt;titles&gt;&lt;title&gt;National Health Security Act, 2007&lt;/title&gt;&lt;/titles&gt;&lt;dates&gt;&lt;/dates&gt;&lt;urls&gt;&lt;related-urls&gt;&lt;url&gt;https://www.legislation.gov.au/Details/C2016C00847&lt;/url&gt;&lt;/related-urls&gt;&lt;/urls&gt;&lt;/record&gt;&lt;/Cite&gt;&lt;/EndNote&gt;</w:instrText>
        </w:r>
        <w:r w:rsidR="00E8548F" w:rsidRPr="00F72049">
          <w:rPr>
            <w:color w:val="auto"/>
            <w:sz w:val="22"/>
            <w:szCs w:val="22"/>
          </w:rPr>
          <w:fldChar w:fldCharType="separate"/>
        </w:r>
        <w:r w:rsidR="00E8548F" w:rsidRPr="00FA3EBF">
          <w:rPr>
            <w:noProof/>
            <w:color w:val="auto"/>
            <w:sz w:val="22"/>
            <w:szCs w:val="22"/>
            <w:vertAlign w:val="superscript"/>
          </w:rPr>
          <w:t>1</w:t>
        </w:r>
        <w:r w:rsidR="00E8548F" w:rsidRPr="00F72049">
          <w:rPr>
            <w:color w:val="auto"/>
            <w:sz w:val="22"/>
            <w:szCs w:val="22"/>
          </w:rPr>
          <w:fldChar w:fldCharType="end"/>
        </w:r>
      </w:hyperlink>
      <w:r w:rsidRPr="00F72049">
        <w:rPr>
          <w:color w:val="auto"/>
          <w:sz w:val="22"/>
          <w:szCs w:val="22"/>
          <w:lang w:eastAsia="en-US"/>
        </w:rPr>
        <w:t xml:space="preserve"> Information sought on the notification form includes demographic information, country of birth, Indigenous status, date of diagnosis, CD4+ cell count at diagnosis, </w:t>
      </w:r>
      <w:r w:rsidR="007E7215">
        <w:rPr>
          <w:color w:val="auto"/>
          <w:sz w:val="22"/>
          <w:szCs w:val="22"/>
          <w:lang w:eastAsia="en-US"/>
        </w:rPr>
        <w:t xml:space="preserve">likely </w:t>
      </w:r>
      <w:r w:rsidRPr="00F72049">
        <w:rPr>
          <w:color w:val="auto"/>
          <w:sz w:val="22"/>
          <w:szCs w:val="22"/>
          <w:lang w:eastAsia="en-US"/>
        </w:rPr>
        <w:t>source of exposure to HIV and evidence of newly acquired HIV infection.</w:t>
      </w:r>
      <w:r>
        <w:rPr>
          <w:color w:val="auto"/>
          <w:sz w:val="22"/>
          <w:szCs w:val="22"/>
          <w:lang w:eastAsia="en-US"/>
        </w:rPr>
        <w:t xml:space="preserve"> All jurisdictions over the last 10 years have reported high completeness of Indigenous status in the National HIV Registry (&gt;90%).</w:t>
      </w:r>
      <w:hyperlink w:anchor="_ENREF_36" w:tooltip="Kirby Institute, 2018 #35" w:history="1">
        <w:r w:rsidR="00E8548F">
          <w:rPr>
            <w:color w:val="auto"/>
            <w:sz w:val="22"/>
            <w:szCs w:val="22"/>
            <w:lang w:eastAsia="en-US"/>
          </w:rPr>
          <w:fldChar w:fldCharType="begin"/>
        </w:r>
        <w:r w:rsidR="00E8548F">
          <w:rPr>
            <w:color w:val="auto"/>
            <w:sz w:val="22"/>
            <w:szCs w:val="22"/>
            <w:lang w:eastAsia="en-US"/>
          </w:rPr>
          <w:instrText xml:space="preserve"> ADDIN EN.CITE &lt;EndNote&gt;&lt;Cite&gt;&lt;Author&gt;Kirby Institute&lt;/Author&gt;&lt;Year&gt;2018&lt;/Year&gt;&lt;RecNum&gt;35&lt;/RecNum&gt;&lt;DisplayText&gt;&lt;style face="superscript"&gt;36&lt;/style&gt;&lt;/DisplayText&gt;&lt;record&gt;&lt;rec-number&gt;35&lt;/rec-number&gt;&lt;foreign-keys&gt;&lt;key app="EN" db-id="swvd2zs960w5ege55s3x5fd7fdf0w2trp9xr" timestamp="1573600710"&gt;35&lt;/key&gt;&lt;/foreign-keys&gt;&lt;ref-type name="Report"&gt;27&lt;/ref-type&gt;&lt;contributors&gt;&lt;authors&gt;&lt;author&gt;Kirby Institute,&lt;/author&gt;&lt;/authors&gt;&lt;/contributors&gt;&lt;titles&gt;&lt;title&gt;Bloodborne viral and sexually transmissible infections in Aboriginal and Torres Strait Islander people: annual surveillance report 2018&lt;/title&gt;&lt;/titles&gt;&lt;dates&gt;&lt;year&gt;2018&lt;/year&gt;&lt;/dates&gt;&lt;pub-location&gt;Sydney&lt;/pub-location&gt;&lt;publisher&gt;Kirby Intitute, UNSW&lt;/publisher&gt;&lt;urls&gt;&lt;/urls&gt;&lt;/record&gt;&lt;/Cite&gt;&lt;/EndNote&gt;</w:instrText>
        </w:r>
        <w:r w:rsidR="00E8548F">
          <w:rPr>
            <w:color w:val="auto"/>
            <w:sz w:val="22"/>
            <w:szCs w:val="22"/>
            <w:lang w:eastAsia="en-US"/>
          </w:rPr>
          <w:fldChar w:fldCharType="separate"/>
        </w:r>
        <w:r w:rsidR="00E8548F" w:rsidRPr="00FA3EBF">
          <w:rPr>
            <w:noProof/>
            <w:color w:val="auto"/>
            <w:sz w:val="22"/>
            <w:szCs w:val="22"/>
            <w:vertAlign w:val="superscript"/>
            <w:lang w:eastAsia="en-US"/>
          </w:rPr>
          <w:t>36</w:t>
        </w:r>
        <w:r w:rsidR="00E8548F">
          <w:rPr>
            <w:color w:val="auto"/>
            <w:sz w:val="22"/>
            <w:szCs w:val="22"/>
            <w:lang w:eastAsia="en-US"/>
          </w:rPr>
          <w:fldChar w:fldCharType="end"/>
        </w:r>
      </w:hyperlink>
    </w:p>
    <w:p w:rsidR="00FA3EBF" w:rsidRPr="00F72049" w:rsidRDefault="00FA3EBF" w:rsidP="00FA3EBF">
      <w:pPr>
        <w:pStyle w:val="NormalWeb"/>
        <w:spacing w:after="0" w:line="276" w:lineRule="auto"/>
        <w:rPr>
          <w:color w:val="auto"/>
          <w:sz w:val="22"/>
          <w:szCs w:val="22"/>
          <w:lang w:eastAsia="en-US"/>
        </w:rPr>
      </w:pPr>
    </w:p>
    <w:p w:rsidR="00FA3EBF" w:rsidRPr="00F72049" w:rsidRDefault="00FA3EBF" w:rsidP="00FA3EBF">
      <w:pPr>
        <w:pStyle w:val="NormalWeb"/>
        <w:spacing w:after="240" w:line="276" w:lineRule="auto"/>
        <w:rPr>
          <w:color w:val="auto"/>
          <w:sz w:val="22"/>
          <w:szCs w:val="22"/>
          <w:lang w:eastAsia="en-US"/>
        </w:rPr>
      </w:pPr>
      <w:r w:rsidRPr="00F72049">
        <w:rPr>
          <w:color w:val="auto"/>
          <w:sz w:val="22"/>
          <w:szCs w:val="22"/>
          <w:lang w:eastAsia="en-US"/>
        </w:rPr>
        <w:t xml:space="preserve">The pattern of HIV transmission </w:t>
      </w:r>
      <w:proofErr w:type="gramStart"/>
      <w:r w:rsidRPr="00F72049">
        <w:rPr>
          <w:color w:val="auto"/>
          <w:sz w:val="22"/>
          <w:szCs w:val="22"/>
          <w:lang w:eastAsia="en-US"/>
        </w:rPr>
        <w:t>is monitored</w:t>
      </w:r>
      <w:proofErr w:type="gramEnd"/>
      <w:r w:rsidRPr="00F72049">
        <w:rPr>
          <w:color w:val="auto"/>
          <w:sz w:val="22"/>
          <w:szCs w:val="22"/>
          <w:lang w:eastAsia="en-US"/>
        </w:rPr>
        <w:t xml:space="preserve"> through surveillance of newly diagnosed cases of HIV infection.  However newly diagnosed cases may be a reflection of current testing practices, rather than recent transmission, and may fluctuate.   Surveillance of recent infection, derived from newly diagnosed cases (previous negative test, onset of primary HIV infection and/or an indeterminate test less than 365 days</w:t>
      </w:r>
      <w:r w:rsidR="007E7215">
        <w:rPr>
          <w:color w:val="auto"/>
          <w:sz w:val="22"/>
          <w:szCs w:val="22"/>
          <w:lang w:eastAsia="en-US"/>
        </w:rPr>
        <w:t xml:space="preserve"> prior to diagnosis</w:t>
      </w:r>
      <w:r w:rsidRPr="00F72049">
        <w:rPr>
          <w:color w:val="auto"/>
          <w:sz w:val="22"/>
          <w:szCs w:val="22"/>
          <w:lang w:eastAsia="en-US"/>
        </w:rPr>
        <w:t>)</w:t>
      </w:r>
      <w:proofErr w:type="gramStart"/>
      <w:r w:rsidRPr="00F72049">
        <w:rPr>
          <w:color w:val="auto"/>
          <w:sz w:val="22"/>
          <w:szCs w:val="22"/>
          <w:lang w:eastAsia="en-US"/>
        </w:rPr>
        <w:t>,</w:t>
      </w:r>
      <w:proofErr w:type="gramEnd"/>
      <w:r w:rsidRPr="00F72049">
        <w:rPr>
          <w:color w:val="auto"/>
          <w:sz w:val="22"/>
          <w:szCs w:val="22"/>
          <w:lang w:eastAsia="en-US"/>
        </w:rPr>
        <w:t xml:space="preserve"> indicate the lower bound to the extent of recent HIV transmission. Completeness of recent HIV infection is hard to estimate precisely. If cases have evidence of a previous test then this information </w:t>
      </w:r>
      <w:proofErr w:type="gramStart"/>
      <w:r w:rsidRPr="00F72049">
        <w:rPr>
          <w:color w:val="auto"/>
          <w:sz w:val="22"/>
          <w:szCs w:val="22"/>
          <w:lang w:eastAsia="en-US"/>
        </w:rPr>
        <w:t>is used</w:t>
      </w:r>
      <w:proofErr w:type="gramEnd"/>
      <w:r w:rsidRPr="00F72049">
        <w:rPr>
          <w:color w:val="auto"/>
          <w:sz w:val="22"/>
          <w:szCs w:val="22"/>
          <w:lang w:eastAsia="en-US"/>
        </w:rPr>
        <w:t xml:space="preserve"> to determine </w:t>
      </w:r>
      <w:proofErr w:type="spellStart"/>
      <w:r w:rsidRPr="00F72049">
        <w:rPr>
          <w:color w:val="auto"/>
          <w:sz w:val="22"/>
          <w:szCs w:val="22"/>
          <w:lang w:eastAsia="en-US"/>
        </w:rPr>
        <w:t>recency</w:t>
      </w:r>
      <w:proofErr w:type="spellEnd"/>
      <w:r w:rsidRPr="00F72049">
        <w:rPr>
          <w:color w:val="auto"/>
          <w:sz w:val="22"/>
          <w:szCs w:val="22"/>
          <w:lang w:eastAsia="en-US"/>
        </w:rPr>
        <w:t xml:space="preserve"> 100% of the time. It is difficult to know the extent of sensitivity and specificity on primary HIV infection symptoms. </w:t>
      </w:r>
    </w:p>
    <w:p w:rsidR="00FA3EBF" w:rsidRPr="00F72049" w:rsidRDefault="00FA3EBF" w:rsidP="00FA3EBF">
      <w:pPr>
        <w:pStyle w:val="NormalWeb"/>
        <w:spacing w:after="240" w:line="276" w:lineRule="auto"/>
        <w:rPr>
          <w:color w:val="auto"/>
          <w:sz w:val="22"/>
          <w:szCs w:val="22"/>
          <w:lang w:eastAsia="en-US"/>
        </w:rPr>
      </w:pPr>
      <w:r w:rsidRPr="00F72049">
        <w:rPr>
          <w:color w:val="auto"/>
          <w:sz w:val="22"/>
          <w:szCs w:val="22"/>
          <w:lang w:eastAsia="en-US"/>
        </w:rPr>
        <w:t xml:space="preserve">Incidence is a difficult indicator to measure, and notifications </w:t>
      </w:r>
      <w:proofErr w:type="gramStart"/>
      <w:r w:rsidRPr="00F72049">
        <w:rPr>
          <w:color w:val="auto"/>
          <w:sz w:val="22"/>
          <w:szCs w:val="22"/>
          <w:lang w:eastAsia="en-US"/>
        </w:rPr>
        <w:t>have been used</w:t>
      </w:r>
      <w:proofErr w:type="gramEnd"/>
      <w:r w:rsidRPr="00F72049">
        <w:rPr>
          <w:color w:val="auto"/>
          <w:sz w:val="22"/>
          <w:szCs w:val="22"/>
          <w:lang w:eastAsia="en-US"/>
        </w:rPr>
        <w:t xml:space="preserve"> as a surrogate, recognising that for most infections, they represent only a proportion of the total cases and may be influenced by changes to testing patterns. While there is currently no mechanism to measure the true incidence of HIV, these indicators aim to measure progress towards increased testing in high-risk groups resulting in more diagnoses at an early stage of infection.   It </w:t>
      </w:r>
      <w:proofErr w:type="gramStart"/>
      <w:r w:rsidRPr="00F72049">
        <w:rPr>
          <w:color w:val="auto"/>
          <w:sz w:val="22"/>
          <w:szCs w:val="22"/>
          <w:lang w:eastAsia="en-US"/>
        </w:rPr>
        <w:t>is expected</w:t>
      </w:r>
      <w:proofErr w:type="gramEnd"/>
      <w:r w:rsidRPr="00F72049">
        <w:rPr>
          <w:color w:val="auto"/>
          <w:sz w:val="22"/>
          <w:szCs w:val="22"/>
          <w:lang w:eastAsia="en-US"/>
        </w:rPr>
        <w:t xml:space="preserve"> that increased testing will initially result in higher rates of HIV case detection and in the longer-term a reduction in onward transmission and thus declines in HIV diagnoses.</w:t>
      </w:r>
    </w:p>
    <w:p w:rsidR="00FA3EBF" w:rsidRPr="00883652" w:rsidRDefault="00FA3EBF" w:rsidP="00883652">
      <w:pPr>
        <w:rPr>
          <w:i/>
          <w:sz w:val="22"/>
        </w:rPr>
      </w:pPr>
      <w:r w:rsidRPr="00883652">
        <w:rPr>
          <w:i/>
          <w:sz w:val="22"/>
        </w:rPr>
        <w:t>Remoteness Area</w:t>
      </w:r>
    </w:p>
    <w:p w:rsidR="00FA3EBF" w:rsidRPr="00E80D46" w:rsidRDefault="00FA3EBF" w:rsidP="00FA3EBF">
      <w:pPr>
        <w:tabs>
          <w:tab w:val="left" w:pos="2340"/>
        </w:tabs>
        <w:autoSpaceDE w:val="0"/>
        <w:autoSpaceDN w:val="0"/>
        <w:adjustRightInd w:val="0"/>
        <w:spacing w:line="276" w:lineRule="auto"/>
        <w:rPr>
          <w:sz w:val="22"/>
        </w:rPr>
      </w:pPr>
      <w:r>
        <w:rPr>
          <w:sz w:val="22"/>
        </w:rPr>
        <w:t xml:space="preserve">See Part A </w:t>
      </w:r>
      <w:hyperlink w:anchor="_Reduce_the_incidence_1" w:history="1">
        <w:r w:rsidR="004221CD" w:rsidRPr="004221CD">
          <w:rPr>
            <w:rStyle w:val="Hyperlink"/>
            <w:sz w:val="22"/>
          </w:rPr>
          <w:t>section 5.3</w:t>
        </w:r>
        <w:r w:rsidRPr="004221CD">
          <w:rPr>
            <w:rStyle w:val="Hyperlink"/>
            <w:sz w:val="22"/>
          </w:rPr>
          <w:t xml:space="preserve"> </w:t>
        </w:r>
      </w:hyperlink>
      <w:r>
        <w:rPr>
          <w:sz w:val="22"/>
        </w:rPr>
        <w:t>for notes on remoteness area.</w:t>
      </w:r>
    </w:p>
    <w:p w:rsidR="00FA3EBF" w:rsidRDefault="00FA3EBF" w:rsidP="00FA3EBF">
      <w:pPr>
        <w:tabs>
          <w:tab w:val="left" w:pos="2340"/>
        </w:tabs>
        <w:autoSpaceDE w:val="0"/>
        <w:autoSpaceDN w:val="0"/>
        <w:adjustRightInd w:val="0"/>
        <w:spacing w:line="276" w:lineRule="auto"/>
        <w:rPr>
          <w:i/>
          <w:sz w:val="22"/>
        </w:rPr>
      </w:pPr>
    </w:p>
    <w:p w:rsidR="00FA3EBF" w:rsidRPr="00E001FD" w:rsidRDefault="00FA3EBF" w:rsidP="00FA3EBF">
      <w:pPr>
        <w:tabs>
          <w:tab w:val="left" w:pos="2340"/>
        </w:tabs>
        <w:autoSpaceDE w:val="0"/>
        <w:autoSpaceDN w:val="0"/>
        <w:adjustRightInd w:val="0"/>
        <w:spacing w:line="276" w:lineRule="auto"/>
        <w:rPr>
          <w:i/>
          <w:sz w:val="22"/>
        </w:rPr>
      </w:pPr>
      <w:r w:rsidRPr="00E001FD">
        <w:rPr>
          <w:i/>
          <w:sz w:val="22"/>
        </w:rPr>
        <w:t xml:space="preserve">People who inject drugs </w:t>
      </w:r>
    </w:p>
    <w:p w:rsidR="00FA3EBF" w:rsidRDefault="00FA3EBF" w:rsidP="00FA3EBF">
      <w:pPr>
        <w:tabs>
          <w:tab w:val="left" w:pos="2340"/>
        </w:tabs>
        <w:autoSpaceDE w:val="0"/>
        <w:autoSpaceDN w:val="0"/>
        <w:adjustRightInd w:val="0"/>
        <w:spacing w:line="276" w:lineRule="auto"/>
        <w:rPr>
          <w:sz w:val="22"/>
          <w:szCs w:val="22"/>
          <w:lang w:eastAsia="en-AU"/>
        </w:rPr>
      </w:pPr>
      <w:r>
        <w:rPr>
          <w:sz w:val="22"/>
          <w:szCs w:val="22"/>
          <w:lang w:eastAsia="en-AU"/>
        </w:rPr>
        <w:t xml:space="preserve">See Part A </w:t>
      </w:r>
      <w:hyperlink w:anchor="_Reduce_the_number_2" w:history="1">
        <w:r w:rsidRPr="00D737F6">
          <w:rPr>
            <w:rStyle w:val="Hyperlink"/>
            <w:sz w:val="22"/>
            <w:szCs w:val="22"/>
            <w:lang w:eastAsia="en-AU"/>
          </w:rPr>
          <w:t xml:space="preserve">section </w:t>
        </w:r>
        <w:r w:rsidR="004221CD" w:rsidRPr="00D737F6">
          <w:rPr>
            <w:rStyle w:val="Hyperlink"/>
            <w:sz w:val="22"/>
            <w:szCs w:val="22"/>
            <w:lang w:eastAsia="en-AU"/>
          </w:rPr>
          <w:t>5.6</w:t>
        </w:r>
      </w:hyperlink>
      <w:r>
        <w:rPr>
          <w:sz w:val="22"/>
          <w:szCs w:val="22"/>
          <w:lang w:eastAsia="en-AU"/>
        </w:rPr>
        <w:t xml:space="preserve"> </w:t>
      </w:r>
      <w:r w:rsidRPr="00E001FD">
        <w:rPr>
          <w:sz w:val="22"/>
          <w:szCs w:val="22"/>
          <w:lang w:eastAsia="en-AU"/>
        </w:rPr>
        <w:t>for notes on the ANSPS.</w:t>
      </w:r>
      <w:r w:rsidR="0018390D">
        <w:rPr>
          <w:sz w:val="22"/>
          <w:szCs w:val="22"/>
          <w:lang w:eastAsia="en-AU"/>
        </w:rPr>
        <w:t xml:space="preserve"> </w:t>
      </w:r>
      <w:r w:rsidRPr="00E001FD">
        <w:rPr>
          <w:sz w:val="22"/>
          <w:szCs w:val="22"/>
          <w:lang w:eastAsia="en-AU"/>
        </w:rPr>
        <w:t xml:space="preserve">Incidence estimates, using the ANSPS, among people who inject drugs is determined by linking HIV serological results of repeat ANSPS respondents and identifying those cases </w:t>
      </w:r>
      <w:r w:rsidR="007E7215">
        <w:rPr>
          <w:sz w:val="22"/>
          <w:szCs w:val="22"/>
          <w:lang w:eastAsia="en-AU"/>
        </w:rPr>
        <w:t xml:space="preserve">who tested positive </w:t>
      </w:r>
      <w:r w:rsidRPr="00E001FD">
        <w:rPr>
          <w:sz w:val="22"/>
          <w:szCs w:val="22"/>
          <w:lang w:eastAsia="en-AU"/>
        </w:rPr>
        <w:t>following an initial negative test.</w:t>
      </w:r>
      <w:hyperlink w:anchor="_ENREF_25" w:tooltip="Iversen, 2014 #25" w:history="1">
        <w:r w:rsidR="00E8548F" w:rsidRPr="00E001FD">
          <w:rPr>
            <w:sz w:val="22"/>
            <w:szCs w:val="22"/>
            <w:lang w:eastAsia="en-AU"/>
          </w:rPr>
          <w:fldChar w:fldCharType="begin"/>
        </w:r>
        <w:r w:rsidR="00E8548F">
          <w:rPr>
            <w:sz w:val="22"/>
            <w:szCs w:val="22"/>
            <w:lang w:eastAsia="en-AU"/>
          </w:rPr>
          <w:instrText xml:space="preserve"> ADDIN EN.CITE &lt;EndNote&gt;&lt;Cite&gt;&lt;Author&gt;Iversen&lt;/Author&gt;&lt;Year&gt;2014&lt;/Year&gt;&lt;RecNum&gt;25&lt;/RecNum&gt;&lt;DisplayText&gt;&lt;style face="superscript"&gt;25&lt;/style&gt;&lt;/DisplayText&gt;&lt;record&gt;&lt;rec-number&gt;25&lt;/rec-number&gt;&lt;foreign-keys&gt;&lt;key app="EN" db-id="swvd2zs960w5ege55s3x5fd7fdf0w2trp9xr" timestamp="1568081604"&gt;25&lt;/key&gt;&lt;/foreign-keys&gt;&lt;ref-type name="Journal Article"&gt;17&lt;/ref-type&gt;&lt;contributors&gt;&lt;authors&gt;&lt;author&gt;Iversen, J&lt;/author&gt;&lt;author&gt;Wand, H&lt;/author&gt;&lt;author&gt;Topp, L&lt;/author&gt;&lt;author&gt;Kaldor, J&lt;/author&gt;&lt;author&gt;Maher, L&lt;/author&gt;&lt;/authors&gt;&lt;/contributors&gt;&lt;titles&gt;&lt;title&gt;Extremely low and sustained HIV incidence among people who inject drugs in a setting of harm reduction&lt;/title&gt;&lt;secondary-title&gt;AIDS&lt;/secondary-title&gt;&lt;/titles&gt;&lt;periodical&gt;&lt;full-title&gt;AIDS&lt;/full-title&gt;&lt;/periodical&gt;&lt;pages&gt;275-283&lt;/pages&gt;&lt;volume&gt;28&lt;/volume&gt;&lt;dates&gt;&lt;year&gt;2014&lt;/year&gt;&lt;/dates&gt;&lt;urls&gt;&lt;/urls&gt;&lt;/record&gt;&lt;/Cite&gt;&lt;/EndNote&gt;</w:instrText>
        </w:r>
        <w:r w:rsidR="00E8548F" w:rsidRPr="00E001FD">
          <w:rPr>
            <w:sz w:val="22"/>
            <w:szCs w:val="22"/>
            <w:lang w:eastAsia="en-AU"/>
          </w:rPr>
          <w:fldChar w:fldCharType="separate"/>
        </w:r>
        <w:r w:rsidR="00E8548F" w:rsidRPr="00FA3EBF">
          <w:rPr>
            <w:noProof/>
            <w:sz w:val="22"/>
            <w:szCs w:val="22"/>
            <w:vertAlign w:val="superscript"/>
            <w:lang w:eastAsia="en-AU"/>
          </w:rPr>
          <w:t>25</w:t>
        </w:r>
        <w:r w:rsidR="00E8548F" w:rsidRPr="00E001FD">
          <w:rPr>
            <w:sz w:val="22"/>
            <w:szCs w:val="22"/>
            <w:lang w:eastAsia="en-AU"/>
          </w:rPr>
          <w:fldChar w:fldCharType="end"/>
        </w:r>
      </w:hyperlink>
    </w:p>
    <w:p w:rsidR="0018390D" w:rsidRDefault="0018390D" w:rsidP="00FA3EBF">
      <w:pPr>
        <w:tabs>
          <w:tab w:val="left" w:pos="2340"/>
        </w:tabs>
        <w:autoSpaceDE w:val="0"/>
        <w:autoSpaceDN w:val="0"/>
        <w:adjustRightInd w:val="0"/>
        <w:spacing w:line="276" w:lineRule="auto"/>
        <w:rPr>
          <w:sz w:val="22"/>
          <w:szCs w:val="22"/>
          <w:lang w:eastAsia="en-AU"/>
        </w:rPr>
      </w:pPr>
    </w:p>
    <w:p w:rsidR="00A40E44" w:rsidRDefault="00FA3EBF" w:rsidP="00A40E44">
      <w:pPr>
        <w:rPr>
          <w:b/>
          <w:sz w:val="22"/>
          <w:szCs w:val="22"/>
        </w:rPr>
      </w:pPr>
      <w:r w:rsidRPr="00071832">
        <w:rPr>
          <w:b/>
          <w:i/>
          <w:sz w:val="22"/>
        </w:rPr>
        <w:lastRenderedPageBreak/>
        <w:t>Reporting against indicator/s</w:t>
      </w:r>
    </w:p>
    <w:p w:rsidR="00A40E44" w:rsidRDefault="00A40E44" w:rsidP="00A40E44">
      <w:pPr>
        <w:rPr>
          <w:b/>
          <w:sz w:val="22"/>
          <w:szCs w:val="22"/>
        </w:rPr>
      </w:pPr>
    </w:p>
    <w:p w:rsidR="00FA3EBF" w:rsidRPr="009240A5" w:rsidRDefault="00FA3EBF" w:rsidP="00A40E44">
      <w:pPr>
        <w:rPr>
          <w:sz w:val="22"/>
          <w:szCs w:val="22"/>
        </w:rPr>
      </w:pPr>
      <w:r>
        <w:rPr>
          <w:b/>
          <w:sz w:val="22"/>
          <w:szCs w:val="22"/>
        </w:rPr>
        <w:t>A</w:t>
      </w:r>
      <w:r w:rsidRPr="009240A5">
        <w:rPr>
          <w:b/>
          <w:sz w:val="22"/>
          <w:szCs w:val="22"/>
        </w:rPr>
        <w:t xml:space="preserve">nnual notification rate of HIV </w:t>
      </w:r>
      <w:r>
        <w:rPr>
          <w:b/>
          <w:sz w:val="22"/>
          <w:szCs w:val="22"/>
        </w:rPr>
        <w:t>in Indigenous people</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9240A5" w:rsidTr="006442FB">
        <w:trPr>
          <w:tblHeader/>
        </w:trPr>
        <w:tc>
          <w:tcPr>
            <w:tcW w:w="1702" w:type="dxa"/>
            <w:vAlign w:val="center"/>
          </w:tcPr>
          <w:p w:rsidR="00FA3EBF" w:rsidRPr="009240A5" w:rsidRDefault="00FA3EBF" w:rsidP="00237CA9">
            <w:pPr>
              <w:jc w:val="center"/>
              <w:rPr>
                <w:b/>
                <w:sz w:val="22"/>
                <w:szCs w:val="22"/>
              </w:rPr>
            </w:pPr>
            <w:r w:rsidRPr="009240A5">
              <w:rPr>
                <w:b/>
                <w:sz w:val="22"/>
                <w:szCs w:val="22"/>
              </w:rPr>
              <w:t>Indicator components</w:t>
            </w:r>
          </w:p>
        </w:tc>
        <w:tc>
          <w:tcPr>
            <w:tcW w:w="1701" w:type="dxa"/>
            <w:vAlign w:val="center"/>
          </w:tcPr>
          <w:p w:rsidR="00FA3EBF" w:rsidRPr="009240A5" w:rsidRDefault="00FA3EBF" w:rsidP="00237CA9">
            <w:pPr>
              <w:jc w:val="center"/>
              <w:rPr>
                <w:b/>
                <w:sz w:val="22"/>
                <w:szCs w:val="22"/>
              </w:rPr>
            </w:pPr>
            <w:r w:rsidRPr="009240A5">
              <w:rPr>
                <w:b/>
                <w:sz w:val="22"/>
                <w:szCs w:val="22"/>
              </w:rPr>
              <w:t>Source</w:t>
            </w:r>
          </w:p>
        </w:tc>
        <w:tc>
          <w:tcPr>
            <w:tcW w:w="2693" w:type="dxa"/>
            <w:vAlign w:val="center"/>
          </w:tcPr>
          <w:p w:rsidR="00FA3EBF" w:rsidRPr="009240A5" w:rsidRDefault="00FA3EBF" w:rsidP="00237CA9">
            <w:pPr>
              <w:jc w:val="center"/>
              <w:rPr>
                <w:b/>
                <w:sz w:val="22"/>
                <w:szCs w:val="22"/>
              </w:rPr>
            </w:pPr>
            <w:r w:rsidRPr="009240A5">
              <w:rPr>
                <w:b/>
                <w:sz w:val="22"/>
                <w:szCs w:val="22"/>
              </w:rPr>
              <w:t>Description</w:t>
            </w:r>
          </w:p>
        </w:tc>
        <w:tc>
          <w:tcPr>
            <w:tcW w:w="1701" w:type="dxa"/>
            <w:vAlign w:val="center"/>
          </w:tcPr>
          <w:p w:rsidR="00FA3EBF" w:rsidRPr="009240A5" w:rsidRDefault="00FA3EBF" w:rsidP="00237CA9">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FA3EBF" w:rsidRPr="009240A5" w:rsidRDefault="00FA3EBF" w:rsidP="00237CA9">
            <w:pPr>
              <w:jc w:val="center"/>
              <w:rPr>
                <w:b/>
                <w:sz w:val="22"/>
                <w:szCs w:val="22"/>
              </w:rPr>
            </w:pPr>
            <w:r w:rsidRPr="009240A5">
              <w:rPr>
                <w:b/>
                <w:sz w:val="22"/>
                <w:szCs w:val="22"/>
              </w:rPr>
              <w:t>Availability of data</w:t>
            </w:r>
            <w:r w:rsidRPr="009240A5">
              <w:rPr>
                <w:b/>
                <w:sz w:val="22"/>
                <w:szCs w:val="22"/>
              </w:rPr>
              <w:br/>
              <w:t xml:space="preserve"> for reporting</w:t>
            </w:r>
          </w:p>
        </w:tc>
      </w:tr>
      <w:tr w:rsidR="00FA3EBF" w:rsidRPr="009240A5" w:rsidTr="006442FB">
        <w:tc>
          <w:tcPr>
            <w:tcW w:w="1702" w:type="dxa"/>
            <w:vAlign w:val="center"/>
          </w:tcPr>
          <w:p w:rsidR="00FA3EBF" w:rsidRPr="009240A5" w:rsidRDefault="00FA3EBF" w:rsidP="00237CA9">
            <w:pPr>
              <w:jc w:val="center"/>
              <w:rPr>
                <w:b/>
                <w:sz w:val="22"/>
                <w:szCs w:val="22"/>
              </w:rPr>
            </w:pPr>
            <w:r w:rsidRPr="009240A5">
              <w:rPr>
                <w:b/>
                <w:sz w:val="22"/>
                <w:szCs w:val="22"/>
              </w:rPr>
              <w:t>Numerator</w:t>
            </w:r>
          </w:p>
        </w:tc>
        <w:tc>
          <w:tcPr>
            <w:tcW w:w="1701" w:type="dxa"/>
            <w:vAlign w:val="center"/>
          </w:tcPr>
          <w:p w:rsidR="00FA3EBF" w:rsidRPr="009240A5" w:rsidRDefault="00FA3EBF" w:rsidP="00237CA9">
            <w:pPr>
              <w:jc w:val="center"/>
              <w:rPr>
                <w:sz w:val="22"/>
                <w:szCs w:val="22"/>
              </w:rPr>
            </w:pPr>
            <w:r w:rsidRPr="009240A5">
              <w:rPr>
                <w:sz w:val="22"/>
                <w:szCs w:val="22"/>
              </w:rPr>
              <w:t>National HIV Registry</w:t>
            </w:r>
          </w:p>
        </w:tc>
        <w:tc>
          <w:tcPr>
            <w:tcW w:w="2693" w:type="dxa"/>
            <w:vAlign w:val="center"/>
          </w:tcPr>
          <w:p w:rsidR="00FA3EBF" w:rsidRPr="009240A5" w:rsidRDefault="00FA3EBF" w:rsidP="00237CA9">
            <w:pPr>
              <w:rPr>
                <w:sz w:val="22"/>
                <w:szCs w:val="22"/>
              </w:rPr>
            </w:pPr>
            <w:r w:rsidRPr="009240A5">
              <w:rPr>
                <w:sz w:val="22"/>
                <w:szCs w:val="22"/>
              </w:rPr>
              <w:t>Number of newly diagnosed HIV infections</w:t>
            </w:r>
            <w:r>
              <w:rPr>
                <w:sz w:val="22"/>
                <w:szCs w:val="22"/>
              </w:rPr>
              <w:t xml:space="preserve"> in Indigenous people</w:t>
            </w:r>
            <w:r w:rsidRPr="009240A5">
              <w:rPr>
                <w:sz w:val="22"/>
                <w:szCs w:val="22"/>
              </w:rPr>
              <w:t xml:space="preserve"> recorded in the National HIV Registry</w:t>
            </w:r>
          </w:p>
        </w:tc>
        <w:tc>
          <w:tcPr>
            <w:tcW w:w="1701" w:type="dxa"/>
            <w:vAlign w:val="center"/>
          </w:tcPr>
          <w:p w:rsidR="00FA3EBF" w:rsidRPr="009240A5" w:rsidRDefault="00FA3EBF" w:rsidP="00237CA9">
            <w:pPr>
              <w:jc w:val="center"/>
              <w:rPr>
                <w:sz w:val="22"/>
                <w:szCs w:val="22"/>
              </w:rPr>
            </w:pPr>
            <w:r w:rsidRPr="009240A5">
              <w:rPr>
                <w:sz w:val="22"/>
                <w:szCs w:val="22"/>
              </w:rPr>
              <w:t>Kirby Institute</w:t>
            </w:r>
          </w:p>
        </w:tc>
        <w:tc>
          <w:tcPr>
            <w:tcW w:w="2517" w:type="dxa"/>
            <w:vAlign w:val="center"/>
          </w:tcPr>
          <w:p w:rsidR="00FA3EBF" w:rsidRPr="009240A5" w:rsidRDefault="00FA3EBF" w:rsidP="00237CA9">
            <w:pPr>
              <w:jc w:val="center"/>
              <w:rPr>
                <w:sz w:val="22"/>
                <w:szCs w:val="22"/>
              </w:rPr>
            </w:pPr>
            <w:r w:rsidRPr="009240A5">
              <w:rPr>
                <w:sz w:val="22"/>
                <w:szCs w:val="22"/>
              </w:rPr>
              <w:t>Quarterly</w:t>
            </w:r>
          </w:p>
        </w:tc>
      </w:tr>
      <w:tr w:rsidR="00FA3EBF" w:rsidRPr="009240A5" w:rsidTr="006442FB">
        <w:tc>
          <w:tcPr>
            <w:tcW w:w="1702" w:type="dxa"/>
            <w:vAlign w:val="center"/>
          </w:tcPr>
          <w:p w:rsidR="00FA3EBF" w:rsidRPr="009240A5" w:rsidRDefault="00FA3EBF" w:rsidP="00237CA9">
            <w:pPr>
              <w:jc w:val="center"/>
              <w:rPr>
                <w:b/>
                <w:sz w:val="22"/>
                <w:szCs w:val="22"/>
              </w:rPr>
            </w:pPr>
            <w:r w:rsidRPr="009240A5">
              <w:rPr>
                <w:b/>
                <w:sz w:val="22"/>
                <w:szCs w:val="22"/>
              </w:rPr>
              <w:t>Denominator</w:t>
            </w:r>
          </w:p>
        </w:tc>
        <w:tc>
          <w:tcPr>
            <w:tcW w:w="1701" w:type="dxa"/>
            <w:vAlign w:val="center"/>
          </w:tcPr>
          <w:p w:rsidR="00FA3EBF" w:rsidRPr="009240A5" w:rsidRDefault="00FA3EBF" w:rsidP="00237CA9">
            <w:pPr>
              <w:jc w:val="center"/>
              <w:rPr>
                <w:sz w:val="22"/>
                <w:szCs w:val="22"/>
              </w:rPr>
            </w:pPr>
            <w:r w:rsidRPr="009240A5">
              <w:rPr>
                <w:sz w:val="22"/>
                <w:szCs w:val="22"/>
              </w:rPr>
              <w:t xml:space="preserve">ABS </w:t>
            </w:r>
          </w:p>
        </w:tc>
        <w:tc>
          <w:tcPr>
            <w:tcW w:w="2693" w:type="dxa"/>
            <w:vAlign w:val="center"/>
          </w:tcPr>
          <w:p w:rsidR="00FA3EBF" w:rsidRPr="009240A5" w:rsidRDefault="00FA3EBF" w:rsidP="00237CA9">
            <w:pPr>
              <w:rPr>
                <w:sz w:val="22"/>
                <w:szCs w:val="22"/>
              </w:rPr>
            </w:pPr>
            <w:r>
              <w:rPr>
                <w:sz w:val="22"/>
                <w:szCs w:val="22"/>
              </w:rPr>
              <w:t>Indigenous</w:t>
            </w:r>
            <w:r w:rsidRPr="009240A5">
              <w:rPr>
                <w:sz w:val="22"/>
                <w:szCs w:val="22"/>
              </w:rPr>
              <w:t xml:space="preserve"> population </w:t>
            </w:r>
            <w:r>
              <w:rPr>
                <w:sz w:val="22"/>
                <w:szCs w:val="22"/>
              </w:rPr>
              <w:t xml:space="preserve">estimates </w:t>
            </w:r>
            <w:r w:rsidRPr="009240A5">
              <w:rPr>
                <w:sz w:val="22"/>
                <w:szCs w:val="22"/>
              </w:rPr>
              <w:t>reported by the ABS</w:t>
            </w:r>
          </w:p>
        </w:tc>
        <w:tc>
          <w:tcPr>
            <w:tcW w:w="1701" w:type="dxa"/>
            <w:vAlign w:val="center"/>
          </w:tcPr>
          <w:p w:rsidR="00FA3EBF" w:rsidRPr="009240A5" w:rsidRDefault="00FA3EBF" w:rsidP="00237CA9">
            <w:pPr>
              <w:jc w:val="center"/>
              <w:rPr>
                <w:sz w:val="22"/>
                <w:szCs w:val="22"/>
              </w:rPr>
            </w:pPr>
            <w:r>
              <w:rPr>
                <w:sz w:val="22"/>
                <w:szCs w:val="22"/>
              </w:rPr>
              <w:t>Australian Bureau of Statistics</w:t>
            </w:r>
          </w:p>
        </w:tc>
        <w:tc>
          <w:tcPr>
            <w:tcW w:w="2517" w:type="dxa"/>
            <w:vAlign w:val="center"/>
          </w:tcPr>
          <w:p w:rsidR="00FA3EBF" w:rsidRPr="009240A5" w:rsidRDefault="00FA3EBF" w:rsidP="00237CA9">
            <w:pPr>
              <w:jc w:val="center"/>
              <w:rPr>
                <w:sz w:val="22"/>
                <w:szCs w:val="22"/>
              </w:rPr>
            </w:pPr>
            <w:r>
              <w:rPr>
                <w:sz w:val="22"/>
                <w:szCs w:val="22"/>
              </w:rPr>
              <w:t>Annually</w:t>
            </w:r>
          </w:p>
        </w:tc>
      </w:tr>
    </w:tbl>
    <w:p w:rsidR="00B34F10" w:rsidRDefault="00B34F10" w:rsidP="00A40E44">
      <w:pPr>
        <w:rPr>
          <w:b/>
          <w:sz w:val="22"/>
          <w:szCs w:val="22"/>
        </w:rPr>
      </w:pPr>
    </w:p>
    <w:p w:rsidR="00FA3EBF" w:rsidRPr="00A40E44" w:rsidRDefault="00FA3EBF" w:rsidP="00A40E44">
      <w:pPr>
        <w:rPr>
          <w:b/>
          <w:sz w:val="22"/>
          <w:szCs w:val="22"/>
        </w:rPr>
      </w:pPr>
      <w:r w:rsidRPr="009240A5">
        <w:rPr>
          <w:b/>
          <w:sz w:val="22"/>
          <w:szCs w:val="22"/>
        </w:rPr>
        <w:t xml:space="preserve">Number of HIV notifications </w:t>
      </w:r>
      <w:r>
        <w:rPr>
          <w:b/>
          <w:sz w:val="22"/>
          <w:szCs w:val="22"/>
        </w:rPr>
        <w:t xml:space="preserve">in Indigenous people </w:t>
      </w:r>
      <w:r w:rsidRPr="009240A5">
        <w:rPr>
          <w:b/>
          <w:sz w:val="22"/>
          <w:szCs w:val="22"/>
        </w:rPr>
        <w:t>by exposure category</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9240A5" w:rsidTr="006442FB">
        <w:trPr>
          <w:tblHeader/>
        </w:trPr>
        <w:tc>
          <w:tcPr>
            <w:tcW w:w="1702" w:type="dxa"/>
            <w:vAlign w:val="center"/>
          </w:tcPr>
          <w:p w:rsidR="00FA3EBF" w:rsidRPr="009240A5" w:rsidRDefault="00FA3EBF" w:rsidP="00237CA9">
            <w:pPr>
              <w:jc w:val="center"/>
              <w:rPr>
                <w:b/>
                <w:sz w:val="22"/>
                <w:szCs w:val="22"/>
              </w:rPr>
            </w:pPr>
            <w:r w:rsidRPr="009240A5">
              <w:rPr>
                <w:b/>
                <w:sz w:val="22"/>
                <w:szCs w:val="22"/>
              </w:rPr>
              <w:t>Indicator components</w:t>
            </w:r>
          </w:p>
        </w:tc>
        <w:tc>
          <w:tcPr>
            <w:tcW w:w="1701" w:type="dxa"/>
            <w:vAlign w:val="center"/>
          </w:tcPr>
          <w:p w:rsidR="00FA3EBF" w:rsidRPr="009240A5" w:rsidRDefault="00FA3EBF" w:rsidP="00237CA9">
            <w:pPr>
              <w:jc w:val="center"/>
              <w:rPr>
                <w:b/>
                <w:sz w:val="22"/>
                <w:szCs w:val="22"/>
              </w:rPr>
            </w:pPr>
            <w:r w:rsidRPr="009240A5">
              <w:rPr>
                <w:b/>
                <w:sz w:val="22"/>
                <w:szCs w:val="22"/>
              </w:rPr>
              <w:t>Source</w:t>
            </w:r>
          </w:p>
        </w:tc>
        <w:tc>
          <w:tcPr>
            <w:tcW w:w="2693" w:type="dxa"/>
            <w:vAlign w:val="center"/>
          </w:tcPr>
          <w:p w:rsidR="00FA3EBF" w:rsidRPr="009240A5" w:rsidRDefault="00FA3EBF" w:rsidP="00237CA9">
            <w:pPr>
              <w:jc w:val="center"/>
              <w:rPr>
                <w:b/>
                <w:sz w:val="22"/>
                <w:szCs w:val="22"/>
              </w:rPr>
            </w:pPr>
            <w:r w:rsidRPr="009240A5">
              <w:rPr>
                <w:b/>
                <w:sz w:val="22"/>
                <w:szCs w:val="22"/>
              </w:rPr>
              <w:t>Description</w:t>
            </w:r>
          </w:p>
        </w:tc>
        <w:tc>
          <w:tcPr>
            <w:tcW w:w="1701" w:type="dxa"/>
            <w:vAlign w:val="center"/>
          </w:tcPr>
          <w:p w:rsidR="00FA3EBF" w:rsidRPr="009240A5" w:rsidRDefault="00FA3EBF" w:rsidP="00237CA9">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FA3EBF" w:rsidRPr="009240A5" w:rsidRDefault="00FA3EBF" w:rsidP="00237CA9">
            <w:pPr>
              <w:jc w:val="center"/>
              <w:rPr>
                <w:b/>
                <w:sz w:val="22"/>
                <w:szCs w:val="22"/>
              </w:rPr>
            </w:pPr>
            <w:r w:rsidRPr="009240A5">
              <w:rPr>
                <w:b/>
                <w:sz w:val="22"/>
                <w:szCs w:val="22"/>
              </w:rPr>
              <w:t>Availability of data</w:t>
            </w:r>
            <w:r w:rsidRPr="009240A5">
              <w:rPr>
                <w:b/>
                <w:sz w:val="22"/>
                <w:szCs w:val="22"/>
              </w:rPr>
              <w:br/>
              <w:t xml:space="preserve"> for reporting</w:t>
            </w:r>
          </w:p>
        </w:tc>
      </w:tr>
      <w:tr w:rsidR="00FA3EBF" w:rsidRPr="009240A5" w:rsidTr="006442FB">
        <w:tc>
          <w:tcPr>
            <w:tcW w:w="1702" w:type="dxa"/>
            <w:vAlign w:val="center"/>
          </w:tcPr>
          <w:p w:rsidR="00FA3EBF" w:rsidRPr="009240A5" w:rsidRDefault="00FA3EBF" w:rsidP="00237CA9">
            <w:pPr>
              <w:jc w:val="center"/>
              <w:rPr>
                <w:b/>
                <w:sz w:val="22"/>
                <w:szCs w:val="22"/>
              </w:rPr>
            </w:pPr>
            <w:r w:rsidRPr="009240A5">
              <w:rPr>
                <w:b/>
                <w:sz w:val="22"/>
                <w:szCs w:val="22"/>
              </w:rPr>
              <w:t>Single measure</w:t>
            </w:r>
          </w:p>
        </w:tc>
        <w:tc>
          <w:tcPr>
            <w:tcW w:w="1701" w:type="dxa"/>
            <w:vAlign w:val="center"/>
          </w:tcPr>
          <w:p w:rsidR="00FA3EBF" w:rsidRPr="009240A5" w:rsidRDefault="00FA3EBF" w:rsidP="00237CA9">
            <w:pPr>
              <w:jc w:val="center"/>
              <w:rPr>
                <w:sz w:val="22"/>
                <w:szCs w:val="22"/>
              </w:rPr>
            </w:pPr>
            <w:r w:rsidRPr="009240A5">
              <w:rPr>
                <w:sz w:val="22"/>
                <w:szCs w:val="22"/>
              </w:rPr>
              <w:t>National HIV Registry</w:t>
            </w:r>
          </w:p>
        </w:tc>
        <w:tc>
          <w:tcPr>
            <w:tcW w:w="2693" w:type="dxa"/>
            <w:vAlign w:val="center"/>
          </w:tcPr>
          <w:p w:rsidR="00FA3EBF" w:rsidRPr="009240A5" w:rsidRDefault="00FA3EBF" w:rsidP="00237CA9">
            <w:pPr>
              <w:rPr>
                <w:sz w:val="22"/>
                <w:szCs w:val="22"/>
              </w:rPr>
            </w:pPr>
            <w:r w:rsidRPr="009240A5">
              <w:rPr>
                <w:sz w:val="22"/>
                <w:szCs w:val="22"/>
              </w:rPr>
              <w:t>Number of newly diagnosed HIV infections</w:t>
            </w:r>
            <w:r>
              <w:rPr>
                <w:sz w:val="22"/>
                <w:szCs w:val="22"/>
              </w:rPr>
              <w:t xml:space="preserve"> in Indigenous people</w:t>
            </w:r>
            <w:r w:rsidRPr="009240A5">
              <w:rPr>
                <w:sz w:val="22"/>
                <w:szCs w:val="22"/>
              </w:rPr>
              <w:t xml:space="preserve"> recorded in the National HIV Registry by exposure category</w:t>
            </w:r>
          </w:p>
        </w:tc>
        <w:tc>
          <w:tcPr>
            <w:tcW w:w="1701" w:type="dxa"/>
            <w:vAlign w:val="center"/>
          </w:tcPr>
          <w:p w:rsidR="00FA3EBF" w:rsidRPr="009240A5" w:rsidRDefault="00FA3EBF" w:rsidP="00237CA9">
            <w:pPr>
              <w:jc w:val="center"/>
              <w:rPr>
                <w:sz w:val="22"/>
                <w:szCs w:val="22"/>
              </w:rPr>
            </w:pPr>
            <w:r w:rsidRPr="009240A5">
              <w:rPr>
                <w:sz w:val="22"/>
                <w:szCs w:val="22"/>
              </w:rPr>
              <w:t>Kirby Institute</w:t>
            </w:r>
          </w:p>
        </w:tc>
        <w:tc>
          <w:tcPr>
            <w:tcW w:w="2517" w:type="dxa"/>
            <w:vAlign w:val="center"/>
          </w:tcPr>
          <w:p w:rsidR="00FA3EBF" w:rsidRPr="009240A5" w:rsidRDefault="00FA3EBF" w:rsidP="00237CA9">
            <w:pPr>
              <w:jc w:val="center"/>
              <w:rPr>
                <w:sz w:val="22"/>
                <w:szCs w:val="22"/>
              </w:rPr>
            </w:pPr>
            <w:r w:rsidRPr="009240A5">
              <w:rPr>
                <w:sz w:val="22"/>
                <w:szCs w:val="22"/>
              </w:rPr>
              <w:t>Quarterly</w:t>
            </w:r>
          </w:p>
        </w:tc>
      </w:tr>
    </w:tbl>
    <w:p w:rsidR="00B34F10" w:rsidRDefault="00B34F10" w:rsidP="00FA3EBF">
      <w:pPr>
        <w:rPr>
          <w:b/>
          <w:sz w:val="22"/>
          <w:szCs w:val="22"/>
        </w:rPr>
      </w:pPr>
    </w:p>
    <w:p w:rsidR="00FA3EBF" w:rsidRPr="009240A5" w:rsidRDefault="007E7215" w:rsidP="00FA3EBF">
      <w:pPr>
        <w:rPr>
          <w:sz w:val="22"/>
          <w:szCs w:val="22"/>
        </w:rPr>
      </w:pPr>
      <w:r w:rsidRPr="004221CD">
        <w:rPr>
          <w:b/>
          <w:sz w:val="22"/>
          <w:szCs w:val="22"/>
        </w:rPr>
        <w:t xml:space="preserve">Proportion of new HIV diagnoses in Indigenous people who had evidence </w:t>
      </w:r>
      <w:r w:rsidR="00FA3EBF" w:rsidRPr="004221CD">
        <w:rPr>
          <w:b/>
          <w:sz w:val="22"/>
          <w:szCs w:val="22"/>
        </w:rPr>
        <w:t>of recent HIV infection by exposure category</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701"/>
        <w:gridCol w:w="2693"/>
        <w:gridCol w:w="1701"/>
        <w:gridCol w:w="2517"/>
      </w:tblGrid>
      <w:tr w:rsidR="00FA3EBF" w:rsidRPr="009240A5" w:rsidTr="006442FB">
        <w:trPr>
          <w:tblHeader/>
        </w:trPr>
        <w:tc>
          <w:tcPr>
            <w:tcW w:w="1702" w:type="dxa"/>
            <w:vAlign w:val="center"/>
          </w:tcPr>
          <w:p w:rsidR="00FA3EBF" w:rsidRPr="009240A5" w:rsidRDefault="00FA3EBF" w:rsidP="00237CA9">
            <w:pPr>
              <w:jc w:val="center"/>
              <w:rPr>
                <w:b/>
                <w:sz w:val="22"/>
                <w:szCs w:val="22"/>
              </w:rPr>
            </w:pPr>
            <w:r w:rsidRPr="009240A5">
              <w:rPr>
                <w:b/>
                <w:sz w:val="22"/>
                <w:szCs w:val="22"/>
              </w:rPr>
              <w:t>Indicator components</w:t>
            </w:r>
          </w:p>
        </w:tc>
        <w:tc>
          <w:tcPr>
            <w:tcW w:w="1701" w:type="dxa"/>
            <w:vAlign w:val="center"/>
          </w:tcPr>
          <w:p w:rsidR="00FA3EBF" w:rsidRPr="009240A5" w:rsidRDefault="00FA3EBF" w:rsidP="00237CA9">
            <w:pPr>
              <w:jc w:val="center"/>
              <w:rPr>
                <w:b/>
                <w:sz w:val="22"/>
                <w:szCs w:val="22"/>
              </w:rPr>
            </w:pPr>
            <w:r w:rsidRPr="009240A5">
              <w:rPr>
                <w:b/>
                <w:sz w:val="22"/>
                <w:szCs w:val="22"/>
              </w:rPr>
              <w:t>Source</w:t>
            </w:r>
          </w:p>
        </w:tc>
        <w:tc>
          <w:tcPr>
            <w:tcW w:w="2693" w:type="dxa"/>
            <w:vAlign w:val="center"/>
          </w:tcPr>
          <w:p w:rsidR="00FA3EBF" w:rsidRPr="009240A5" w:rsidRDefault="00FA3EBF" w:rsidP="00237CA9">
            <w:pPr>
              <w:jc w:val="center"/>
              <w:rPr>
                <w:b/>
                <w:sz w:val="22"/>
                <w:szCs w:val="22"/>
              </w:rPr>
            </w:pPr>
            <w:r w:rsidRPr="009240A5">
              <w:rPr>
                <w:b/>
                <w:sz w:val="22"/>
                <w:szCs w:val="22"/>
              </w:rPr>
              <w:t>Description</w:t>
            </w:r>
          </w:p>
        </w:tc>
        <w:tc>
          <w:tcPr>
            <w:tcW w:w="1701" w:type="dxa"/>
            <w:vAlign w:val="center"/>
          </w:tcPr>
          <w:p w:rsidR="00FA3EBF" w:rsidRPr="009240A5" w:rsidRDefault="00FA3EBF" w:rsidP="00237CA9">
            <w:pPr>
              <w:jc w:val="center"/>
              <w:rPr>
                <w:b/>
                <w:sz w:val="22"/>
                <w:szCs w:val="22"/>
              </w:rPr>
            </w:pPr>
            <w:r w:rsidRPr="009240A5">
              <w:rPr>
                <w:b/>
                <w:sz w:val="22"/>
                <w:szCs w:val="22"/>
              </w:rPr>
              <w:t>Custodian/</w:t>
            </w:r>
            <w:r w:rsidRPr="009240A5">
              <w:rPr>
                <w:b/>
                <w:sz w:val="22"/>
                <w:szCs w:val="22"/>
              </w:rPr>
              <w:br/>
              <w:t>stakeholder</w:t>
            </w:r>
          </w:p>
        </w:tc>
        <w:tc>
          <w:tcPr>
            <w:tcW w:w="2517" w:type="dxa"/>
            <w:vAlign w:val="center"/>
          </w:tcPr>
          <w:p w:rsidR="00FA3EBF" w:rsidRPr="009240A5" w:rsidRDefault="00FA3EBF" w:rsidP="00237CA9">
            <w:pPr>
              <w:jc w:val="center"/>
              <w:rPr>
                <w:b/>
                <w:sz w:val="22"/>
                <w:szCs w:val="22"/>
              </w:rPr>
            </w:pPr>
            <w:r w:rsidRPr="009240A5">
              <w:rPr>
                <w:b/>
                <w:sz w:val="22"/>
                <w:szCs w:val="22"/>
              </w:rPr>
              <w:t>Availability of data</w:t>
            </w:r>
            <w:r w:rsidRPr="009240A5">
              <w:rPr>
                <w:b/>
                <w:sz w:val="22"/>
                <w:szCs w:val="22"/>
              </w:rPr>
              <w:br/>
              <w:t xml:space="preserve"> for reporting</w:t>
            </w:r>
          </w:p>
        </w:tc>
      </w:tr>
      <w:tr w:rsidR="00FA3EBF" w:rsidRPr="009240A5" w:rsidTr="006442FB">
        <w:tc>
          <w:tcPr>
            <w:tcW w:w="1702" w:type="dxa"/>
            <w:vAlign w:val="center"/>
          </w:tcPr>
          <w:p w:rsidR="00FA3EBF" w:rsidRPr="009240A5" w:rsidRDefault="00FA3EBF" w:rsidP="00237CA9">
            <w:pPr>
              <w:jc w:val="center"/>
              <w:rPr>
                <w:b/>
                <w:sz w:val="22"/>
                <w:szCs w:val="22"/>
              </w:rPr>
            </w:pPr>
            <w:r w:rsidRPr="009240A5">
              <w:rPr>
                <w:b/>
                <w:sz w:val="22"/>
                <w:szCs w:val="22"/>
              </w:rPr>
              <w:t>Numerator</w:t>
            </w:r>
          </w:p>
        </w:tc>
        <w:tc>
          <w:tcPr>
            <w:tcW w:w="1701" w:type="dxa"/>
            <w:vAlign w:val="center"/>
          </w:tcPr>
          <w:p w:rsidR="00FA3EBF" w:rsidRPr="009240A5" w:rsidRDefault="00FA3EBF" w:rsidP="00237CA9">
            <w:pPr>
              <w:jc w:val="center"/>
              <w:rPr>
                <w:sz w:val="22"/>
                <w:szCs w:val="22"/>
              </w:rPr>
            </w:pPr>
            <w:r w:rsidRPr="009240A5">
              <w:rPr>
                <w:sz w:val="22"/>
                <w:szCs w:val="22"/>
              </w:rPr>
              <w:t>National HIV Registry</w:t>
            </w:r>
          </w:p>
        </w:tc>
        <w:tc>
          <w:tcPr>
            <w:tcW w:w="2693" w:type="dxa"/>
            <w:vAlign w:val="center"/>
          </w:tcPr>
          <w:p w:rsidR="00FA3EBF" w:rsidRPr="009240A5" w:rsidRDefault="00FA3EBF" w:rsidP="00237CA9">
            <w:pPr>
              <w:rPr>
                <w:sz w:val="22"/>
                <w:szCs w:val="22"/>
              </w:rPr>
            </w:pPr>
            <w:r w:rsidRPr="009240A5">
              <w:rPr>
                <w:sz w:val="22"/>
                <w:szCs w:val="22"/>
              </w:rPr>
              <w:t>Number of newly diagnosed cases</w:t>
            </w:r>
            <w:r>
              <w:rPr>
                <w:sz w:val="22"/>
                <w:szCs w:val="22"/>
              </w:rPr>
              <w:t xml:space="preserve"> in Indigenous people</w:t>
            </w:r>
            <w:r w:rsidRPr="009240A5">
              <w:rPr>
                <w:sz w:val="22"/>
                <w:szCs w:val="22"/>
              </w:rPr>
              <w:t xml:space="preserve"> with a negative test, onset of primary HIV infection and/or an indeterminate HIV test in the previous year by exposure category</w:t>
            </w:r>
          </w:p>
        </w:tc>
        <w:tc>
          <w:tcPr>
            <w:tcW w:w="1701" w:type="dxa"/>
            <w:vAlign w:val="center"/>
          </w:tcPr>
          <w:p w:rsidR="00FA3EBF" w:rsidRPr="009240A5" w:rsidRDefault="00FA3EBF" w:rsidP="00237CA9">
            <w:pPr>
              <w:jc w:val="center"/>
              <w:rPr>
                <w:sz w:val="22"/>
                <w:szCs w:val="22"/>
              </w:rPr>
            </w:pPr>
            <w:r w:rsidRPr="009240A5">
              <w:rPr>
                <w:sz w:val="22"/>
                <w:szCs w:val="22"/>
              </w:rPr>
              <w:t>Kirby Institute</w:t>
            </w:r>
          </w:p>
        </w:tc>
        <w:tc>
          <w:tcPr>
            <w:tcW w:w="2517" w:type="dxa"/>
            <w:vAlign w:val="center"/>
          </w:tcPr>
          <w:p w:rsidR="00FA3EBF" w:rsidRPr="009240A5" w:rsidRDefault="00FA3EBF" w:rsidP="00237CA9">
            <w:pPr>
              <w:jc w:val="center"/>
              <w:rPr>
                <w:sz w:val="22"/>
                <w:szCs w:val="22"/>
              </w:rPr>
            </w:pPr>
            <w:r w:rsidRPr="009240A5">
              <w:rPr>
                <w:sz w:val="22"/>
                <w:szCs w:val="22"/>
              </w:rPr>
              <w:t>Annually</w:t>
            </w:r>
          </w:p>
        </w:tc>
      </w:tr>
      <w:tr w:rsidR="00FA3EBF" w:rsidRPr="009240A5" w:rsidTr="006442FB">
        <w:tc>
          <w:tcPr>
            <w:tcW w:w="1702" w:type="dxa"/>
            <w:vAlign w:val="center"/>
          </w:tcPr>
          <w:p w:rsidR="00FA3EBF" w:rsidRPr="009240A5" w:rsidRDefault="00FA3EBF" w:rsidP="00237CA9">
            <w:pPr>
              <w:jc w:val="center"/>
              <w:rPr>
                <w:b/>
                <w:sz w:val="22"/>
                <w:szCs w:val="22"/>
              </w:rPr>
            </w:pPr>
            <w:r w:rsidRPr="009240A5">
              <w:rPr>
                <w:b/>
                <w:sz w:val="22"/>
                <w:szCs w:val="22"/>
              </w:rPr>
              <w:t>Denominator</w:t>
            </w:r>
          </w:p>
        </w:tc>
        <w:tc>
          <w:tcPr>
            <w:tcW w:w="1701" w:type="dxa"/>
            <w:vAlign w:val="center"/>
          </w:tcPr>
          <w:p w:rsidR="00FA3EBF" w:rsidRPr="009240A5" w:rsidRDefault="00FA3EBF" w:rsidP="00237CA9">
            <w:pPr>
              <w:jc w:val="center"/>
              <w:rPr>
                <w:sz w:val="22"/>
                <w:szCs w:val="22"/>
              </w:rPr>
            </w:pPr>
            <w:r w:rsidRPr="009240A5">
              <w:rPr>
                <w:sz w:val="22"/>
                <w:szCs w:val="22"/>
              </w:rPr>
              <w:t>National HIV Registry</w:t>
            </w:r>
          </w:p>
        </w:tc>
        <w:tc>
          <w:tcPr>
            <w:tcW w:w="2693" w:type="dxa"/>
            <w:vAlign w:val="center"/>
          </w:tcPr>
          <w:p w:rsidR="00FA3EBF" w:rsidRPr="009240A5" w:rsidRDefault="00FA3EBF" w:rsidP="00237CA9">
            <w:pPr>
              <w:rPr>
                <w:sz w:val="22"/>
                <w:szCs w:val="22"/>
              </w:rPr>
            </w:pPr>
            <w:r w:rsidRPr="009240A5">
              <w:rPr>
                <w:sz w:val="22"/>
                <w:szCs w:val="22"/>
              </w:rPr>
              <w:t>Number of HIV notifications</w:t>
            </w:r>
            <w:r>
              <w:rPr>
                <w:sz w:val="22"/>
                <w:szCs w:val="22"/>
              </w:rPr>
              <w:t xml:space="preserve"> in Indigenous people</w:t>
            </w:r>
            <w:r w:rsidRPr="009240A5">
              <w:rPr>
                <w:sz w:val="22"/>
                <w:szCs w:val="22"/>
              </w:rPr>
              <w:t xml:space="preserve">  </w:t>
            </w:r>
            <w:r w:rsidR="007E7215">
              <w:rPr>
                <w:sz w:val="22"/>
                <w:szCs w:val="22"/>
              </w:rPr>
              <w:t xml:space="preserve">in the previous year </w:t>
            </w:r>
            <w:r w:rsidRPr="009240A5">
              <w:rPr>
                <w:sz w:val="22"/>
                <w:szCs w:val="22"/>
              </w:rPr>
              <w:t>recorded in the National HIV Registry by exposure category</w:t>
            </w:r>
          </w:p>
        </w:tc>
        <w:tc>
          <w:tcPr>
            <w:tcW w:w="1701" w:type="dxa"/>
            <w:vAlign w:val="center"/>
          </w:tcPr>
          <w:p w:rsidR="00FA3EBF" w:rsidRPr="009240A5" w:rsidRDefault="00FA3EBF" w:rsidP="00237CA9">
            <w:pPr>
              <w:jc w:val="center"/>
              <w:rPr>
                <w:sz w:val="22"/>
                <w:szCs w:val="22"/>
              </w:rPr>
            </w:pPr>
            <w:r w:rsidRPr="009240A5">
              <w:rPr>
                <w:sz w:val="22"/>
                <w:szCs w:val="22"/>
              </w:rPr>
              <w:t>Kirby Institute</w:t>
            </w:r>
          </w:p>
        </w:tc>
        <w:tc>
          <w:tcPr>
            <w:tcW w:w="2517" w:type="dxa"/>
            <w:vAlign w:val="center"/>
          </w:tcPr>
          <w:p w:rsidR="00FA3EBF" w:rsidRPr="009240A5" w:rsidRDefault="00FA3EBF" w:rsidP="00237CA9">
            <w:pPr>
              <w:jc w:val="center"/>
              <w:rPr>
                <w:sz w:val="22"/>
                <w:szCs w:val="22"/>
              </w:rPr>
            </w:pPr>
            <w:r w:rsidRPr="009240A5">
              <w:rPr>
                <w:sz w:val="22"/>
                <w:szCs w:val="22"/>
              </w:rPr>
              <w:t>Annually</w:t>
            </w:r>
          </w:p>
        </w:tc>
      </w:tr>
    </w:tbl>
    <w:p w:rsidR="00471965" w:rsidRDefault="00471965" w:rsidP="00A40E44">
      <w:pPr>
        <w:rPr>
          <w:b/>
          <w:sz w:val="22"/>
          <w:szCs w:val="22"/>
        </w:rPr>
      </w:pPr>
    </w:p>
    <w:p w:rsidR="00471965" w:rsidRDefault="00471965">
      <w:pPr>
        <w:rPr>
          <w:b/>
          <w:sz w:val="22"/>
          <w:szCs w:val="22"/>
        </w:rPr>
      </w:pPr>
      <w:r>
        <w:rPr>
          <w:b/>
          <w:sz w:val="22"/>
          <w:szCs w:val="22"/>
        </w:rPr>
        <w:br w:type="page"/>
      </w:r>
    </w:p>
    <w:p w:rsidR="00FA3EBF" w:rsidRPr="00071832" w:rsidRDefault="00FA3EBF" w:rsidP="00A40E44">
      <w:pPr>
        <w:rPr>
          <w:b/>
          <w:sz w:val="22"/>
          <w:szCs w:val="22"/>
        </w:rPr>
      </w:pPr>
      <w:r w:rsidRPr="00071832">
        <w:rPr>
          <w:b/>
          <w:sz w:val="22"/>
          <w:szCs w:val="22"/>
        </w:rPr>
        <w:lastRenderedPageBreak/>
        <w:t>Annual rate of HIV notifications in Indigenous people by remoteness area</w:t>
      </w:r>
      <w:r w:rsidRPr="00071832">
        <w:rPr>
          <w:rStyle w:val="FootnoteReference"/>
          <w:b/>
          <w:sz w:val="22"/>
          <w:szCs w:val="22"/>
        </w:rPr>
        <w:footnoteReference w:id="71"/>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693"/>
        <w:gridCol w:w="1701"/>
        <w:gridCol w:w="2551"/>
      </w:tblGrid>
      <w:tr w:rsidR="00FA3EBF" w:rsidRPr="00071832" w:rsidTr="006442FB">
        <w:trPr>
          <w:tblHeader/>
        </w:trPr>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Indicator components</w:t>
            </w:r>
          </w:p>
        </w:tc>
        <w:tc>
          <w:tcPr>
            <w:tcW w:w="1701" w:type="dxa"/>
            <w:vAlign w:val="center"/>
          </w:tcPr>
          <w:p w:rsidR="00FA3EBF" w:rsidRPr="00071832" w:rsidRDefault="00FA3EBF" w:rsidP="00237CA9">
            <w:pPr>
              <w:spacing w:line="23" w:lineRule="atLeast"/>
              <w:jc w:val="center"/>
              <w:rPr>
                <w:b/>
                <w:sz w:val="22"/>
                <w:szCs w:val="22"/>
              </w:rPr>
            </w:pPr>
            <w:r w:rsidRPr="00071832">
              <w:rPr>
                <w:b/>
                <w:sz w:val="22"/>
                <w:szCs w:val="22"/>
              </w:rPr>
              <w:t>Source</w:t>
            </w:r>
          </w:p>
        </w:tc>
        <w:tc>
          <w:tcPr>
            <w:tcW w:w="2693" w:type="dxa"/>
            <w:vAlign w:val="center"/>
          </w:tcPr>
          <w:p w:rsidR="00FA3EBF" w:rsidRPr="00071832" w:rsidRDefault="00FA3EBF" w:rsidP="00237CA9">
            <w:pPr>
              <w:spacing w:line="23" w:lineRule="atLeast"/>
              <w:jc w:val="center"/>
              <w:rPr>
                <w:b/>
                <w:sz w:val="22"/>
                <w:szCs w:val="22"/>
              </w:rPr>
            </w:pPr>
            <w:r w:rsidRPr="00071832">
              <w:rPr>
                <w:b/>
                <w:sz w:val="22"/>
                <w:szCs w:val="22"/>
              </w:rPr>
              <w:t>Description</w:t>
            </w:r>
          </w:p>
        </w:tc>
        <w:tc>
          <w:tcPr>
            <w:tcW w:w="1701" w:type="dxa"/>
            <w:vAlign w:val="center"/>
          </w:tcPr>
          <w:p w:rsidR="00FA3EBF" w:rsidRPr="00071832" w:rsidRDefault="00FA3EBF" w:rsidP="00237CA9">
            <w:pPr>
              <w:spacing w:line="23" w:lineRule="atLeast"/>
              <w:jc w:val="center"/>
              <w:rPr>
                <w:b/>
                <w:sz w:val="22"/>
                <w:szCs w:val="22"/>
              </w:rPr>
            </w:pPr>
            <w:r w:rsidRPr="00071832">
              <w:rPr>
                <w:b/>
                <w:sz w:val="22"/>
                <w:szCs w:val="22"/>
              </w:rPr>
              <w:t>Custodian/</w:t>
            </w:r>
            <w:r w:rsidRPr="00071832">
              <w:rPr>
                <w:b/>
                <w:sz w:val="22"/>
                <w:szCs w:val="22"/>
              </w:rPr>
              <w:br/>
              <w:t>stakeholder</w:t>
            </w:r>
          </w:p>
        </w:tc>
        <w:tc>
          <w:tcPr>
            <w:tcW w:w="2551" w:type="dxa"/>
            <w:vAlign w:val="center"/>
          </w:tcPr>
          <w:p w:rsidR="00FA3EBF" w:rsidRPr="00071832" w:rsidRDefault="00FA3EBF" w:rsidP="00237CA9">
            <w:pPr>
              <w:spacing w:line="23" w:lineRule="atLeast"/>
              <w:jc w:val="center"/>
              <w:rPr>
                <w:b/>
                <w:sz w:val="22"/>
                <w:szCs w:val="22"/>
              </w:rPr>
            </w:pPr>
            <w:r w:rsidRPr="00071832">
              <w:rPr>
                <w:b/>
                <w:sz w:val="22"/>
                <w:szCs w:val="22"/>
              </w:rPr>
              <w:t>Availability of data</w:t>
            </w:r>
            <w:r w:rsidRPr="00071832">
              <w:rPr>
                <w:b/>
                <w:sz w:val="22"/>
                <w:szCs w:val="22"/>
              </w:rPr>
              <w:br/>
              <w:t xml:space="preserve"> for reporting</w:t>
            </w:r>
          </w:p>
        </w:tc>
      </w:tr>
      <w:tr w:rsidR="00FA3EBF" w:rsidRPr="00071832" w:rsidTr="006442FB">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Numerator</w:t>
            </w:r>
          </w:p>
        </w:tc>
        <w:tc>
          <w:tcPr>
            <w:tcW w:w="1701" w:type="dxa"/>
            <w:vAlign w:val="center"/>
          </w:tcPr>
          <w:p w:rsidR="00FA3EBF" w:rsidRPr="00071832" w:rsidRDefault="00FA3EBF" w:rsidP="00237CA9">
            <w:pPr>
              <w:jc w:val="center"/>
              <w:rPr>
                <w:sz w:val="22"/>
                <w:szCs w:val="22"/>
              </w:rPr>
            </w:pPr>
            <w:r w:rsidRPr="00071832">
              <w:rPr>
                <w:sz w:val="22"/>
                <w:szCs w:val="22"/>
              </w:rPr>
              <w:t>National HIV Registry</w:t>
            </w:r>
          </w:p>
        </w:tc>
        <w:tc>
          <w:tcPr>
            <w:tcW w:w="2693" w:type="dxa"/>
            <w:vAlign w:val="center"/>
          </w:tcPr>
          <w:p w:rsidR="00FA3EBF" w:rsidRPr="00071832" w:rsidRDefault="00FA3EBF" w:rsidP="00237CA9">
            <w:pPr>
              <w:rPr>
                <w:sz w:val="22"/>
                <w:szCs w:val="22"/>
              </w:rPr>
            </w:pPr>
            <w:r w:rsidRPr="00071832">
              <w:rPr>
                <w:sz w:val="22"/>
                <w:szCs w:val="22"/>
              </w:rPr>
              <w:t>Number of newly diagnosed HIV infections in Indigenous people recorded in the National HIV Registry by remoteness area</w:t>
            </w:r>
          </w:p>
        </w:tc>
        <w:tc>
          <w:tcPr>
            <w:tcW w:w="1701" w:type="dxa"/>
            <w:vAlign w:val="center"/>
          </w:tcPr>
          <w:p w:rsidR="00FA3EBF" w:rsidRPr="00071832" w:rsidRDefault="00FA3EBF" w:rsidP="00237CA9">
            <w:pPr>
              <w:jc w:val="center"/>
              <w:rPr>
                <w:sz w:val="22"/>
                <w:szCs w:val="22"/>
              </w:rPr>
            </w:pPr>
            <w:r w:rsidRPr="00071832">
              <w:rPr>
                <w:sz w:val="22"/>
                <w:szCs w:val="22"/>
              </w:rPr>
              <w:t>Kirby Institute</w:t>
            </w:r>
          </w:p>
        </w:tc>
        <w:tc>
          <w:tcPr>
            <w:tcW w:w="2551" w:type="dxa"/>
            <w:vAlign w:val="center"/>
          </w:tcPr>
          <w:p w:rsidR="00FA3EBF" w:rsidRPr="00071832" w:rsidRDefault="00FA3EBF" w:rsidP="00237CA9">
            <w:pPr>
              <w:jc w:val="center"/>
              <w:rPr>
                <w:sz w:val="22"/>
                <w:szCs w:val="22"/>
              </w:rPr>
            </w:pPr>
            <w:r w:rsidRPr="00071832">
              <w:rPr>
                <w:sz w:val="22"/>
                <w:szCs w:val="22"/>
              </w:rPr>
              <w:t>Quarterly</w:t>
            </w:r>
          </w:p>
        </w:tc>
      </w:tr>
      <w:tr w:rsidR="00FA3EBF" w:rsidRPr="00071832" w:rsidTr="006442FB">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Denominator</w:t>
            </w:r>
          </w:p>
        </w:tc>
        <w:tc>
          <w:tcPr>
            <w:tcW w:w="1701" w:type="dxa"/>
            <w:vAlign w:val="center"/>
          </w:tcPr>
          <w:p w:rsidR="00FA3EBF" w:rsidRPr="00071832" w:rsidRDefault="00FA3EBF" w:rsidP="00237CA9">
            <w:pPr>
              <w:jc w:val="center"/>
              <w:rPr>
                <w:sz w:val="22"/>
                <w:szCs w:val="22"/>
              </w:rPr>
            </w:pPr>
            <w:r w:rsidRPr="00071832">
              <w:rPr>
                <w:sz w:val="22"/>
                <w:szCs w:val="22"/>
              </w:rPr>
              <w:t xml:space="preserve">ABS </w:t>
            </w:r>
          </w:p>
        </w:tc>
        <w:tc>
          <w:tcPr>
            <w:tcW w:w="2693" w:type="dxa"/>
            <w:vAlign w:val="center"/>
          </w:tcPr>
          <w:p w:rsidR="00FA3EBF" w:rsidRPr="00071832" w:rsidRDefault="00FA3EBF" w:rsidP="00237CA9">
            <w:pPr>
              <w:rPr>
                <w:sz w:val="22"/>
                <w:szCs w:val="22"/>
              </w:rPr>
            </w:pPr>
            <w:r w:rsidRPr="00071832">
              <w:rPr>
                <w:sz w:val="22"/>
                <w:szCs w:val="22"/>
              </w:rPr>
              <w:t>Indigenous population estimates reported by the ABS by remoteness area</w:t>
            </w:r>
          </w:p>
        </w:tc>
        <w:tc>
          <w:tcPr>
            <w:tcW w:w="1701" w:type="dxa"/>
            <w:vAlign w:val="center"/>
          </w:tcPr>
          <w:p w:rsidR="00FA3EBF" w:rsidRPr="00071832" w:rsidRDefault="00FA3EBF" w:rsidP="00237CA9">
            <w:pPr>
              <w:jc w:val="center"/>
              <w:rPr>
                <w:sz w:val="22"/>
                <w:szCs w:val="22"/>
              </w:rPr>
            </w:pPr>
            <w:r w:rsidRPr="00071832">
              <w:rPr>
                <w:sz w:val="22"/>
                <w:szCs w:val="22"/>
              </w:rPr>
              <w:t>Australian Bureau of Statistics</w:t>
            </w:r>
          </w:p>
        </w:tc>
        <w:tc>
          <w:tcPr>
            <w:tcW w:w="2551" w:type="dxa"/>
            <w:vAlign w:val="center"/>
          </w:tcPr>
          <w:p w:rsidR="00FA3EBF" w:rsidRPr="00071832" w:rsidRDefault="00FA3EBF" w:rsidP="00237CA9">
            <w:pPr>
              <w:jc w:val="center"/>
              <w:rPr>
                <w:sz w:val="22"/>
                <w:szCs w:val="22"/>
              </w:rPr>
            </w:pPr>
            <w:r w:rsidRPr="00071832">
              <w:rPr>
                <w:sz w:val="22"/>
                <w:szCs w:val="22"/>
              </w:rPr>
              <w:t>Annually</w:t>
            </w:r>
          </w:p>
        </w:tc>
      </w:tr>
    </w:tbl>
    <w:p w:rsidR="00A40E44" w:rsidRDefault="00A40E44" w:rsidP="00A40E44">
      <w:pPr>
        <w:rPr>
          <w:b/>
          <w:sz w:val="22"/>
          <w:szCs w:val="22"/>
        </w:rPr>
      </w:pPr>
    </w:p>
    <w:p w:rsidR="00FA3EBF" w:rsidRPr="00071832" w:rsidRDefault="00FA3EBF" w:rsidP="00A40E44">
      <w:pPr>
        <w:rPr>
          <w:sz w:val="22"/>
          <w:szCs w:val="22"/>
        </w:rPr>
      </w:pPr>
      <w:r w:rsidRPr="00071832">
        <w:rPr>
          <w:b/>
          <w:sz w:val="22"/>
          <w:szCs w:val="22"/>
        </w:rPr>
        <w:t>Incidence of HIV in Indigenous people who inject drugs attending needle and syringe programs</w:t>
      </w:r>
    </w:p>
    <w:tbl>
      <w:tblPr>
        <w:tblStyle w:val="TableGrid"/>
        <w:tblW w:w="10314"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2"/>
        <w:gridCol w:w="1525"/>
        <w:gridCol w:w="2977"/>
        <w:gridCol w:w="1593"/>
        <w:gridCol w:w="2517"/>
      </w:tblGrid>
      <w:tr w:rsidR="00FA3EBF" w:rsidRPr="00071832" w:rsidTr="00237CA9">
        <w:trPr>
          <w:tblHeader/>
        </w:trPr>
        <w:tc>
          <w:tcPr>
            <w:tcW w:w="1702" w:type="dxa"/>
            <w:vAlign w:val="center"/>
          </w:tcPr>
          <w:p w:rsidR="00FA3EBF" w:rsidRPr="00071832" w:rsidRDefault="00FA3EBF" w:rsidP="00237CA9">
            <w:pPr>
              <w:jc w:val="center"/>
              <w:rPr>
                <w:b/>
                <w:sz w:val="22"/>
                <w:szCs w:val="22"/>
              </w:rPr>
            </w:pPr>
            <w:r w:rsidRPr="00071832">
              <w:rPr>
                <w:b/>
                <w:sz w:val="22"/>
                <w:szCs w:val="22"/>
              </w:rPr>
              <w:t>Indicator components</w:t>
            </w:r>
          </w:p>
        </w:tc>
        <w:tc>
          <w:tcPr>
            <w:tcW w:w="1525" w:type="dxa"/>
            <w:vAlign w:val="center"/>
          </w:tcPr>
          <w:p w:rsidR="00FA3EBF" w:rsidRPr="00071832" w:rsidRDefault="00FA3EBF" w:rsidP="00237CA9">
            <w:pPr>
              <w:jc w:val="center"/>
              <w:rPr>
                <w:b/>
                <w:sz w:val="22"/>
                <w:szCs w:val="22"/>
              </w:rPr>
            </w:pPr>
            <w:r w:rsidRPr="00071832">
              <w:rPr>
                <w:b/>
                <w:sz w:val="22"/>
                <w:szCs w:val="22"/>
              </w:rPr>
              <w:t>Source</w:t>
            </w:r>
          </w:p>
        </w:tc>
        <w:tc>
          <w:tcPr>
            <w:tcW w:w="2977" w:type="dxa"/>
            <w:vAlign w:val="center"/>
          </w:tcPr>
          <w:p w:rsidR="00FA3EBF" w:rsidRPr="00071832" w:rsidRDefault="00FA3EBF" w:rsidP="00237CA9">
            <w:pPr>
              <w:jc w:val="center"/>
              <w:rPr>
                <w:b/>
                <w:sz w:val="22"/>
                <w:szCs w:val="22"/>
              </w:rPr>
            </w:pPr>
            <w:r w:rsidRPr="00071832">
              <w:rPr>
                <w:b/>
                <w:sz w:val="22"/>
                <w:szCs w:val="22"/>
              </w:rPr>
              <w:t>Description</w:t>
            </w:r>
          </w:p>
        </w:tc>
        <w:tc>
          <w:tcPr>
            <w:tcW w:w="1593" w:type="dxa"/>
            <w:vAlign w:val="center"/>
          </w:tcPr>
          <w:p w:rsidR="00FA3EBF" w:rsidRPr="00071832" w:rsidRDefault="00FA3EBF" w:rsidP="00237CA9">
            <w:pPr>
              <w:jc w:val="center"/>
              <w:rPr>
                <w:b/>
                <w:sz w:val="22"/>
                <w:szCs w:val="22"/>
              </w:rPr>
            </w:pPr>
            <w:r w:rsidRPr="00071832">
              <w:rPr>
                <w:b/>
                <w:sz w:val="22"/>
                <w:szCs w:val="22"/>
              </w:rPr>
              <w:t>Custodian/</w:t>
            </w:r>
            <w:r w:rsidRPr="00071832">
              <w:rPr>
                <w:b/>
                <w:sz w:val="22"/>
                <w:szCs w:val="22"/>
              </w:rPr>
              <w:br/>
              <w:t>stakeholder</w:t>
            </w:r>
          </w:p>
        </w:tc>
        <w:tc>
          <w:tcPr>
            <w:tcW w:w="2517" w:type="dxa"/>
            <w:vAlign w:val="center"/>
          </w:tcPr>
          <w:p w:rsidR="00FA3EBF" w:rsidRPr="00071832" w:rsidRDefault="00FA3EBF" w:rsidP="00237CA9">
            <w:pPr>
              <w:jc w:val="center"/>
              <w:rPr>
                <w:b/>
                <w:sz w:val="22"/>
                <w:szCs w:val="22"/>
              </w:rPr>
            </w:pPr>
            <w:r w:rsidRPr="00071832">
              <w:rPr>
                <w:b/>
                <w:sz w:val="22"/>
                <w:szCs w:val="22"/>
              </w:rPr>
              <w:t>Availability of data</w:t>
            </w:r>
            <w:r w:rsidRPr="00071832">
              <w:rPr>
                <w:b/>
                <w:sz w:val="22"/>
                <w:szCs w:val="22"/>
              </w:rPr>
              <w:br/>
              <w:t xml:space="preserve"> for reporting</w:t>
            </w:r>
          </w:p>
        </w:tc>
      </w:tr>
      <w:tr w:rsidR="00FA3EBF" w:rsidRPr="00071832" w:rsidTr="00237CA9">
        <w:tc>
          <w:tcPr>
            <w:tcW w:w="1702" w:type="dxa"/>
            <w:vAlign w:val="center"/>
          </w:tcPr>
          <w:p w:rsidR="00FA3EBF" w:rsidRPr="00071832" w:rsidRDefault="00FA3EBF" w:rsidP="00237CA9">
            <w:pPr>
              <w:jc w:val="center"/>
              <w:rPr>
                <w:b/>
                <w:sz w:val="22"/>
                <w:szCs w:val="22"/>
              </w:rPr>
            </w:pPr>
            <w:r w:rsidRPr="00071832">
              <w:rPr>
                <w:b/>
                <w:sz w:val="22"/>
                <w:szCs w:val="22"/>
              </w:rPr>
              <w:t>Numerator</w:t>
            </w:r>
          </w:p>
        </w:tc>
        <w:tc>
          <w:tcPr>
            <w:tcW w:w="1525" w:type="dxa"/>
            <w:vAlign w:val="center"/>
          </w:tcPr>
          <w:p w:rsidR="00FA3EBF" w:rsidRPr="00071832" w:rsidRDefault="00FA3EBF" w:rsidP="00237CA9">
            <w:pPr>
              <w:jc w:val="center"/>
              <w:rPr>
                <w:sz w:val="22"/>
                <w:szCs w:val="22"/>
              </w:rPr>
            </w:pPr>
            <w:r w:rsidRPr="00071832">
              <w:rPr>
                <w:sz w:val="22"/>
                <w:szCs w:val="22"/>
              </w:rPr>
              <w:t>ANSPS</w:t>
            </w:r>
          </w:p>
        </w:tc>
        <w:tc>
          <w:tcPr>
            <w:tcW w:w="2977" w:type="dxa"/>
            <w:vAlign w:val="center"/>
          </w:tcPr>
          <w:p w:rsidR="00FA3EBF" w:rsidRPr="00071832" w:rsidRDefault="00FA3EBF" w:rsidP="00FC572E">
            <w:pPr>
              <w:rPr>
                <w:sz w:val="22"/>
                <w:szCs w:val="22"/>
              </w:rPr>
            </w:pPr>
            <w:r w:rsidRPr="00071832">
              <w:rPr>
                <w:sz w:val="22"/>
                <w:szCs w:val="22"/>
              </w:rPr>
              <w:t>Number of incident cases in Indigenous people who inject drugs attending needle and syringe programs, defined as</w:t>
            </w:r>
            <w:r w:rsidR="007E7215" w:rsidRPr="00071832">
              <w:rPr>
                <w:sz w:val="22"/>
                <w:szCs w:val="22"/>
              </w:rPr>
              <w:t xml:space="preserve"> a</w:t>
            </w:r>
            <w:r w:rsidRPr="00071832">
              <w:rPr>
                <w:sz w:val="22"/>
                <w:szCs w:val="22"/>
              </w:rPr>
              <w:t xml:space="preserve"> positive result for HIV preceded by a previous negative test</w:t>
            </w:r>
          </w:p>
        </w:tc>
        <w:tc>
          <w:tcPr>
            <w:tcW w:w="1593" w:type="dxa"/>
            <w:vAlign w:val="center"/>
          </w:tcPr>
          <w:p w:rsidR="00FA3EBF" w:rsidRPr="00071832" w:rsidRDefault="00FA3EBF" w:rsidP="00237CA9">
            <w:pPr>
              <w:jc w:val="center"/>
              <w:rPr>
                <w:sz w:val="22"/>
                <w:szCs w:val="22"/>
              </w:rPr>
            </w:pPr>
            <w:r w:rsidRPr="00071832">
              <w:rPr>
                <w:sz w:val="22"/>
                <w:szCs w:val="22"/>
              </w:rPr>
              <w:t>Kirby Institute</w:t>
            </w:r>
          </w:p>
        </w:tc>
        <w:tc>
          <w:tcPr>
            <w:tcW w:w="2517" w:type="dxa"/>
            <w:vAlign w:val="center"/>
          </w:tcPr>
          <w:p w:rsidR="00FA3EBF" w:rsidRPr="00071832" w:rsidRDefault="00FA3EBF" w:rsidP="00237CA9">
            <w:pPr>
              <w:jc w:val="center"/>
              <w:rPr>
                <w:sz w:val="22"/>
                <w:szCs w:val="22"/>
              </w:rPr>
            </w:pPr>
            <w:r w:rsidRPr="00071832">
              <w:rPr>
                <w:sz w:val="22"/>
                <w:szCs w:val="22"/>
              </w:rPr>
              <w:t>Annually</w:t>
            </w:r>
          </w:p>
        </w:tc>
      </w:tr>
      <w:tr w:rsidR="00FA3EBF" w:rsidRPr="00071832" w:rsidTr="00237CA9">
        <w:tc>
          <w:tcPr>
            <w:tcW w:w="1702" w:type="dxa"/>
            <w:vAlign w:val="center"/>
          </w:tcPr>
          <w:p w:rsidR="00FA3EBF" w:rsidRPr="00071832" w:rsidRDefault="00FA3EBF" w:rsidP="00237CA9">
            <w:pPr>
              <w:jc w:val="center"/>
              <w:rPr>
                <w:b/>
                <w:sz w:val="22"/>
                <w:szCs w:val="22"/>
              </w:rPr>
            </w:pPr>
            <w:r w:rsidRPr="00071832">
              <w:rPr>
                <w:b/>
                <w:sz w:val="22"/>
                <w:szCs w:val="22"/>
              </w:rPr>
              <w:t>Denominator</w:t>
            </w:r>
          </w:p>
        </w:tc>
        <w:tc>
          <w:tcPr>
            <w:tcW w:w="1525" w:type="dxa"/>
            <w:vAlign w:val="center"/>
          </w:tcPr>
          <w:p w:rsidR="00FA3EBF" w:rsidRPr="00071832" w:rsidRDefault="00FA3EBF" w:rsidP="00237CA9">
            <w:pPr>
              <w:jc w:val="center"/>
              <w:rPr>
                <w:sz w:val="22"/>
                <w:szCs w:val="22"/>
              </w:rPr>
            </w:pPr>
            <w:r w:rsidRPr="00071832">
              <w:rPr>
                <w:sz w:val="22"/>
                <w:szCs w:val="22"/>
              </w:rPr>
              <w:t>ANSPS</w:t>
            </w:r>
          </w:p>
        </w:tc>
        <w:tc>
          <w:tcPr>
            <w:tcW w:w="2977" w:type="dxa"/>
            <w:vAlign w:val="center"/>
          </w:tcPr>
          <w:p w:rsidR="007E7215" w:rsidRPr="00071832" w:rsidRDefault="007E7215" w:rsidP="00AB13F8">
            <w:pPr>
              <w:rPr>
                <w:sz w:val="22"/>
                <w:szCs w:val="22"/>
              </w:rPr>
            </w:pPr>
            <w:r w:rsidRPr="00071832">
              <w:rPr>
                <w:sz w:val="22"/>
                <w:szCs w:val="22"/>
              </w:rPr>
              <w:t>Indigenous person years at risk, defined as the time between the first and last test in the cohort time period</w:t>
            </w:r>
          </w:p>
        </w:tc>
        <w:tc>
          <w:tcPr>
            <w:tcW w:w="1593" w:type="dxa"/>
            <w:vAlign w:val="center"/>
          </w:tcPr>
          <w:p w:rsidR="00FA3EBF" w:rsidRPr="00071832" w:rsidRDefault="00FA3EBF" w:rsidP="00237CA9">
            <w:pPr>
              <w:jc w:val="center"/>
              <w:rPr>
                <w:sz w:val="22"/>
                <w:szCs w:val="22"/>
              </w:rPr>
            </w:pPr>
            <w:r w:rsidRPr="00071832">
              <w:rPr>
                <w:sz w:val="22"/>
                <w:szCs w:val="22"/>
              </w:rPr>
              <w:t>Kirby Institute</w:t>
            </w:r>
          </w:p>
        </w:tc>
        <w:tc>
          <w:tcPr>
            <w:tcW w:w="2517" w:type="dxa"/>
            <w:vAlign w:val="center"/>
          </w:tcPr>
          <w:p w:rsidR="00FA3EBF" w:rsidRPr="00071832" w:rsidRDefault="00FA3EBF" w:rsidP="00237CA9">
            <w:pPr>
              <w:jc w:val="center"/>
              <w:rPr>
                <w:sz w:val="22"/>
                <w:szCs w:val="22"/>
              </w:rPr>
            </w:pPr>
            <w:r w:rsidRPr="00071832">
              <w:rPr>
                <w:sz w:val="22"/>
                <w:szCs w:val="22"/>
              </w:rPr>
              <w:t>Annually</w:t>
            </w:r>
          </w:p>
        </w:tc>
      </w:tr>
    </w:tbl>
    <w:p w:rsidR="00B34F10" w:rsidRDefault="00B34F10" w:rsidP="00FA3EBF">
      <w:pPr>
        <w:rPr>
          <w:b/>
          <w:szCs w:val="22"/>
        </w:rPr>
      </w:pPr>
    </w:p>
    <w:p w:rsidR="00FA3EBF" w:rsidRPr="00071832" w:rsidRDefault="00FA3EBF" w:rsidP="00FA3EBF">
      <w:pPr>
        <w:rPr>
          <w:b/>
        </w:rPr>
      </w:pPr>
      <w:r w:rsidRPr="00071832">
        <w:rPr>
          <w:b/>
          <w:szCs w:val="22"/>
        </w:rPr>
        <w:t>Proportion of young (16-29 years) Indigenous people who reported that they were HIV positive</w:t>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693"/>
        <w:gridCol w:w="1701"/>
        <w:gridCol w:w="2551"/>
      </w:tblGrid>
      <w:tr w:rsidR="00FA3EBF" w:rsidRPr="00071832" w:rsidTr="006442FB">
        <w:trPr>
          <w:tblHeader/>
        </w:trPr>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Indicator components</w:t>
            </w:r>
          </w:p>
        </w:tc>
        <w:tc>
          <w:tcPr>
            <w:tcW w:w="1701" w:type="dxa"/>
            <w:vAlign w:val="center"/>
          </w:tcPr>
          <w:p w:rsidR="00FA3EBF" w:rsidRPr="00071832" w:rsidRDefault="00FA3EBF" w:rsidP="00237CA9">
            <w:pPr>
              <w:spacing w:line="23" w:lineRule="atLeast"/>
              <w:jc w:val="center"/>
              <w:rPr>
                <w:b/>
                <w:sz w:val="22"/>
                <w:szCs w:val="22"/>
              </w:rPr>
            </w:pPr>
            <w:r w:rsidRPr="00071832">
              <w:rPr>
                <w:b/>
                <w:sz w:val="22"/>
                <w:szCs w:val="22"/>
              </w:rPr>
              <w:t>Source</w:t>
            </w:r>
          </w:p>
        </w:tc>
        <w:tc>
          <w:tcPr>
            <w:tcW w:w="2693" w:type="dxa"/>
            <w:vAlign w:val="center"/>
          </w:tcPr>
          <w:p w:rsidR="00FA3EBF" w:rsidRPr="00071832" w:rsidRDefault="00FA3EBF" w:rsidP="00237CA9">
            <w:pPr>
              <w:spacing w:line="23" w:lineRule="atLeast"/>
              <w:jc w:val="center"/>
              <w:rPr>
                <w:b/>
                <w:sz w:val="22"/>
                <w:szCs w:val="22"/>
              </w:rPr>
            </w:pPr>
            <w:r w:rsidRPr="00071832">
              <w:rPr>
                <w:b/>
                <w:sz w:val="22"/>
                <w:szCs w:val="22"/>
              </w:rPr>
              <w:t>Description</w:t>
            </w:r>
          </w:p>
        </w:tc>
        <w:tc>
          <w:tcPr>
            <w:tcW w:w="1701" w:type="dxa"/>
            <w:vAlign w:val="center"/>
          </w:tcPr>
          <w:p w:rsidR="00FA3EBF" w:rsidRPr="00071832" w:rsidRDefault="00FA3EBF" w:rsidP="00237CA9">
            <w:pPr>
              <w:spacing w:line="23" w:lineRule="atLeast"/>
              <w:jc w:val="center"/>
              <w:rPr>
                <w:b/>
                <w:sz w:val="22"/>
                <w:szCs w:val="22"/>
              </w:rPr>
            </w:pPr>
            <w:r w:rsidRPr="00071832">
              <w:rPr>
                <w:b/>
                <w:sz w:val="22"/>
                <w:szCs w:val="22"/>
              </w:rPr>
              <w:t>Custodian/</w:t>
            </w:r>
            <w:r w:rsidRPr="00071832">
              <w:rPr>
                <w:b/>
                <w:sz w:val="22"/>
                <w:szCs w:val="22"/>
              </w:rPr>
              <w:br/>
              <w:t>stakeholder</w:t>
            </w:r>
          </w:p>
        </w:tc>
        <w:tc>
          <w:tcPr>
            <w:tcW w:w="2551" w:type="dxa"/>
            <w:vAlign w:val="center"/>
          </w:tcPr>
          <w:p w:rsidR="00FA3EBF" w:rsidRPr="00071832" w:rsidRDefault="00FA3EBF" w:rsidP="00237CA9">
            <w:pPr>
              <w:spacing w:line="23" w:lineRule="atLeast"/>
              <w:jc w:val="center"/>
              <w:rPr>
                <w:b/>
                <w:sz w:val="22"/>
                <w:szCs w:val="22"/>
              </w:rPr>
            </w:pPr>
            <w:r w:rsidRPr="00071832">
              <w:rPr>
                <w:b/>
                <w:sz w:val="22"/>
                <w:szCs w:val="22"/>
              </w:rPr>
              <w:t>Availability of data</w:t>
            </w:r>
            <w:r w:rsidRPr="00071832">
              <w:rPr>
                <w:b/>
                <w:sz w:val="22"/>
                <w:szCs w:val="22"/>
              </w:rPr>
              <w:br/>
              <w:t xml:space="preserve"> for reporting</w:t>
            </w:r>
          </w:p>
        </w:tc>
      </w:tr>
      <w:tr w:rsidR="00FA3EBF" w:rsidRPr="00071832" w:rsidTr="006442FB">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Numerator</w:t>
            </w:r>
          </w:p>
        </w:tc>
        <w:tc>
          <w:tcPr>
            <w:tcW w:w="1701" w:type="dxa"/>
            <w:vAlign w:val="center"/>
          </w:tcPr>
          <w:p w:rsidR="00FA3EBF" w:rsidRPr="00071832" w:rsidRDefault="00FA3EBF" w:rsidP="00237CA9">
            <w:pPr>
              <w:jc w:val="center"/>
              <w:rPr>
                <w:sz w:val="22"/>
                <w:szCs w:val="22"/>
              </w:rPr>
            </w:pPr>
            <w:r w:rsidRPr="00071832">
              <w:rPr>
                <w:sz w:val="22"/>
                <w:szCs w:val="22"/>
              </w:rPr>
              <w:t>GOANNA 2 survey</w:t>
            </w:r>
          </w:p>
        </w:tc>
        <w:tc>
          <w:tcPr>
            <w:tcW w:w="2693" w:type="dxa"/>
            <w:vAlign w:val="center"/>
          </w:tcPr>
          <w:p w:rsidR="00FA3EBF" w:rsidRPr="00071832" w:rsidRDefault="00FA3EBF" w:rsidP="00237CA9">
            <w:pPr>
              <w:rPr>
                <w:sz w:val="22"/>
                <w:szCs w:val="22"/>
              </w:rPr>
            </w:pPr>
            <w:r w:rsidRPr="00071832">
              <w:rPr>
                <w:sz w:val="22"/>
                <w:szCs w:val="22"/>
              </w:rPr>
              <w:t>Number of respondents who reported they were HIV positive</w:t>
            </w:r>
          </w:p>
        </w:tc>
        <w:tc>
          <w:tcPr>
            <w:tcW w:w="1701" w:type="dxa"/>
            <w:vAlign w:val="center"/>
          </w:tcPr>
          <w:p w:rsidR="00FA3EBF" w:rsidRPr="00071832" w:rsidRDefault="00FA3EBF" w:rsidP="00237CA9">
            <w:pPr>
              <w:jc w:val="center"/>
              <w:rPr>
                <w:sz w:val="22"/>
                <w:szCs w:val="22"/>
              </w:rPr>
            </w:pPr>
            <w:r w:rsidRPr="00071832">
              <w:rPr>
                <w:sz w:val="22"/>
                <w:szCs w:val="22"/>
              </w:rPr>
              <w:t>SAHMRI</w:t>
            </w:r>
          </w:p>
        </w:tc>
        <w:tc>
          <w:tcPr>
            <w:tcW w:w="2551" w:type="dxa"/>
            <w:vAlign w:val="center"/>
          </w:tcPr>
          <w:p w:rsidR="00FA3EBF" w:rsidRPr="00071832" w:rsidRDefault="00FA3EBF" w:rsidP="00237CA9">
            <w:pPr>
              <w:jc w:val="center"/>
              <w:rPr>
                <w:sz w:val="22"/>
                <w:szCs w:val="22"/>
              </w:rPr>
            </w:pPr>
            <w:r w:rsidRPr="00071832">
              <w:rPr>
                <w:sz w:val="22"/>
                <w:szCs w:val="22"/>
              </w:rPr>
              <w:t>Periodically</w:t>
            </w:r>
          </w:p>
        </w:tc>
      </w:tr>
      <w:tr w:rsidR="00FA3EBF" w:rsidRPr="00071832" w:rsidTr="006442FB">
        <w:tc>
          <w:tcPr>
            <w:tcW w:w="1702" w:type="dxa"/>
            <w:vAlign w:val="center"/>
          </w:tcPr>
          <w:p w:rsidR="00FA3EBF" w:rsidRPr="00071832" w:rsidRDefault="00FA3EBF" w:rsidP="00237CA9">
            <w:pPr>
              <w:spacing w:line="23" w:lineRule="atLeast"/>
              <w:jc w:val="center"/>
              <w:rPr>
                <w:b/>
                <w:sz w:val="22"/>
                <w:szCs w:val="22"/>
              </w:rPr>
            </w:pPr>
            <w:r w:rsidRPr="00071832">
              <w:rPr>
                <w:b/>
                <w:sz w:val="22"/>
                <w:szCs w:val="22"/>
              </w:rPr>
              <w:t>Denominator</w:t>
            </w:r>
          </w:p>
        </w:tc>
        <w:tc>
          <w:tcPr>
            <w:tcW w:w="1701" w:type="dxa"/>
            <w:vAlign w:val="center"/>
          </w:tcPr>
          <w:p w:rsidR="00FA3EBF" w:rsidRPr="00071832" w:rsidRDefault="00FA3EBF" w:rsidP="00237CA9">
            <w:pPr>
              <w:jc w:val="center"/>
              <w:rPr>
                <w:sz w:val="22"/>
                <w:szCs w:val="22"/>
              </w:rPr>
            </w:pPr>
            <w:r w:rsidRPr="00071832">
              <w:rPr>
                <w:sz w:val="22"/>
                <w:szCs w:val="22"/>
              </w:rPr>
              <w:t>GOANNA 2 survey</w:t>
            </w:r>
          </w:p>
        </w:tc>
        <w:tc>
          <w:tcPr>
            <w:tcW w:w="2693" w:type="dxa"/>
            <w:vAlign w:val="center"/>
          </w:tcPr>
          <w:p w:rsidR="00FA3EBF" w:rsidRPr="00071832" w:rsidRDefault="00FA3EBF" w:rsidP="00237CA9">
            <w:pPr>
              <w:rPr>
                <w:sz w:val="22"/>
                <w:szCs w:val="22"/>
              </w:rPr>
            </w:pPr>
            <w:r w:rsidRPr="00071832">
              <w:rPr>
                <w:sz w:val="22"/>
                <w:szCs w:val="22"/>
              </w:rPr>
              <w:t>Total number of respondents</w:t>
            </w:r>
          </w:p>
        </w:tc>
        <w:tc>
          <w:tcPr>
            <w:tcW w:w="1701" w:type="dxa"/>
            <w:vAlign w:val="center"/>
          </w:tcPr>
          <w:p w:rsidR="00FA3EBF" w:rsidRPr="00071832" w:rsidRDefault="00FA3EBF" w:rsidP="00237CA9">
            <w:pPr>
              <w:jc w:val="center"/>
              <w:rPr>
                <w:sz w:val="22"/>
                <w:szCs w:val="22"/>
              </w:rPr>
            </w:pPr>
            <w:r w:rsidRPr="00071832">
              <w:rPr>
                <w:sz w:val="22"/>
                <w:szCs w:val="22"/>
              </w:rPr>
              <w:t>SAHMRI</w:t>
            </w:r>
          </w:p>
        </w:tc>
        <w:tc>
          <w:tcPr>
            <w:tcW w:w="2551" w:type="dxa"/>
            <w:vAlign w:val="center"/>
          </w:tcPr>
          <w:p w:rsidR="00FA3EBF" w:rsidRPr="00071832" w:rsidRDefault="00FA3EBF" w:rsidP="00237CA9">
            <w:pPr>
              <w:jc w:val="center"/>
              <w:rPr>
                <w:sz w:val="22"/>
                <w:szCs w:val="22"/>
              </w:rPr>
            </w:pPr>
            <w:r w:rsidRPr="00071832">
              <w:rPr>
                <w:sz w:val="22"/>
                <w:szCs w:val="22"/>
              </w:rPr>
              <w:t>Periodically</w:t>
            </w:r>
          </w:p>
        </w:tc>
      </w:tr>
    </w:tbl>
    <w:p w:rsidR="00FA3EBF" w:rsidRDefault="00FA3EBF" w:rsidP="00FA3EBF">
      <w:pPr>
        <w:ind w:hanging="851"/>
        <w:rPr>
          <w:b/>
          <w:sz w:val="22"/>
          <w:szCs w:val="22"/>
        </w:rPr>
      </w:pPr>
    </w:p>
    <w:p w:rsidR="00A40E44" w:rsidRDefault="00FA3EBF" w:rsidP="00A40E44">
      <w:pPr>
        <w:spacing w:line="264" w:lineRule="auto"/>
        <w:rPr>
          <w:b/>
          <w:sz w:val="28"/>
          <w:szCs w:val="22"/>
        </w:rPr>
      </w:pPr>
      <w:r w:rsidRPr="00D334D5">
        <w:rPr>
          <w:b/>
          <w:sz w:val="28"/>
          <w:szCs w:val="22"/>
        </w:rPr>
        <w:t xml:space="preserve">Part B </w:t>
      </w:r>
      <w:r>
        <w:rPr>
          <w:b/>
          <w:sz w:val="28"/>
          <w:szCs w:val="22"/>
        </w:rPr>
        <w:t>–</w:t>
      </w:r>
      <w:r w:rsidRPr="00D334D5">
        <w:rPr>
          <w:b/>
          <w:sz w:val="28"/>
          <w:szCs w:val="22"/>
        </w:rPr>
        <w:t xml:space="preserve"> </w:t>
      </w:r>
      <w:r>
        <w:rPr>
          <w:b/>
          <w:sz w:val="28"/>
          <w:szCs w:val="22"/>
        </w:rPr>
        <w:t xml:space="preserve">Exposure </w:t>
      </w:r>
      <w:r w:rsidRPr="00D334D5">
        <w:rPr>
          <w:b/>
          <w:sz w:val="28"/>
          <w:szCs w:val="22"/>
        </w:rPr>
        <w:t xml:space="preserve">and </w:t>
      </w:r>
      <w:r>
        <w:rPr>
          <w:b/>
          <w:sz w:val="28"/>
          <w:szCs w:val="22"/>
        </w:rPr>
        <w:t>risk behaviours</w:t>
      </w:r>
    </w:p>
    <w:p w:rsidR="00FA3EBF" w:rsidRPr="002B26AA" w:rsidRDefault="00FA3EBF" w:rsidP="00A40E44">
      <w:pPr>
        <w:spacing w:line="264" w:lineRule="auto"/>
        <w:rPr>
          <w:sz w:val="22"/>
          <w:szCs w:val="20"/>
        </w:rPr>
      </w:pPr>
      <w:r>
        <w:rPr>
          <w:i/>
          <w:sz w:val="22"/>
          <w:szCs w:val="20"/>
        </w:rPr>
        <w:t xml:space="preserve"> </w:t>
      </w:r>
    </w:p>
    <w:p w:rsidR="00FA3EBF" w:rsidRDefault="00FA3EBF" w:rsidP="00FA3EBF">
      <w:pPr>
        <w:rPr>
          <w:b/>
          <w:i/>
          <w:sz w:val="22"/>
          <w:szCs w:val="22"/>
        </w:rPr>
      </w:pPr>
      <w:r w:rsidRPr="00E21C08">
        <w:rPr>
          <w:b/>
          <w:i/>
          <w:sz w:val="22"/>
          <w:szCs w:val="22"/>
        </w:rPr>
        <w:t>Indicator notes</w:t>
      </w:r>
    </w:p>
    <w:p w:rsidR="00FA3EBF" w:rsidRDefault="00FA3EBF" w:rsidP="00FA3EBF">
      <w:pPr>
        <w:tabs>
          <w:tab w:val="left" w:pos="2340"/>
        </w:tabs>
        <w:autoSpaceDE w:val="0"/>
        <w:autoSpaceDN w:val="0"/>
        <w:adjustRightInd w:val="0"/>
        <w:spacing w:line="276" w:lineRule="auto"/>
        <w:rPr>
          <w:i/>
          <w:sz w:val="22"/>
        </w:rPr>
      </w:pPr>
    </w:p>
    <w:p w:rsidR="00FA3EBF" w:rsidRPr="00787B31" w:rsidRDefault="00FA3EBF" w:rsidP="00FA3EBF">
      <w:pPr>
        <w:spacing w:line="276" w:lineRule="auto"/>
        <w:rPr>
          <w:i/>
          <w:sz w:val="22"/>
          <w:szCs w:val="22"/>
        </w:rPr>
      </w:pPr>
      <w:r w:rsidRPr="00787B31">
        <w:rPr>
          <w:i/>
          <w:sz w:val="22"/>
          <w:szCs w:val="22"/>
        </w:rPr>
        <w:t>People who inject drugs</w:t>
      </w:r>
    </w:p>
    <w:p w:rsidR="00FA3EBF" w:rsidRPr="002B26AA" w:rsidRDefault="00FA3EBF" w:rsidP="00FA3EBF">
      <w:pPr>
        <w:spacing w:line="276" w:lineRule="auto"/>
        <w:rPr>
          <w:sz w:val="22"/>
          <w:szCs w:val="22"/>
        </w:rPr>
      </w:pPr>
      <w:r w:rsidRPr="0060404F">
        <w:rPr>
          <w:sz w:val="22"/>
          <w:szCs w:val="22"/>
        </w:rPr>
        <w:t xml:space="preserve">Indicators </w:t>
      </w:r>
      <w:r>
        <w:rPr>
          <w:sz w:val="22"/>
          <w:szCs w:val="22"/>
        </w:rPr>
        <w:t>related to injecting practices in Indigenous people</w:t>
      </w:r>
      <w:r w:rsidRPr="0060404F">
        <w:rPr>
          <w:sz w:val="22"/>
          <w:szCs w:val="22"/>
        </w:rPr>
        <w:t xml:space="preserve"> </w:t>
      </w:r>
      <w:proofErr w:type="gramStart"/>
      <w:r w:rsidRPr="0060404F">
        <w:rPr>
          <w:sz w:val="22"/>
          <w:szCs w:val="22"/>
        </w:rPr>
        <w:t>are presented</w:t>
      </w:r>
      <w:proofErr w:type="gramEnd"/>
      <w:r w:rsidRPr="0060404F">
        <w:rPr>
          <w:sz w:val="22"/>
          <w:szCs w:val="22"/>
        </w:rPr>
        <w:t xml:space="preserve"> in </w:t>
      </w:r>
      <w:hyperlink w:anchor="_Increase_the_use_1" w:history="1">
        <w:r w:rsidRPr="0070417C">
          <w:rPr>
            <w:rStyle w:val="Hyperlink"/>
            <w:sz w:val="22"/>
            <w:szCs w:val="22"/>
          </w:rPr>
          <w:t xml:space="preserve">section </w:t>
        </w:r>
        <w:r w:rsidR="00071832" w:rsidRPr="0070417C">
          <w:rPr>
            <w:rStyle w:val="Hyperlink"/>
            <w:sz w:val="22"/>
            <w:szCs w:val="22"/>
          </w:rPr>
          <w:t>5.7</w:t>
        </w:r>
      </w:hyperlink>
      <w:r w:rsidRPr="0060404F">
        <w:rPr>
          <w:sz w:val="22"/>
          <w:szCs w:val="22"/>
        </w:rPr>
        <w:t>.</w:t>
      </w:r>
    </w:p>
    <w:p w:rsidR="00FA3EBF" w:rsidRPr="006C357E" w:rsidRDefault="00FA3EBF" w:rsidP="00FA3EBF">
      <w:pPr>
        <w:spacing w:line="276" w:lineRule="auto"/>
        <w:rPr>
          <w:sz w:val="22"/>
          <w:szCs w:val="22"/>
        </w:rPr>
      </w:pPr>
      <w:r>
        <w:rPr>
          <w:b/>
          <w:sz w:val="22"/>
          <w:szCs w:val="22"/>
          <w:highlight w:val="yellow"/>
        </w:rPr>
        <w:t xml:space="preserve"> </w:t>
      </w:r>
    </w:p>
    <w:p w:rsidR="00FA3EBF" w:rsidRPr="00E001FD" w:rsidRDefault="00FA3EBF" w:rsidP="00FA3EBF">
      <w:pPr>
        <w:spacing w:line="276" w:lineRule="auto"/>
        <w:rPr>
          <w:i/>
          <w:sz w:val="22"/>
          <w:szCs w:val="22"/>
        </w:rPr>
      </w:pPr>
      <w:r w:rsidRPr="00E001FD">
        <w:rPr>
          <w:i/>
          <w:sz w:val="22"/>
          <w:szCs w:val="22"/>
        </w:rPr>
        <w:t>GOANNA</w:t>
      </w:r>
    </w:p>
    <w:p w:rsidR="00AB13F8" w:rsidRDefault="00FA3EBF" w:rsidP="00471965">
      <w:pPr>
        <w:spacing w:line="276" w:lineRule="auto"/>
        <w:rPr>
          <w:b/>
          <w:i/>
          <w:sz w:val="22"/>
          <w:szCs w:val="22"/>
        </w:rPr>
      </w:pPr>
      <w:r>
        <w:rPr>
          <w:sz w:val="22"/>
          <w:szCs w:val="22"/>
        </w:rPr>
        <w:t>I</w:t>
      </w:r>
      <w:r w:rsidRPr="0060404F">
        <w:rPr>
          <w:sz w:val="22"/>
          <w:szCs w:val="22"/>
        </w:rPr>
        <w:t>ndicator</w:t>
      </w:r>
      <w:r>
        <w:rPr>
          <w:sz w:val="22"/>
          <w:szCs w:val="22"/>
        </w:rPr>
        <w:t>s</w:t>
      </w:r>
      <w:r w:rsidRPr="0060404F">
        <w:rPr>
          <w:sz w:val="22"/>
          <w:szCs w:val="22"/>
        </w:rPr>
        <w:t xml:space="preserve"> </w:t>
      </w:r>
      <w:r>
        <w:rPr>
          <w:sz w:val="22"/>
          <w:szCs w:val="22"/>
        </w:rPr>
        <w:t>related to condom use in young Indigenous people</w:t>
      </w:r>
      <w:r w:rsidRPr="0060404F">
        <w:rPr>
          <w:sz w:val="22"/>
          <w:szCs w:val="22"/>
        </w:rPr>
        <w:t xml:space="preserve"> </w:t>
      </w:r>
      <w:proofErr w:type="gramStart"/>
      <w:r>
        <w:rPr>
          <w:sz w:val="22"/>
          <w:szCs w:val="22"/>
        </w:rPr>
        <w:t>are</w:t>
      </w:r>
      <w:r w:rsidRPr="0060404F">
        <w:rPr>
          <w:sz w:val="22"/>
          <w:szCs w:val="22"/>
        </w:rPr>
        <w:t xml:space="preserve"> presented</w:t>
      </w:r>
      <w:proofErr w:type="gramEnd"/>
      <w:r w:rsidRPr="0060404F">
        <w:rPr>
          <w:sz w:val="22"/>
          <w:szCs w:val="22"/>
        </w:rPr>
        <w:t xml:space="preserve"> in </w:t>
      </w:r>
      <w:r>
        <w:rPr>
          <w:sz w:val="22"/>
          <w:szCs w:val="22"/>
        </w:rPr>
        <w:t xml:space="preserve">Part B </w:t>
      </w:r>
      <w:hyperlink w:anchor="_Reduce_the_incidence_1" w:history="1">
        <w:r w:rsidRPr="00071832">
          <w:rPr>
            <w:rStyle w:val="Hyperlink"/>
            <w:sz w:val="22"/>
            <w:szCs w:val="22"/>
          </w:rPr>
          <w:t xml:space="preserve">section </w:t>
        </w:r>
        <w:r w:rsidR="00071832" w:rsidRPr="00071832">
          <w:rPr>
            <w:rStyle w:val="Hyperlink"/>
            <w:sz w:val="22"/>
            <w:szCs w:val="22"/>
          </w:rPr>
          <w:t>5</w:t>
        </w:r>
        <w:r w:rsidRPr="00071832">
          <w:rPr>
            <w:rStyle w:val="Hyperlink"/>
            <w:sz w:val="22"/>
            <w:szCs w:val="22"/>
          </w:rPr>
          <w:t>.3</w:t>
        </w:r>
      </w:hyperlink>
      <w:r w:rsidRPr="0060404F">
        <w:rPr>
          <w:sz w:val="22"/>
          <w:szCs w:val="22"/>
        </w:rPr>
        <w:t>.</w:t>
      </w:r>
      <w:r w:rsidR="00471965">
        <w:rPr>
          <w:b/>
          <w:i/>
          <w:sz w:val="22"/>
          <w:szCs w:val="22"/>
        </w:rPr>
        <w:t xml:space="preserve"> </w:t>
      </w:r>
    </w:p>
    <w:p w:rsidR="00471965" w:rsidRDefault="00471965">
      <w:pPr>
        <w:rPr>
          <w:b/>
          <w:i/>
          <w:sz w:val="22"/>
          <w:szCs w:val="22"/>
        </w:rPr>
      </w:pPr>
      <w:r>
        <w:rPr>
          <w:b/>
          <w:i/>
          <w:sz w:val="22"/>
          <w:szCs w:val="22"/>
        </w:rPr>
        <w:br w:type="page"/>
      </w:r>
    </w:p>
    <w:p w:rsidR="00A40E44" w:rsidRDefault="00FA3EBF" w:rsidP="00A40E44">
      <w:pPr>
        <w:spacing w:after="200" w:line="276" w:lineRule="auto"/>
        <w:rPr>
          <w:b/>
          <w:i/>
          <w:sz w:val="22"/>
          <w:szCs w:val="22"/>
        </w:rPr>
      </w:pPr>
      <w:r w:rsidRPr="006C357E">
        <w:rPr>
          <w:b/>
          <w:i/>
          <w:sz w:val="22"/>
          <w:szCs w:val="22"/>
        </w:rPr>
        <w:lastRenderedPageBreak/>
        <w:t>Reporting against the indicator/s</w:t>
      </w:r>
    </w:p>
    <w:p w:rsidR="00B1694C" w:rsidRPr="00071832" w:rsidRDefault="00B1694C" w:rsidP="00A40E44">
      <w:pPr>
        <w:spacing w:after="200" w:line="276" w:lineRule="auto"/>
        <w:rPr>
          <w:b/>
          <w:sz w:val="22"/>
        </w:rPr>
      </w:pPr>
      <w:r w:rsidRPr="00071832">
        <w:rPr>
          <w:b/>
          <w:sz w:val="22"/>
          <w:szCs w:val="22"/>
        </w:rPr>
        <w:t>Proportion of young (16-29 years) Indigenous people who reported using condoms consistently with sexual partners in the previous 12 months</w:t>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693"/>
        <w:gridCol w:w="1701"/>
        <w:gridCol w:w="2551"/>
      </w:tblGrid>
      <w:tr w:rsidR="00B1694C" w:rsidRPr="00071832" w:rsidTr="00832FDD">
        <w:trPr>
          <w:tblHeader/>
        </w:trPr>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Indicator components</w:t>
            </w:r>
          </w:p>
        </w:tc>
        <w:tc>
          <w:tcPr>
            <w:tcW w:w="1701" w:type="dxa"/>
            <w:vAlign w:val="center"/>
          </w:tcPr>
          <w:p w:rsidR="00B1694C" w:rsidRPr="00071832" w:rsidRDefault="00B1694C" w:rsidP="00832FDD">
            <w:pPr>
              <w:spacing w:line="23" w:lineRule="atLeast"/>
              <w:jc w:val="center"/>
              <w:rPr>
                <w:b/>
                <w:sz w:val="22"/>
                <w:szCs w:val="22"/>
              </w:rPr>
            </w:pPr>
            <w:r w:rsidRPr="00071832">
              <w:rPr>
                <w:b/>
                <w:sz w:val="22"/>
                <w:szCs w:val="22"/>
              </w:rPr>
              <w:t>Source</w:t>
            </w:r>
          </w:p>
        </w:tc>
        <w:tc>
          <w:tcPr>
            <w:tcW w:w="2693" w:type="dxa"/>
            <w:vAlign w:val="center"/>
          </w:tcPr>
          <w:p w:rsidR="00B1694C" w:rsidRPr="00071832" w:rsidRDefault="00B1694C" w:rsidP="00832FDD">
            <w:pPr>
              <w:spacing w:line="23" w:lineRule="atLeast"/>
              <w:jc w:val="center"/>
              <w:rPr>
                <w:b/>
                <w:sz w:val="22"/>
                <w:szCs w:val="22"/>
              </w:rPr>
            </w:pPr>
            <w:r w:rsidRPr="00071832">
              <w:rPr>
                <w:b/>
                <w:sz w:val="22"/>
                <w:szCs w:val="22"/>
              </w:rPr>
              <w:t>Description</w:t>
            </w:r>
          </w:p>
        </w:tc>
        <w:tc>
          <w:tcPr>
            <w:tcW w:w="1701" w:type="dxa"/>
            <w:vAlign w:val="center"/>
          </w:tcPr>
          <w:p w:rsidR="00B1694C" w:rsidRPr="00071832" w:rsidRDefault="00B1694C" w:rsidP="00832FDD">
            <w:pPr>
              <w:spacing w:line="23" w:lineRule="atLeast"/>
              <w:jc w:val="center"/>
              <w:rPr>
                <w:b/>
                <w:sz w:val="22"/>
                <w:szCs w:val="22"/>
              </w:rPr>
            </w:pPr>
            <w:r w:rsidRPr="00071832">
              <w:rPr>
                <w:b/>
                <w:sz w:val="22"/>
                <w:szCs w:val="22"/>
              </w:rPr>
              <w:t>Custodian/</w:t>
            </w:r>
            <w:r w:rsidRPr="00071832">
              <w:rPr>
                <w:b/>
                <w:sz w:val="22"/>
                <w:szCs w:val="22"/>
              </w:rPr>
              <w:br/>
              <w:t>stakeholder</w:t>
            </w:r>
          </w:p>
        </w:tc>
        <w:tc>
          <w:tcPr>
            <w:tcW w:w="2551" w:type="dxa"/>
            <w:vAlign w:val="center"/>
          </w:tcPr>
          <w:p w:rsidR="00B1694C" w:rsidRPr="00071832" w:rsidRDefault="00B1694C" w:rsidP="00832FDD">
            <w:pPr>
              <w:spacing w:line="23" w:lineRule="atLeast"/>
              <w:jc w:val="center"/>
              <w:rPr>
                <w:b/>
                <w:sz w:val="22"/>
                <w:szCs w:val="22"/>
              </w:rPr>
            </w:pPr>
            <w:r w:rsidRPr="00071832">
              <w:rPr>
                <w:b/>
                <w:sz w:val="22"/>
                <w:szCs w:val="22"/>
              </w:rPr>
              <w:t>Availability of data</w:t>
            </w:r>
            <w:r w:rsidRPr="00071832">
              <w:rPr>
                <w:b/>
                <w:sz w:val="22"/>
                <w:szCs w:val="22"/>
              </w:rPr>
              <w:br/>
              <w:t xml:space="preserve"> for reporting</w:t>
            </w:r>
          </w:p>
        </w:tc>
      </w:tr>
      <w:tr w:rsidR="00B1694C" w:rsidRPr="00071832" w:rsidTr="00832FDD">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Numerator</w:t>
            </w:r>
          </w:p>
        </w:tc>
        <w:tc>
          <w:tcPr>
            <w:tcW w:w="1701" w:type="dxa"/>
            <w:vAlign w:val="center"/>
          </w:tcPr>
          <w:p w:rsidR="00B1694C" w:rsidRPr="00071832" w:rsidRDefault="00B1694C" w:rsidP="00832FDD">
            <w:pPr>
              <w:jc w:val="center"/>
              <w:rPr>
                <w:sz w:val="22"/>
                <w:szCs w:val="22"/>
              </w:rPr>
            </w:pPr>
            <w:r w:rsidRPr="00071832">
              <w:rPr>
                <w:sz w:val="22"/>
                <w:szCs w:val="22"/>
              </w:rPr>
              <w:t>GOANNA 2 survey</w:t>
            </w:r>
          </w:p>
        </w:tc>
        <w:tc>
          <w:tcPr>
            <w:tcW w:w="2693" w:type="dxa"/>
            <w:vAlign w:val="center"/>
          </w:tcPr>
          <w:p w:rsidR="00B1694C" w:rsidRPr="00071832" w:rsidRDefault="00B1694C" w:rsidP="00B1694C">
            <w:pPr>
              <w:rPr>
                <w:sz w:val="22"/>
                <w:szCs w:val="22"/>
              </w:rPr>
            </w:pPr>
            <w:r w:rsidRPr="00071832">
              <w:rPr>
                <w:sz w:val="22"/>
                <w:szCs w:val="22"/>
              </w:rPr>
              <w:t>Number of respondents who reported using condoms consistently with sexual partners in the previous 12 months</w:t>
            </w:r>
          </w:p>
        </w:tc>
        <w:tc>
          <w:tcPr>
            <w:tcW w:w="1701" w:type="dxa"/>
            <w:vAlign w:val="center"/>
          </w:tcPr>
          <w:p w:rsidR="00B1694C" w:rsidRPr="00071832" w:rsidRDefault="00B1694C" w:rsidP="00832FDD">
            <w:pPr>
              <w:jc w:val="center"/>
              <w:rPr>
                <w:sz w:val="22"/>
                <w:szCs w:val="22"/>
              </w:rPr>
            </w:pPr>
            <w:r w:rsidRPr="00071832">
              <w:rPr>
                <w:sz w:val="22"/>
                <w:szCs w:val="22"/>
              </w:rPr>
              <w:t>SAHMRI</w:t>
            </w:r>
          </w:p>
        </w:tc>
        <w:tc>
          <w:tcPr>
            <w:tcW w:w="2551" w:type="dxa"/>
            <w:vAlign w:val="center"/>
          </w:tcPr>
          <w:p w:rsidR="00B1694C" w:rsidRPr="00071832" w:rsidRDefault="00B1694C" w:rsidP="00832FDD">
            <w:pPr>
              <w:jc w:val="center"/>
              <w:rPr>
                <w:sz w:val="22"/>
                <w:szCs w:val="22"/>
              </w:rPr>
            </w:pPr>
            <w:r w:rsidRPr="00071832">
              <w:rPr>
                <w:sz w:val="22"/>
                <w:szCs w:val="22"/>
              </w:rPr>
              <w:t>Periodically</w:t>
            </w:r>
          </w:p>
        </w:tc>
      </w:tr>
      <w:tr w:rsidR="00B1694C" w:rsidRPr="00071832" w:rsidTr="00832FDD">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Denominator</w:t>
            </w:r>
          </w:p>
        </w:tc>
        <w:tc>
          <w:tcPr>
            <w:tcW w:w="1701" w:type="dxa"/>
            <w:vAlign w:val="center"/>
          </w:tcPr>
          <w:p w:rsidR="00B1694C" w:rsidRPr="00071832" w:rsidRDefault="00B1694C" w:rsidP="00832FDD">
            <w:pPr>
              <w:jc w:val="center"/>
              <w:rPr>
                <w:sz w:val="22"/>
                <w:szCs w:val="22"/>
              </w:rPr>
            </w:pPr>
            <w:r w:rsidRPr="00071832">
              <w:rPr>
                <w:sz w:val="22"/>
                <w:szCs w:val="22"/>
              </w:rPr>
              <w:t>GOANNA 2 survey</w:t>
            </w:r>
          </w:p>
        </w:tc>
        <w:tc>
          <w:tcPr>
            <w:tcW w:w="2693" w:type="dxa"/>
            <w:vAlign w:val="center"/>
          </w:tcPr>
          <w:p w:rsidR="00B1694C" w:rsidRPr="00071832" w:rsidRDefault="00B1694C" w:rsidP="00832FDD">
            <w:pPr>
              <w:rPr>
                <w:sz w:val="22"/>
                <w:szCs w:val="22"/>
              </w:rPr>
            </w:pPr>
            <w:r w:rsidRPr="00071832">
              <w:rPr>
                <w:sz w:val="22"/>
                <w:szCs w:val="22"/>
              </w:rPr>
              <w:t>Total number of respondents</w:t>
            </w:r>
          </w:p>
        </w:tc>
        <w:tc>
          <w:tcPr>
            <w:tcW w:w="1701" w:type="dxa"/>
            <w:vAlign w:val="center"/>
          </w:tcPr>
          <w:p w:rsidR="00B1694C" w:rsidRPr="00071832" w:rsidRDefault="00B1694C" w:rsidP="00832FDD">
            <w:pPr>
              <w:jc w:val="center"/>
              <w:rPr>
                <w:sz w:val="22"/>
                <w:szCs w:val="22"/>
              </w:rPr>
            </w:pPr>
            <w:r w:rsidRPr="00071832">
              <w:rPr>
                <w:sz w:val="22"/>
                <w:szCs w:val="22"/>
              </w:rPr>
              <w:t>SAHMRI</w:t>
            </w:r>
          </w:p>
        </w:tc>
        <w:tc>
          <w:tcPr>
            <w:tcW w:w="2551" w:type="dxa"/>
            <w:vAlign w:val="center"/>
          </w:tcPr>
          <w:p w:rsidR="00B1694C" w:rsidRPr="00071832" w:rsidRDefault="00B1694C" w:rsidP="00832FDD">
            <w:pPr>
              <w:jc w:val="center"/>
              <w:rPr>
                <w:sz w:val="22"/>
                <w:szCs w:val="22"/>
              </w:rPr>
            </w:pPr>
            <w:r w:rsidRPr="00071832">
              <w:rPr>
                <w:sz w:val="22"/>
                <w:szCs w:val="22"/>
              </w:rPr>
              <w:t>Periodically</w:t>
            </w:r>
          </w:p>
        </w:tc>
      </w:tr>
    </w:tbl>
    <w:p w:rsidR="00B1694C" w:rsidRPr="00071832" w:rsidRDefault="00B1694C" w:rsidP="00B1694C">
      <w:pPr>
        <w:ind w:hanging="851"/>
        <w:rPr>
          <w:b/>
          <w:sz w:val="22"/>
          <w:szCs w:val="22"/>
        </w:rPr>
      </w:pPr>
    </w:p>
    <w:p w:rsidR="00B1694C" w:rsidRPr="00071832" w:rsidRDefault="00B1694C" w:rsidP="00B1694C">
      <w:pPr>
        <w:rPr>
          <w:b/>
          <w:sz w:val="22"/>
        </w:rPr>
      </w:pPr>
      <w:r w:rsidRPr="00071832">
        <w:rPr>
          <w:b/>
          <w:sz w:val="22"/>
          <w:szCs w:val="22"/>
        </w:rPr>
        <w:t>Proportion of young (16-29 years) Indigenous people who reported using a condom during their last sexual encounter</w:t>
      </w:r>
    </w:p>
    <w:tbl>
      <w:tblPr>
        <w:tblStyle w:val="TableGrid"/>
        <w:tblW w:w="10348" w:type="dxa"/>
        <w:tblInd w:w="-34"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1701"/>
        <w:gridCol w:w="2693"/>
        <w:gridCol w:w="1701"/>
        <w:gridCol w:w="2551"/>
      </w:tblGrid>
      <w:tr w:rsidR="00B1694C" w:rsidRPr="00071832" w:rsidTr="00832FDD">
        <w:trPr>
          <w:tblHeader/>
        </w:trPr>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Indicator components</w:t>
            </w:r>
          </w:p>
        </w:tc>
        <w:tc>
          <w:tcPr>
            <w:tcW w:w="1701" w:type="dxa"/>
            <w:vAlign w:val="center"/>
          </w:tcPr>
          <w:p w:rsidR="00B1694C" w:rsidRPr="00071832" w:rsidRDefault="00B1694C" w:rsidP="00832FDD">
            <w:pPr>
              <w:spacing w:line="23" w:lineRule="atLeast"/>
              <w:jc w:val="center"/>
              <w:rPr>
                <w:b/>
                <w:sz w:val="22"/>
                <w:szCs w:val="22"/>
              </w:rPr>
            </w:pPr>
            <w:r w:rsidRPr="00071832">
              <w:rPr>
                <w:b/>
                <w:sz w:val="22"/>
                <w:szCs w:val="22"/>
              </w:rPr>
              <w:t>Source</w:t>
            </w:r>
          </w:p>
        </w:tc>
        <w:tc>
          <w:tcPr>
            <w:tcW w:w="2693" w:type="dxa"/>
            <w:vAlign w:val="center"/>
          </w:tcPr>
          <w:p w:rsidR="00B1694C" w:rsidRPr="00071832" w:rsidRDefault="00B1694C" w:rsidP="00832FDD">
            <w:pPr>
              <w:spacing w:line="23" w:lineRule="atLeast"/>
              <w:jc w:val="center"/>
              <w:rPr>
                <w:b/>
                <w:sz w:val="22"/>
                <w:szCs w:val="22"/>
              </w:rPr>
            </w:pPr>
            <w:r w:rsidRPr="00071832">
              <w:rPr>
                <w:b/>
                <w:sz w:val="22"/>
                <w:szCs w:val="22"/>
              </w:rPr>
              <w:t>Description</w:t>
            </w:r>
          </w:p>
        </w:tc>
        <w:tc>
          <w:tcPr>
            <w:tcW w:w="1701" w:type="dxa"/>
            <w:vAlign w:val="center"/>
          </w:tcPr>
          <w:p w:rsidR="00B1694C" w:rsidRPr="00071832" w:rsidRDefault="00B1694C" w:rsidP="00832FDD">
            <w:pPr>
              <w:spacing w:line="23" w:lineRule="atLeast"/>
              <w:jc w:val="center"/>
              <w:rPr>
                <w:b/>
                <w:sz w:val="22"/>
                <w:szCs w:val="22"/>
              </w:rPr>
            </w:pPr>
            <w:r w:rsidRPr="00071832">
              <w:rPr>
                <w:b/>
                <w:sz w:val="22"/>
                <w:szCs w:val="22"/>
              </w:rPr>
              <w:t>Custodian/</w:t>
            </w:r>
            <w:r w:rsidRPr="00071832">
              <w:rPr>
                <w:b/>
                <w:sz w:val="22"/>
                <w:szCs w:val="22"/>
              </w:rPr>
              <w:br/>
              <w:t>stakeholder</w:t>
            </w:r>
          </w:p>
        </w:tc>
        <w:tc>
          <w:tcPr>
            <w:tcW w:w="2551" w:type="dxa"/>
            <w:vAlign w:val="center"/>
          </w:tcPr>
          <w:p w:rsidR="00B1694C" w:rsidRPr="00071832" w:rsidRDefault="00B1694C" w:rsidP="00832FDD">
            <w:pPr>
              <w:spacing w:line="23" w:lineRule="atLeast"/>
              <w:jc w:val="center"/>
              <w:rPr>
                <w:b/>
                <w:sz w:val="22"/>
                <w:szCs w:val="22"/>
              </w:rPr>
            </w:pPr>
            <w:r w:rsidRPr="00071832">
              <w:rPr>
                <w:b/>
                <w:sz w:val="22"/>
                <w:szCs w:val="22"/>
              </w:rPr>
              <w:t>Availability of data</w:t>
            </w:r>
            <w:r w:rsidRPr="00071832">
              <w:rPr>
                <w:b/>
                <w:sz w:val="22"/>
                <w:szCs w:val="22"/>
              </w:rPr>
              <w:br/>
              <w:t xml:space="preserve"> for reporting</w:t>
            </w:r>
          </w:p>
        </w:tc>
      </w:tr>
      <w:tr w:rsidR="00B1694C" w:rsidRPr="00071832" w:rsidTr="00832FDD">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Numerator</w:t>
            </w:r>
          </w:p>
        </w:tc>
        <w:tc>
          <w:tcPr>
            <w:tcW w:w="1701" w:type="dxa"/>
            <w:vAlign w:val="center"/>
          </w:tcPr>
          <w:p w:rsidR="00B1694C" w:rsidRPr="00071832" w:rsidRDefault="00B1694C" w:rsidP="00832FDD">
            <w:pPr>
              <w:jc w:val="center"/>
              <w:rPr>
                <w:sz w:val="22"/>
                <w:szCs w:val="22"/>
              </w:rPr>
            </w:pPr>
            <w:r w:rsidRPr="00071832">
              <w:rPr>
                <w:sz w:val="22"/>
                <w:szCs w:val="22"/>
              </w:rPr>
              <w:t>GOANNA 2 survey</w:t>
            </w:r>
          </w:p>
        </w:tc>
        <w:tc>
          <w:tcPr>
            <w:tcW w:w="2693" w:type="dxa"/>
            <w:vAlign w:val="center"/>
          </w:tcPr>
          <w:p w:rsidR="00B1694C" w:rsidRPr="00071832" w:rsidRDefault="00B1694C" w:rsidP="00B1694C">
            <w:pPr>
              <w:rPr>
                <w:sz w:val="22"/>
                <w:szCs w:val="22"/>
              </w:rPr>
            </w:pPr>
            <w:r w:rsidRPr="00071832">
              <w:rPr>
                <w:sz w:val="22"/>
                <w:szCs w:val="22"/>
              </w:rPr>
              <w:t>Number of respondents who reported using a condom during their last sexual encounter</w:t>
            </w:r>
          </w:p>
        </w:tc>
        <w:tc>
          <w:tcPr>
            <w:tcW w:w="1701" w:type="dxa"/>
            <w:vAlign w:val="center"/>
          </w:tcPr>
          <w:p w:rsidR="00B1694C" w:rsidRPr="00071832" w:rsidRDefault="00B1694C" w:rsidP="00832FDD">
            <w:pPr>
              <w:jc w:val="center"/>
              <w:rPr>
                <w:sz w:val="22"/>
                <w:szCs w:val="22"/>
              </w:rPr>
            </w:pPr>
            <w:r w:rsidRPr="00071832">
              <w:rPr>
                <w:sz w:val="22"/>
                <w:szCs w:val="22"/>
              </w:rPr>
              <w:t>SAHMRI</w:t>
            </w:r>
          </w:p>
        </w:tc>
        <w:tc>
          <w:tcPr>
            <w:tcW w:w="2551" w:type="dxa"/>
            <w:vAlign w:val="center"/>
          </w:tcPr>
          <w:p w:rsidR="00B1694C" w:rsidRPr="00071832" w:rsidRDefault="00B1694C" w:rsidP="00832FDD">
            <w:pPr>
              <w:jc w:val="center"/>
              <w:rPr>
                <w:sz w:val="22"/>
                <w:szCs w:val="22"/>
              </w:rPr>
            </w:pPr>
            <w:r w:rsidRPr="00071832">
              <w:rPr>
                <w:sz w:val="22"/>
                <w:szCs w:val="22"/>
              </w:rPr>
              <w:t>Periodically</w:t>
            </w:r>
          </w:p>
        </w:tc>
      </w:tr>
      <w:tr w:rsidR="00B1694C" w:rsidRPr="00071832" w:rsidTr="00832FDD">
        <w:tc>
          <w:tcPr>
            <w:tcW w:w="1702" w:type="dxa"/>
            <w:vAlign w:val="center"/>
          </w:tcPr>
          <w:p w:rsidR="00B1694C" w:rsidRPr="00071832" w:rsidRDefault="00B1694C" w:rsidP="00832FDD">
            <w:pPr>
              <w:spacing w:line="23" w:lineRule="atLeast"/>
              <w:jc w:val="center"/>
              <w:rPr>
                <w:b/>
                <w:sz w:val="22"/>
                <w:szCs w:val="22"/>
              </w:rPr>
            </w:pPr>
            <w:r w:rsidRPr="00071832">
              <w:rPr>
                <w:b/>
                <w:sz w:val="22"/>
                <w:szCs w:val="22"/>
              </w:rPr>
              <w:t>Denominator</w:t>
            </w:r>
          </w:p>
        </w:tc>
        <w:tc>
          <w:tcPr>
            <w:tcW w:w="1701" w:type="dxa"/>
            <w:vAlign w:val="center"/>
          </w:tcPr>
          <w:p w:rsidR="00B1694C" w:rsidRPr="00071832" w:rsidRDefault="00B1694C" w:rsidP="00832FDD">
            <w:pPr>
              <w:jc w:val="center"/>
              <w:rPr>
                <w:sz w:val="22"/>
                <w:szCs w:val="22"/>
              </w:rPr>
            </w:pPr>
            <w:r w:rsidRPr="00071832">
              <w:rPr>
                <w:sz w:val="22"/>
                <w:szCs w:val="22"/>
              </w:rPr>
              <w:t>GOANNA 2 survey</w:t>
            </w:r>
          </w:p>
        </w:tc>
        <w:tc>
          <w:tcPr>
            <w:tcW w:w="2693" w:type="dxa"/>
            <w:vAlign w:val="center"/>
          </w:tcPr>
          <w:p w:rsidR="00B1694C" w:rsidRPr="00071832" w:rsidRDefault="00B1694C" w:rsidP="00832FDD">
            <w:pPr>
              <w:rPr>
                <w:sz w:val="22"/>
                <w:szCs w:val="22"/>
              </w:rPr>
            </w:pPr>
            <w:r w:rsidRPr="00071832">
              <w:rPr>
                <w:sz w:val="22"/>
                <w:szCs w:val="22"/>
              </w:rPr>
              <w:t>Total number of respondents</w:t>
            </w:r>
          </w:p>
        </w:tc>
        <w:tc>
          <w:tcPr>
            <w:tcW w:w="1701" w:type="dxa"/>
            <w:vAlign w:val="center"/>
          </w:tcPr>
          <w:p w:rsidR="00B1694C" w:rsidRPr="00071832" w:rsidRDefault="00B1694C" w:rsidP="00832FDD">
            <w:pPr>
              <w:jc w:val="center"/>
              <w:rPr>
                <w:sz w:val="22"/>
                <w:szCs w:val="22"/>
              </w:rPr>
            </w:pPr>
            <w:r w:rsidRPr="00071832">
              <w:rPr>
                <w:sz w:val="22"/>
                <w:szCs w:val="22"/>
              </w:rPr>
              <w:t>SAHMRI</w:t>
            </w:r>
          </w:p>
        </w:tc>
        <w:tc>
          <w:tcPr>
            <w:tcW w:w="2551" w:type="dxa"/>
            <w:vAlign w:val="center"/>
          </w:tcPr>
          <w:p w:rsidR="00B1694C" w:rsidRPr="00071832" w:rsidRDefault="00B1694C" w:rsidP="00832FDD">
            <w:pPr>
              <w:jc w:val="center"/>
              <w:rPr>
                <w:sz w:val="22"/>
                <w:szCs w:val="22"/>
              </w:rPr>
            </w:pPr>
            <w:r w:rsidRPr="00071832">
              <w:rPr>
                <w:sz w:val="22"/>
                <w:szCs w:val="22"/>
              </w:rPr>
              <w:t>Periodically</w:t>
            </w:r>
          </w:p>
        </w:tc>
      </w:tr>
    </w:tbl>
    <w:p w:rsidR="00B1694C" w:rsidRPr="00071832" w:rsidRDefault="00B1694C" w:rsidP="00B1694C">
      <w:pPr>
        <w:ind w:hanging="851"/>
        <w:rPr>
          <w:b/>
          <w:sz w:val="22"/>
          <w:szCs w:val="22"/>
        </w:rPr>
      </w:pPr>
    </w:p>
    <w:p w:rsidR="00FA3EBF" w:rsidRPr="00D56F00" w:rsidRDefault="00FA3EBF" w:rsidP="00FA3EBF">
      <w:pPr>
        <w:ind w:right="-346" w:hanging="567"/>
        <w:rPr>
          <w:sz w:val="22"/>
          <w:szCs w:val="22"/>
          <w:highlight w:val="yellow"/>
        </w:rPr>
      </w:pPr>
      <w:r w:rsidRPr="00784990">
        <w:rPr>
          <w:color w:val="0070C0"/>
          <w:sz w:val="22"/>
          <w:szCs w:val="22"/>
          <w:highlight w:val="green"/>
        </w:rPr>
        <w:br w:type="page"/>
      </w:r>
    </w:p>
    <w:p w:rsidR="00FA3EBF" w:rsidRDefault="00FA3EBF" w:rsidP="00FA3EBF">
      <w:pPr>
        <w:pStyle w:val="Heading3"/>
        <w:ind w:left="851" w:hanging="432"/>
      </w:pPr>
      <w:r>
        <w:lastRenderedPageBreak/>
        <w:t>Achieve the 95–95–95 HIV diagnosis and treatment targets:</w:t>
      </w:r>
    </w:p>
    <w:p w:rsidR="00FA3EBF" w:rsidRDefault="00FA3EBF" w:rsidP="00897B5C">
      <w:pPr>
        <w:pStyle w:val="Heading3"/>
        <w:numPr>
          <w:ilvl w:val="2"/>
          <w:numId w:val="18"/>
        </w:numPr>
        <w:ind w:left="1418" w:hanging="284"/>
      </w:pPr>
      <w:r>
        <w:t>Increase to 95% the percentage of people with HIV who are diagnosed</w:t>
      </w:r>
    </w:p>
    <w:p w:rsidR="00FA3EBF" w:rsidRPr="00C5535A" w:rsidRDefault="00FA3EBF" w:rsidP="00897B5C">
      <w:pPr>
        <w:pStyle w:val="Heading3"/>
        <w:numPr>
          <w:ilvl w:val="2"/>
          <w:numId w:val="18"/>
        </w:numPr>
        <w:ind w:left="1418" w:hanging="284"/>
      </w:pPr>
      <w:r w:rsidRPr="00C5535A">
        <w:t>Increase to 95% the percentage of people diagnosed with HIV on treatment</w:t>
      </w:r>
    </w:p>
    <w:p w:rsidR="00FA3EBF" w:rsidRPr="00C5535A" w:rsidRDefault="00FA3EBF" w:rsidP="00897B5C">
      <w:pPr>
        <w:pStyle w:val="Heading3"/>
        <w:numPr>
          <w:ilvl w:val="2"/>
          <w:numId w:val="18"/>
        </w:numPr>
        <w:ind w:left="1418" w:hanging="284"/>
      </w:pPr>
      <w:r w:rsidRPr="00C5535A">
        <w:t>Increase to 95% the percentage of those on treatment with an undetectable viral load</w:t>
      </w:r>
    </w:p>
    <w:p w:rsidR="00FA3EBF" w:rsidRPr="00855CB4" w:rsidRDefault="00FA3EBF" w:rsidP="00FA3EBF">
      <w:r w:rsidRPr="00855CB4">
        <w:rPr>
          <w:noProof/>
          <w:lang w:eastAsia="en-AU"/>
        </w:rPr>
        <mc:AlternateContent>
          <mc:Choice Requires="wps">
            <w:drawing>
              <wp:inline distT="0" distB="0" distL="0" distR="0" wp14:anchorId="10C51C9F" wp14:editId="74E7CA3D">
                <wp:extent cx="6496493" cy="1857375"/>
                <wp:effectExtent l="57150" t="38100" r="76200" b="104775"/>
                <wp:docPr id="35" name="Rectangle 35"/>
                <wp:cNvGraphicFramePr/>
                <a:graphic xmlns:a="http://schemas.openxmlformats.org/drawingml/2006/main">
                  <a:graphicData uri="http://schemas.microsoft.com/office/word/2010/wordprocessingShape">
                    <wps:wsp>
                      <wps:cNvSpPr/>
                      <wps:spPr>
                        <a:xfrm>
                          <a:off x="0" y="0"/>
                          <a:ext cx="6496493" cy="185737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071832" w:rsidRDefault="0070417C" w:rsidP="00071832">
                            <w:pPr>
                              <w:rPr>
                                <w:i/>
                                <w:sz w:val="22"/>
                              </w:rPr>
                            </w:pPr>
                            <w:r w:rsidRPr="00071832">
                              <w:rPr>
                                <w:i/>
                                <w:sz w:val="22"/>
                              </w:rPr>
                              <w:t>Indicator/s</w:t>
                            </w:r>
                          </w:p>
                          <w:p w:rsidR="0070417C" w:rsidRPr="00071832" w:rsidRDefault="0070417C" w:rsidP="00897B5C">
                            <w:pPr>
                              <w:pStyle w:val="ListParagraph"/>
                              <w:numPr>
                                <w:ilvl w:val="0"/>
                                <w:numId w:val="8"/>
                              </w:numPr>
                              <w:rPr>
                                <w:sz w:val="22"/>
                                <w:szCs w:val="22"/>
                              </w:rPr>
                            </w:pPr>
                            <w:r w:rsidRPr="00071832">
                              <w:rPr>
                                <w:sz w:val="22"/>
                                <w:szCs w:val="22"/>
                              </w:rPr>
                              <w:t xml:space="preserve">Proportion of Indigenous people living with HIV who </w:t>
                            </w:r>
                            <w:proofErr w:type="gramStart"/>
                            <w:r w:rsidRPr="00071832">
                              <w:rPr>
                                <w:sz w:val="22"/>
                                <w:szCs w:val="22"/>
                              </w:rPr>
                              <w:t>are diagnosed</w:t>
                            </w:r>
                            <w:proofErr w:type="gramEnd"/>
                            <w:r w:rsidRPr="00071832">
                              <w:rPr>
                                <w:sz w:val="22"/>
                                <w:szCs w:val="22"/>
                              </w:rPr>
                              <w:t>.</w:t>
                            </w:r>
                          </w:p>
                          <w:p w:rsidR="0070417C" w:rsidRPr="00071832" w:rsidRDefault="0070417C" w:rsidP="00897B5C">
                            <w:pPr>
                              <w:pStyle w:val="ListParagraph"/>
                              <w:numPr>
                                <w:ilvl w:val="0"/>
                                <w:numId w:val="8"/>
                              </w:numPr>
                              <w:rPr>
                                <w:sz w:val="22"/>
                                <w:szCs w:val="22"/>
                              </w:rPr>
                            </w:pPr>
                            <w:r w:rsidRPr="00071832">
                              <w:rPr>
                                <w:sz w:val="22"/>
                                <w:szCs w:val="22"/>
                              </w:rPr>
                              <w:t xml:space="preserve">Proportion of Indigenous people who inject drugs accessing needle and syringe programs who </w:t>
                            </w:r>
                            <w:proofErr w:type="gramStart"/>
                            <w:r w:rsidRPr="00071832">
                              <w:rPr>
                                <w:sz w:val="22"/>
                                <w:szCs w:val="22"/>
                              </w:rPr>
                              <w:t>have been tested</w:t>
                            </w:r>
                            <w:proofErr w:type="gramEnd"/>
                            <w:r w:rsidRPr="00071832">
                              <w:rPr>
                                <w:sz w:val="22"/>
                                <w:szCs w:val="22"/>
                              </w:rPr>
                              <w:t xml:space="preserve"> for HIV in the previous 12 months.</w:t>
                            </w:r>
                          </w:p>
                          <w:p w:rsidR="0070417C" w:rsidRPr="00071832" w:rsidRDefault="0070417C" w:rsidP="00897B5C">
                            <w:pPr>
                              <w:pStyle w:val="ListParagraph"/>
                              <w:numPr>
                                <w:ilvl w:val="0"/>
                                <w:numId w:val="8"/>
                              </w:numPr>
                              <w:spacing w:line="23" w:lineRule="atLeast"/>
                              <w:rPr>
                                <w:sz w:val="22"/>
                                <w:szCs w:val="22"/>
                              </w:rPr>
                            </w:pPr>
                            <w:r w:rsidRPr="00071832">
                              <w:rPr>
                                <w:sz w:val="22"/>
                                <w:szCs w:val="22"/>
                              </w:rPr>
                              <w:t>Proportion of young (16-29 years) Indigenous people who reported ever having a HIV test</w:t>
                            </w:r>
                          </w:p>
                          <w:p w:rsidR="0070417C" w:rsidRPr="00071832" w:rsidRDefault="0070417C" w:rsidP="00897B5C">
                            <w:pPr>
                              <w:pStyle w:val="ListParagraph"/>
                              <w:numPr>
                                <w:ilvl w:val="0"/>
                                <w:numId w:val="8"/>
                              </w:numPr>
                              <w:rPr>
                                <w:sz w:val="22"/>
                                <w:szCs w:val="22"/>
                              </w:rPr>
                            </w:pPr>
                            <w:r w:rsidRPr="00071832">
                              <w:rPr>
                                <w:sz w:val="22"/>
                                <w:szCs w:val="22"/>
                              </w:rPr>
                              <w:t>Proportion of new HIV diagnoses in Indigenous people with a late diagnosis of HIV (CD4 count&lt;350 cell/µL).</w:t>
                            </w:r>
                          </w:p>
                          <w:p w:rsidR="0070417C" w:rsidRPr="00071832" w:rsidRDefault="0070417C" w:rsidP="00897B5C">
                            <w:pPr>
                              <w:pStyle w:val="ListParagraph"/>
                              <w:numPr>
                                <w:ilvl w:val="0"/>
                                <w:numId w:val="8"/>
                              </w:numPr>
                              <w:rPr>
                                <w:sz w:val="22"/>
                                <w:szCs w:val="22"/>
                              </w:rPr>
                            </w:pPr>
                            <w:r w:rsidRPr="00071832">
                              <w:rPr>
                                <w:sz w:val="22"/>
                                <w:szCs w:val="22"/>
                              </w:rPr>
                              <w:t>Prevalence of HIV among Indigenous people who inject drugs attending needle and syringe programs.</w:t>
                            </w:r>
                          </w:p>
                          <w:p w:rsidR="0070417C" w:rsidRPr="00071832" w:rsidRDefault="0070417C" w:rsidP="00897B5C">
                            <w:pPr>
                              <w:pStyle w:val="ListParagraph"/>
                              <w:numPr>
                                <w:ilvl w:val="0"/>
                                <w:numId w:val="8"/>
                              </w:numPr>
                              <w:rPr>
                                <w:sz w:val="22"/>
                                <w:szCs w:val="22"/>
                              </w:rPr>
                            </w:pPr>
                            <w:r w:rsidRPr="00071832">
                              <w:rPr>
                                <w:sz w:val="22"/>
                                <w:szCs w:val="22"/>
                              </w:rPr>
                              <w:t>Prevalence of HIV among Indigenous people in custodial settings.</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10C51C9F" id="Rectangle 35" o:spid="_x0000_s1063" style="width:511.55pt;height:14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wrhAIAAGAFAAAOAAAAZHJzL2Uyb0RvYy54bWysVG1r2zAQ/j7YfxD6vjpO06YNdUpIyRiU&#10;tvSFflZkKRGTJe2kxM5+/U7yS0NX2BgDI9/p3u+e09V1U2myF+CVNQXNT0aUCMNtqcymoC/Pqy8X&#10;lPjATMm0NaKgB+Hp9fzzp6vazcTYbq0uBRB0YvysdgXdhuBmWeb5VlTMn1gnDAqlhYoFZGGTlcBq&#10;9F7pbDwanWe1hdKB5cJ7vL1phXSe/EspeLiX0otAdEExt5BOSOc6ntn8is02wNxW8S4N9g9ZVEwZ&#10;DDq4umGBkR2o31xVioP1VoYTbqvMSqm4SDVgNfnoXTVPW+ZEqgWb493QJv//3PK7/QMQVRb09IwS&#10;wyqc0SN2jZmNFgTvsEG18zPUe3IP0HEeyVhtI6GKf6yDNKmph6GpogmE4+X55BK/U0o4yvKLs+np&#10;NHnN3swd+PBV2IpEoqCA8VMz2f7WBwyJqr1KjOatVuVKaZ0Y2KyXGsie4YRXq+VolIaKJkdqWSyh&#10;TTpR4aBFNNbmUUisHtPMU8SEOzH4Y5wLE/LYBHSYtKOZxNiD4fjPhp1+NBUJk4PxX0QdLFJka8Jg&#10;XClj4aPo5fc+ZdnqY/pHdUcyNOumHfu0H/HalgfEAth2SbzjK4XzuGU+PDDArcD9wU0P93hIbeuC&#10;2o6iZGvh50f3UR/BilJKatyygvofOwaCEv3NIIwvcVxxLRMzOZuOkYFWkk8myKyPJWZXLS2OOcc3&#10;xfFERv2ge1KCrV7xQVjEqChihmPsgvIAPbMM7fbjk8LFYpHUcBUdC7fmyfEeCBFvz80rA9eBMiCe&#10;72y/kWz2DputbhyRsYtdsFIl4MZWt33tRoBrnLDUPTnxnTjmk9bbwzj/BQAA//8DAFBLAwQUAAYA&#10;CAAAACEAfrMQedsAAAAGAQAADwAAAGRycy9kb3ducmV2LnhtbEyPwU7DMBBE70j9B2srcaPrpIDa&#10;EKeqqnLhRouEuLnxEgfidRS7bfr3uFzgstJoRjNvy9XoOnGiIbSeFWQzCYK49qblRsHb/vluASJE&#10;zUZ3nknBhQKsqslNqQvjz/xKp11sRCrhUGgFNsa+QAy1JafDzPfEyfv0g9MxyaFBM+hzKncd5lI+&#10;otMtpwWre9pYqr93R6fgYyMzs3WZte9f5nK/bZDHF1Tqdjqun0BEGuNfGK74CR2qxHTwRzZBdArS&#10;I/H3Xj2ZzzMQBwX5Mn8ArEr8j1/9AAAA//8DAFBLAQItABQABgAIAAAAIQC2gziS/gAAAOEBAAAT&#10;AAAAAAAAAAAAAAAAAAAAAABbQ29udGVudF9UeXBlc10ueG1sUEsBAi0AFAAGAAgAAAAhADj9If/W&#10;AAAAlAEAAAsAAAAAAAAAAAAAAAAALwEAAF9yZWxzLy5yZWxzUEsBAi0AFAAGAAgAAAAhAKi2vCuE&#10;AgAAYAUAAA4AAAAAAAAAAAAAAAAALgIAAGRycy9lMm9Eb2MueG1sUEsBAi0AFAAGAAgAAAAhAH6z&#10;EHnbAAAABgEAAA8AAAAAAAAAAAAAAAAA3gQAAGRycy9kb3ducmV2LnhtbFBLBQYAAAAABAAEAPMA&#10;AADmBQAAAAA=&#10;" fillcolor="#ffc000" strokecolor="#4579b8 [3044]">
                <v:shadow on="t" color="black" opacity="24903f" origin=",.5" offset="0,.55556mm"/>
                <v:textbox inset="2.5mm">
                  <w:txbxContent>
                    <w:p w:rsidR="0070417C" w:rsidRPr="00071832" w:rsidRDefault="0070417C" w:rsidP="00071832">
                      <w:pPr>
                        <w:rPr>
                          <w:i/>
                          <w:sz w:val="22"/>
                        </w:rPr>
                      </w:pPr>
                      <w:r w:rsidRPr="00071832">
                        <w:rPr>
                          <w:i/>
                          <w:sz w:val="22"/>
                        </w:rPr>
                        <w:t>Indicator/s</w:t>
                      </w:r>
                    </w:p>
                    <w:p w:rsidR="0070417C" w:rsidRPr="00071832" w:rsidRDefault="0070417C" w:rsidP="00897B5C">
                      <w:pPr>
                        <w:pStyle w:val="ListParagraph"/>
                        <w:numPr>
                          <w:ilvl w:val="0"/>
                          <w:numId w:val="8"/>
                        </w:numPr>
                        <w:rPr>
                          <w:sz w:val="22"/>
                          <w:szCs w:val="22"/>
                        </w:rPr>
                      </w:pPr>
                      <w:r w:rsidRPr="00071832">
                        <w:rPr>
                          <w:sz w:val="22"/>
                          <w:szCs w:val="22"/>
                        </w:rPr>
                        <w:t>Proportion of Indigenous people living with HIV who are diagnosed.</w:t>
                      </w:r>
                    </w:p>
                    <w:p w:rsidR="0070417C" w:rsidRPr="00071832" w:rsidRDefault="0070417C" w:rsidP="00897B5C">
                      <w:pPr>
                        <w:pStyle w:val="ListParagraph"/>
                        <w:numPr>
                          <w:ilvl w:val="0"/>
                          <w:numId w:val="8"/>
                        </w:numPr>
                        <w:rPr>
                          <w:sz w:val="22"/>
                          <w:szCs w:val="22"/>
                        </w:rPr>
                      </w:pPr>
                      <w:r w:rsidRPr="00071832">
                        <w:rPr>
                          <w:sz w:val="22"/>
                          <w:szCs w:val="22"/>
                        </w:rPr>
                        <w:t>Proportion of Indigenous people who inject drugs accessing needle and syringe programs who have been tested for HIV in the previous 12 months.</w:t>
                      </w:r>
                    </w:p>
                    <w:p w:rsidR="0070417C" w:rsidRPr="00071832" w:rsidRDefault="0070417C" w:rsidP="00897B5C">
                      <w:pPr>
                        <w:pStyle w:val="ListParagraph"/>
                        <w:numPr>
                          <w:ilvl w:val="0"/>
                          <w:numId w:val="8"/>
                        </w:numPr>
                        <w:spacing w:line="23" w:lineRule="atLeast"/>
                        <w:rPr>
                          <w:sz w:val="22"/>
                          <w:szCs w:val="22"/>
                        </w:rPr>
                      </w:pPr>
                      <w:r w:rsidRPr="00071832">
                        <w:rPr>
                          <w:sz w:val="22"/>
                          <w:szCs w:val="22"/>
                        </w:rPr>
                        <w:t>Proportion of young (16-29 years) Indigenous people who reported ever having a HIV test</w:t>
                      </w:r>
                    </w:p>
                    <w:p w:rsidR="0070417C" w:rsidRPr="00071832" w:rsidRDefault="0070417C" w:rsidP="00897B5C">
                      <w:pPr>
                        <w:pStyle w:val="ListParagraph"/>
                        <w:numPr>
                          <w:ilvl w:val="0"/>
                          <w:numId w:val="8"/>
                        </w:numPr>
                        <w:rPr>
                          <w:sz w:val="22"/>
                          <w:szCs w:val="22"/>
                        </w:rPr>
                      </w:pPr>
                      <w:r w:rsidRPr="00071832">
                        <w:rPr>
                          <w:sz w:val="22"/>
                          <w:szCs w:val="22"/>
                        </w:rPr>
                        <w:t>Proportion of new HIV diagnoses in Indigenous people with a late diagnosis of HIV (CD4 count&lt;350 cell/µL).</w:t>
                      </w:r>
                    </w:p>
                    <w:p w:rsidR="0070417C" w:rsidRPr="00071832" w:rsidRDefault="0070417C" w:rsidP="00897B5C">
                      <w:pPr>
                        <w:pStyle w:val="ListParagraph"/>
                        <w:numPr>
                          <w:ilvl w:val="0"/>
                          <w:numId w:val="8"/>
                        </w:numPr>
                        <w:rPr>
                          <w:sz w:val="22"/>
                          <w:szCs w:val="22"/>
                        </w:rPr>
                      </w:pPr>
                      <w:r w:rsidRPr="00071832">
                        <w:rPr>
                          <w:sz w:val="22"/>
                          <w:szCs w:val="22"/>
                        </w:rPr>
                        <w:t>Prevalence of HIV among Indigenous people who inject drugs attending needle and syringe programs.</w:t>
                      </w:r>
                    </w:p>
                    <w:p w:rsidR="0070417C" w:rsidRPr="00071832" w:rsidRDefault="0070417C" w:rsidP="00897B5C">
                      <w:pPr>
                        <w:pStyle w:val="ListParagraph"/>
                        <w:numPr>
                          <w:ilvl w:val="0"/>
                          <w:numId w:val="8"/>
                        </w:numPr>
                        <w:rPr>
                          <w:sz w:val="22"/>
                          <w:szCs w:val="22"/>
                        </w:rPr>
                      </w:pPr>
                      <w:r w:rsidRPr="00071832">
                        <w:rPr>
                          <w:sz w:val="22"/>
                          <w:szCs w:val="22"/>
                        </w:rPr>
                        <w:t>Prevalence of HIV among Indigenous people in custodial settings.</w:t>
                      </w: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anchorlock/>
              </v:rect>
            </w:pict>
          </mc:Fallback>
        </mc:AlternateContent>
      </w:r>
    </w:p>
    <w:p w:rsidR="00FA3EBF" w:rsidRDefault="00FA3EBF" w:rsidP="00FA3EBF">
      <w:pPr>
        <w:rPr>
          <w:b/>
          <w:i/>
          <w:sz w:val="22"/>
          <w:szCs w:val="22"/>
        </w:rPr>
      </w:pPr>
      <w:r w:rsidRPr="00E21C08">
        <w:rPr>
          <w:b/>
          <w:i/>
          <w:sz w:val="22"/>
          <w:szCs w:val="22"/>
        </w:rPr>
        <w:t>Indicator notes</w:t>
      </w:r>
    </w:p>
    <w:p w:rsidR="00605B0E" w:rsidRDefault="00605B0E" w:rsidP="00605B0E">
      <w:pPr>
        <w:rPr>
          <w:i/>
          <w:sz w:val="22"/>
        </w:rPr>
      </w:pPr>
    </w:p>
    <w:p w:rsidR="00FA3EBF" w:rsidRPr="00605B0E" w:rsidRDefault="00FA3EBF" w:rsidP="00605B0E">
      <w:pPr>
        <w:rPr>
          <w:i/>
          <w:sz w:val="22"/>
        </w:rPr>
      </w:pPr>
      <w:r w:rsidRPr="00605B0E">
        <w:rPr>
          <w:i/>
          <w:sz w:val="22"/>
        </w:rPr>
        <w:t>Diagnosed HIV</w:t>
      </w:r>
    </w:p>
    <w:p w:rsidR="00FA3EBF" w:rsidRPr="00883D67" w:rsidRDefault="00FA3EBF" w:rsidP="00FA3EBF">
      <w:pPr>
        <w:rPr>
          <w:sz w:val="22"/>
          <w:szCs w:val="22"/>
        </w:rPr>
      </w:pPr>
      <w:r w:rsidRPr="00883D67">
        <w:rPr>
          <w:sz w:val="22"/>
          <w:szCs w:val="22"/>
        </w:rPr>
        <w:t xml:space="preserve">The number of Indigenous people living with diagnosed HIV infection </w:t>
      </w:r>
      <w:proofErr w:type="gramStart"/>
      <w:r w:rsidRPr="00883D67">
        <w:rPr>
          <w:sz w:val="22"/>
          <w:szCs w:val="22"/>
        </w:rPr>
        <w:t>is estimated</w:t>
      </w:r>
      <w:proofErr w:type="gramEnd"/>
      <w:r w:rsidRPr="00883D67">
        <w:rPr>
          <w:sz w:val="22"/>
          <w:szCs w:val="22"/>
        </w:rPr>
        <w:t xml:space="preserve"> using annual notifications, removal of duplicates, estimated mortality rates, and overseas migration rates. </w:t>
      </w:r>
    </w:p>
    <w:p w:rsidR="00FA3EBF" w:rsidRPr="00883D67" w:rsidRDefault="00FA3EBF" w:rsidP="00FA3EBF">
      <w:pPr>
        <w:rPr>
          <w:sz w:val="22"/>
          <w:szCs w:val="22"/>
        </w:rPr>
      </w:pPr>
    </w:p>
    <w:p w:rsidR="00FA3EBF" w:rsidRPr="00883D67" w:rsidRDefault="00FA3EBF" w:rsidP="00FA3EBF">
      <w:pPr>
        <w:rPr>
          <w:sz w:val="22"/>
          <w:szCs w:val="22"/>
        </w:rPr>
      </w:pPr>
      <w:r w:rsidRPr="00883D67">
        <w:rPr>
          <w:sz w:val="22"/>
          <w:szCs w:val="22"/>
        </w:rPr>
        <w:t xml:space="preserve">The European Centre for Disease Control (ECDC) HIV modelling tool </w:t>
      </w:r>
      <w:proofErr w:type="gramStart"/>
      <w:r w:rsidRPr="00883D67">
        <w:rPr>
          <w:sz w:val="22"/>
          <w:szCs w:val="22"/>
        </w:rPr>
        <w:t>is used</w:t>
      </w:r>
      <w:proofErr w:type="gramEnd"/>
      <w:r w:rsidRPr="00883D67">
        <w:rPr>
          <w:sz w:val="22"/>
          <w:szCs w:val="22"/>
        </w:rPr>
        <w:t xml:space="preserve"> to estimate the overall number of people living with HIV, both diagnosed and undiagnosed. The ECDC tool is a multistate back calculation model using notifications data and estimates for the rate of CD4+ cell count decline to fit diagnoses rates over time, producing estimates for HIV incidence, time between infection and diagnosis, and the undiagnosed population by CD4+ cell count strata, using surveillance data on new HIV and AIDS diagnoses.</w:t>
      </w:r>
    </w:p>
    <w:p w:rsidR="00FA3EBF" w:rsidRDefault="00FA3EBF" w:rsidP="00FA3EBF"/>
    <w:p w:rsidR="00FA3EBF" w:rsidRPr="00787B31" w:rsidRDefault="00FA3EBF" w:rsidP="00FA3EBF">
      <w:pPr>
        <w:spacing w:line="276" w:lineRule="auto"/>
        <w:rPr>
          <w:i/>
          <w:sz w:val="22"/>
          <w:szCs w:val="22"/>
        </w:rPr>
      </w:pPr>
      <w:r w:rsidRPr="00787B31">
        <w:rPr>
          <w:i/>
          <w:sz w:val="22"/>
          <w:szCs w:val="22"/>
        </w:rPr>
        <w:t>People who inject drugs</w:t>
      </w:r>
    </w:p>
    <w:p w:rsidR="00FA3EBF" w:rsidRPr="002B26AA" w:rsidRDefault="00FA3EBF" w:rsidP="00FA3EBF">
      <w:pPr>
        <w:spacing w:line="276" w:lineRule="auto"/>
        <w:rPr>
          <w:sz w:val="22"/>
          <w:szCs w:val="22"/>
        </w:rPr>
      </w:pPr>
      <w:r w:rsidRPr="0060404F">
        <w:rPr>
          <w:sz w:val="22"/>
          <w:szCs w:val="22"/>
        </w:rPr>
        <w:t xml:space="preserve">Indicators </w:t>
      </w:r>
      <w:r>
        <w:rPr>
          <w:sz w:val="22"/>
          <w:szCs w:val="22"/>
        </w:rPr>
        <w:t>related to injecting practices in Indigenous people</w:t>
      </w:r>
      <w:r w:rsidRPr="0060404F">
        <w:rPr>
          <w:sz w:val="22"/>
          <w:szCs w:val="22"/>
        </w:rPr>
        <w:t xml:space="preserve"> </w:t>
      </w:r>
      <w:proofErr w:type="gramStart"/>
      <w:r w:rsidRPr="0060404F">
        <w:rPr>
          <w:sz w:val="22"/>
          <w:szCs w:val="22"/>
        </w:rPr>
        <w:t>are presented</w:t>
      </w:r>
      <w:proofErr w:type="gramEnd"/>
      <w:r w:rsidRPr="0060404F">
        <w:rPr>
          <w:sz w:val="22"/>
          <w:szCs w:val="22"/>
        </w:rPr>
        <w:t xml:space="preserve"> in </w:t>
      </w:r>
      <w:hyperlink w:anchor="_Increase_the_use" w:history="1">
        <w:r w:rsidR="00071832" w:rsidRPr="0095747A">
          <w:rPr>
            <w:rStyle w:val="Hyperlink"/>
            <w:sz w:val="22"/>
            <w:szCs w:val="22"/>
          </w:rPr>
          <w:t>section 5.7</w:t>
        </w:r>
      </w:hyperlink>
      <w:r w:rsidRPr="0060404F">
        <w:rPr>
          <w:sz w:val="22"/>
          <w:szCs w:val="22"/>
        </w:rPr>
        <w:t>.</w:t>
      </w:r>
    </w:p>
    <w:p w:rsidR="00FA3EBF" w:rsidRPr="006C357E" w:rsidRDefault="00FA3EBF" w:rsidP="00FA3EBF">
      <w:pPr>
        <w:spacing w:line="276" w:lineRule="auto"/>
        <w:rPr>
          <w:sz w:val="22"/>
          <w:szCs w:val="22"/>
        </w:rPr>
      </w:pPr>
      <w:r>
        <w:rPr>
          <w:b/>
          <w:sz w:val="22"/>
          <w:szCs w:val="22"/>
          <w:highlight w:val="yellow"/>
        </w:rPr>
        <w:t xml:space="preserve"> </w:t>
      </w:r>
    </w:p>
    <w:p w:rsidR="00FA3EBF" w:rsidRPr="00E001FD" w:rsidRDefault="00FA3EBF" w:rsidP="00FA3EBF">
      <w:pPr>
        <w:spacing w:line="276" w:lineRule="auto"/>
        <w:rPr>
          <w:i/>
          <w:sz w:val="22"/>
          <w:szCs w:val="22"/>
        </w:rPr>
      </w:pPr>
      <w:r w:rsidRPr="00E001FD">
        <w:rPr>
          <w:i/>
          <w:sz w:val="22"/>
          <w:szCs w:val="22"/>
        </w:rPr>
        <w:t>GOANNA</w:t>
      </w:r>
    </w:p>
    <w:p w:rsidR="00FA3EBF" w:rsidRPr="002B26AA" w:rsidRDefault="00FA3EBF" w:rsidP="00FA3EBF">
      <w:pPr>
        <w:spacing w:line="276" w:lineRule="auto"/>
        <w:rPr>
          <w:sz w:val="22"/>
          <w:szCs w:val="22"/>
        </w:rPr>
      </w:pPr>
      <w:r>
        <w:rPr>
          <w:sz w:val="22"/>
          <w:szCs w:val="22"/>
        </w:rPr>
        <w:t>I</w:t>
      </w:r>
      <w:r w:rsidRPr="0060404F">
        <w:rPr>
          <w:sz w:val="22"/>
          <w:szCs w:val="22"/>
        </w:rPr>
        <w:t>ndicator</w:t>
      </w:r>
      <w:r>
        <w:rPr>
          <w:sz w:val="22"/>
          <w:szCs w:val="22"/>
        </w:rPr>
        <w:t>s</w:t>
      </w:r>
      <w:r w:rsidRPr="0060404F">
        <w:rPr>
          <w:sz w:val="22"/>
          <w:szCs w:val="22"/>
        </w:rPr>
        <w:t xml:space="preserve"> </w:t>
      </w:r>
      <w:r>
        <w:rPr>
          <w:sz w:val="22"/>
          <w:szCs w:val="22"/>
        </w:rPr>
        <w:t>related to condom use in young Indigenous people</w:t>
      </w:r>
      <w:r w:rsidRPr="0060404F">
        <w:rPr>
          <w:sz w:val="22"/>
          <w:szCs w:val="22"/>
        </w:rPr>
        <w:t xml:space="preserve"> </w:t>
      </w:r>
      <w:proofErr w:type="gramStart"/>
      <w:r>
        <w:rPr>
          <w:sz w:val="22"/>
          <w:szCs w:val="22"/>
        </w:rPr>
        <w:t>are</w:t>
      </w:r>
      <w:r w:rsidRPr="0060404F">
        <w:rPr>
          <w:sz w:val="22"/>
          <w:szCs w:val="22"/>
        </w:rPr>
        <w:t xml:space="preserve"> presented</w:t>
      </w:r>
      <w:proofErr w:type="gramEnd"/>
      <w:r w:rsidRPr="0060404F">
        <w:rPr>
          <w:sz w:val="22"/>
          <w:szCs w:val="22"/>
        </w:rPr>
        <w:t xml:space="preserve"> in </w:t>
      </w:r>
      <w:r>
        <w:rPr>
          <w:sz w:val="22"/>
          <w:szCs w:val="22"/>
        </w:rPr>
        <w:t xml:space="preserve">Part B </w:t>
      </w:r>
      <w:hyperlink w:anchor="_Reduce_the_incidence_1" w:history="1">
        <w:r w:rsidRPr="0095747A">
          <w:rPr>
            <w:rStyle w:val="Hyperlink"/>
            <w:sz w:val="22"/>
            <w:szCs w:val="22"/>
          </w:rPr>
          <w:t xml:space="preserve">section </w:t>
        </w:r>
        <w:r w:rsidR="00071832" w:rsidRPr="0095747A">
          <w:rPr>
            <w:rStyle w:val="Hyperlink"/>
            <w:sz w:val="22"/>
            <w:szCs w:val="22"/>
          </w:rPr>
          <w:t>5.3</w:t>
        </w:r>
      </w:hyperlink>
      <w:r w:rsidRPr="0060404F">
        <w:rPr>
          <w:sz w:val="22"/>
          <w:szCs w:val="22"/>
        </w:rPr>
        <w:t>.</w:t>
      </w:r>
    </w:p>
    <w:p w:rsidR="00FA3EBF" w:rsidRDefault="00FA3EBF" w:rsidP="00FA3EBF">
      <w:pPr>
        <w:spacing w:line="264" w:lineRule="auto"/>
        <w:rPr>
          <w:i/>
          <w:sz w:val="22"/>
          <w:szCs w:val="22"/>
        </w:rPr>
      </w:pPr>
    </w:p>
    <w:p w:rsidR="00FA3EBF" w:rsidRDefault="00FA3EBF" w:rsidP="00FA3EBF">
      <w:pPr>
        <w:spacing w:line="264" w:lineRule="auto"/>
        <w:rPr>
          <w:i/>
          <w:sz w:val="22"/>
          <w:szCs w:val="22"/>
        </w:rPr>
      </w:pPr>
      <w:r>
        <w:rPr>
          <w:i/>
          <w:sz w:val="22"/>
          <w:szCs w:val="22"/>
        </w:rPr>
        <w:t>HIV notifications</w:t>
      </w:r>
    </w:p>
    <w:p w:rsidR="00FA3EBF" w:rsidRDefault="00FA3EBF" w:rsidP="00FA3EBF">
      <w:pPr>
        <w:rPr>
          <w:sz w:val="22"/>
          <w:szCs w:val="22"/>
        </w:rPr>
      </w:pPr>
      <w:r w:rsidRPr="007C4543">
        <w:rPr>
          <w:sz w:val="22"/>
          <w:szCs w:val="22"/>
        </w:rPr>
        <w:t xml:space="preserve">See section </w:t>
      </w:r>
      <w:r>
        <w:rPr>
          <w:sz w:val="22"/>
          <w:szCs w:val="22"/>
        </w:rPr>
        <w:t xml:space="preserve">Part A </w:t>
      </w:r>
      <w:hyperlink w:anchor="_Reduce_the_incidence_4" w:history="1">
        <w:r w:rsidRPr="0095747A">
          <w:rPr>
            <w:rStyle w:val="Hyperlink"/>
            <w:sz w:val="22"/>
            <w:szCs w:val="22"/>
          </w:rPr>
          <w:t xml:space="preserve">section </w:t>
        </w:r>
        <w:r w:rsidR="00EE1A17" w:rsidRPr="0095747A">
          <w:rPr>
            <w:rStyle w:val="Hyperlink"/>
            <w:sz w:val="22"/>
            <w:szCs w:val="22"/>
          </w:rPr>
          <w:t>5</w:t>
        </w:r>
        <w:r w:rsidRPr="0095747A">
          <w:rPr>
            <w:rStyle w:val="Hyperlink"/>
            <w:sz w:val="22"/>
            <w:szCs w:val="22"/>
          </w:rPr>
          <w:t>.12</w:t>
        </w:r>
      </w:hyperlink>
      <w:r>
        <w:rPr>
          <w:sz w:val="22"/>
          <w:szCs w:val="22"/>
        </w:rPr>
        <w:t xml:space="preserve"> </w:t>
      </w:r>
      <w:r w:rsidRPr="007C4543">
        <w:rPr>
          <w:sz w:val="22"/>
          <w:szCs w:val="22"/>
        </w:rPr>
        <w:t xml:space="preserve">for information on the </w:t>
      </w:r>
      <w:r>
        <w:rPr>
          <w:sz w:val="22"/>
          <w:szCs w:val="22"/>
        </w:rPr>
        <w:t>HIV Registry</w:t>
      </w:r>
      <w:r w:rsidRPr="007C4543">
        <w:rPr>
          <w:sz w:val="22"/>
          <w:szCs w:val="22"/>
        </w:rPr>
        <w:t>.</w:t>
      </w:r>
    </w:p>
    <w:p w:rsidR="00FA3EBF" w:rsidRDefault="00FA3EBF" w:rsidP="00FA3EBF">
      <w:pPr>
        <w:spacing w:line="264" w:lineRule="auto"/>
        <w:rPr>
          <w:i/>
          <w:sz w:val="22"/>
          <w:szCs w:val="22"/>
        </w:rPr>
      </w:pPr>
    </w:p>
    <w:p w:rsidR="00FA3EBF" w:rsidRPr="00B016D8" w:rsidRDefault="00FA3EBF" w:rsidP="00FA3EBF">
      <w:pPr>
        <w:spacing w:line="264" w:lineRule="auto"/>
        <w:rPr>
          <w:i/>
          <w:sz w:val="22"/>
          <w:szCs w:val="22"/>
        </w:rPr>
      </w:pPr>
      <w:r w:rsidRPr="00B016D8">
        <w:rPr>
          <w:i/>
          <w:sz w:val="22"/>
          <w:szCs w:val="22"/>
        </w:rPr>
        <w:t xml:space="preserve">People in custodial settings </w:t>
      </w:r>
    </w:p>
    <w:p w:rsidR="00FA3EBF" w:rsidRPr="00B016D8" w:rsidRDefault="00FA3EBF" w:rsidP="00FA3EBF">
      <w:pPr>
        <w:spacing w:line="264" w:lineRule="auto"/>
        <w:rPr>
          <w:sz w:val="22"/>
          <w:szCs w:val="22"/>
        </w:rPr>
      </w:pPr>
      <w:r w:rsidRPr="00B016D8">
        <w:rPr>
          <w:sz w:val="22"/>
          <w:szCs w:val="22"/>
        </w:rPr>
        <w:t xml:space="preserve">See section Part B </w:t>
      </w:r>
      <w:hyperlink w:anchor="_Reduce_the_number_2" w:history="1">
        <w:r w:rsidRPr="0070417C">
          <w:rPr>
            <w:rStyle w:val="Hyperlink"/>
            <w:sz w:val="22"/>
            <w:szCs w:val="22"/>
          </w:rPr>
          <w:t xml:space="preserve">section </w:t>
        </w:r>
        <w:r w:rsidR="00EE1A17" w:rsidRPr="0070417C">
          <w:rPr>
            <w:rStyle w:val="Hyperlink"/>
            <w:sz w:val="22"/>
            <w:szCs w:val="22"/>
          </w:rPr>
          <w:t>5</w:t>
        </w:r>
        <w:r w:rsidRPr="0070417C">
          <w:rPr>
            <w:rStyle w:val="Hyperlink"/>
            <w:sz w:val="22"/>
            <w:szCs w:val="22"/>
          </w:rPr>
          <w:t>.6</w:t>
        </w:r>
      </w:hyperlink>
      <w:r w:rsidRPr="00B016D8">
        <w:rPr>
          <w:sz w:val="22"/>
          <w:szCs w:val="22"/>
        </w:rPr>
        <w:t xml:space="preserve"> for information on the NPEBBVS.</w:t>
      </w:r>
    </w:p>
    <w:p w:rsidR="00FA3EBF" w:rsidRDefault="00FA3EBF" w:rsidP="00FA3EBF">
      <w:pPr>
        <w:spacing w:line="264" w:lineRule="auto"/>
        <w:rPr>
          <w:i/>
          <w:sz w:val="22"/>
          <w:szCs w:val="22"/>
        </w:rPr>
      </w:pPr>
    </w:p>
    <w:p w:rsidR="00FA3EBF" w:rsidRPr="00267B65" w:rsidRDefault="00FA3EBF" w:rsidP="00FA3EBF">
      <w:pPr>
        <w:spacing w:line="264" w:lineRule="auto"/>
        <w:rPr>
          <w:i/>
          <w:sz w:val="22"/>
          <w:szCs w:val="22"/>
        </w:rPr>
      </w:pPr>
      <w:r>
        <w:rPr>
          <w:i/>
          <w:sz w:val="22"/>
          <w:szCs w:val="22"/>
        </w:rPr>
        <w:t>Sentinel surveillance networks</w:t>
      </w:r>
    </w:p>
    <w:p w:rsidR="00FA3EBF" w:rsidRDefault="00FA3EBF" w:rsidP="00FA3EBF">
      <w:pPr>
        <w:spacing w:line="264" w:lineRule="auto"/>
        <w:rPr>
          <w:sz w:val="22"/>
          <w:szCs w:val="22"/>
        </w:rPr>
      </w:pPr>
      <w:r w:rsidRPr="00B016D8">
        <w:rPr>
          <w:sz w:val="22"/>
          <w:szCs w:val="22"/>
        </w:rPr>
        <w:t xml:space="preserve">Data from sentinel surveillance networks, as noted in Part A </w:t>
      </w:r>
      <w:hyperlink w:anchor="_Reduce_the_incidence_1" w:history="1">
        <w:r w:rsidRPr="0095747A">
          <w:rPr>
            <w:rStyle w:val="Hyperlink"/>
            <w:sz w:val="22"/>
            <w:szCs w:val="22"/>
          </w:rPr>
          <w:t xml:space="preserve">section </w:t>
        </w:r>
        <w:r w:rsidR="00EE1A17" w:rsidRPr="0095747A">
          <w:rPr>
            <w:rStyle w:val="Hyperlink"/>
            <w:sz w:val="22"/>
            <w:szCs w:val="22"/>
          </w:rPr>
          <w:t>5</w:t>
        </w:r>
        <w:r w:rsidRPr="0095747A">
          <w:rPr>
            <w:rStyle w:val="Hyperlink"/>
            <w:sz w:val="22"/>
            <w:szCs w:val="22"/>
          </w:rPr>
          <w:t>.3</w:t>
        </w:r>
      </w:hyperlink>
      <w:r w:rsidRPr="00B016D8">
        <w:rPr>
          <w:sz w:val="22"/>
          <w:szCs w:val="22"/>
        </w:rPr>
        <w:t>, will</w:t>
      </w:r>
      <w:r>
        <w:rPr>
          <w:sz w:val="22"/>
          <w:szCs w:val="22"/>
        </w:rPr>
        <w:t xml:space="preserve"> be considered for inclusion in future iterations of this Plan.</w:t>
      </w:r>
    </w:p>
    <w:p w:rsidR="00883D67" w:rsidRDefault="00883D67" w:rsidP="00883D67">
      <w:pPr>
        <w:rPr>
          <w:i/>
          <w:sz w:val="22"/>
        </w:rPr>
      </w:pPr>
    </w:p>
    <w:p w:rsidR="00FA3EBF" w:rsidRPr="00883D67" w:rsidRDefault="00FA3EBF" w:rsidP="00883D67">
      <w:pPr>
        <w:rPr>
          <w:i/>
          <w:sz w:val="22"/>
        </w:rPr>
      </w:pPr>
      <w:r w:rsidRPr="00883D67">
        <w:rPr>
          <w:i/>
          <w:sz w:val="22"/>
        </w:rPr>
        <w:t>Treatment and undetectable viral load</w:t>
      </w:r>
    </w:p>
    <w:p w:rsidR="00FA3EBF" w:rsidRDefault="00FA3EBF" w:rsidP="00FA3EBF">
      <w:pPr>
        <w:rPr>
          <w:sz w:val="22"/>
          <w:szCs w:val="22"/>
        </w:rPr>
      </w:pPr>
      <w:r>
        <w:rPr>
          <w:sz w:val="22"/>
          <w:szCs w:val="22"/>
        </w:rPr>
        <w:t xml:space="preserve">While </w:t>
      </w:r>
      <w:r w:rsidR="00E13B57">
        <w:rPr>
          <w:sz w:val="22"/>
          <w:szCs w:val="22"/>
        </w:rPr>
        <w:t xml:space="preserve">the </w:t>
      </w:r>
      <w:r>
        <w:rPr>
          <w:sz w:val="22"/>
          <w:szCs w:val="22"/>
        </w:rPr>
        <w:t>estimated</w:t>
      </w:r>
      <w:r w:rsidRPr="008F7369">
        <w:rPr>
          <w:sz w:val="22"/>
          <w:szCs w:val="22"/>
        </w:rPr>
        <w:t xml:space="preserve"> number of Indigenous people </w:t>
      </w:r>
      <w:r>
        <w:rPr>
          <w:sz w:val="22"/>
          <w:szCs w:val="22"/>
        </w:rPr>
        <w:t>living with HIV on treatment and with an undetectable viral load</w:t>
      </w:r>
      <w:r w:rsidRPr="008F7369">
        <w:rPr>
          <w:sz w:val="22"/>
          <w:szCs w:val="22"/>
        </w:rPr>
        <w:t xml:space="preserve"> is n</w:t>
      </w:r>
      <w:r>
        <w:rPr>
          <w:sz w:val="22"/>
          <w:szCs w:val="22"/>
        </w:rPr>
        <w:t>ot currently available, investigation is underway to source appropriate datasets to inform future estimates.</w:t>
      </w:r>
    </w:p>
    <w:p w:rsidR="00A40E44" w:rsidRDefault="00A40E44" w:rsidP="00071832">
      <w:pPr>
        <w:rPr>
          <w:b/>
          <w:i/>
          <w:sz w:val="22"/>
        </w:rPr>
      </w:pPr>
    </w:p>
    <w:p w:rsidR="003A158B" w:rsidRDefault="003A158B">
      <w:pPr>
        <w:rPr>
          <w:b/>
          <w:i/>
          <w:sz w:val="22"/>
        </w:rPr>
      </w:pPr>
      <w:r>
        <w:rPr>
          <w:b/>
          <w:i/>
          <w:sz w:val="22"/>
        </w:rPr>
        <w:br w:type="page"/>
      </w:r>
    </w:p>
    <w:p w:rsidR="00FA3EBF" w:rsidRPr="00883D67" w:rsidRDefault="00FA3EBF" w:rsidP="00071832">
      <w:pPr>
        <w:rPr>
          <w:b/>
          <w:i/>
          <w:sz w:val="22"/>
        </w:rPr>
      </w:pPr>
      <w:r w:rsidRPr="00883D67">
        <w:rPr>
          <w:b/>
          <w:i/>
          <w:sz w:val="22"/>
        </w:rPr>
        <w:lastRenderedPageBreak/>
        <w:t>Reporting against indicator/s</w:t>
      </w:r>
    </w:p>
    <w:p w:rsidR="00FA3EBF" w:rsidRPr="00883D67" w:rsidRDefault="00FA3EBF" w:rsidP="00FA3EBF">
      <w:pPr>
        <w:rPr>
          <w:b/>
          <w:sz w:val="22"/>
          <w:szCs w:val="22"/>
        </w:rPr>
      </w:pPr>
    </w:p>
    <w:p w:rsidR="00FA3EBF" w:rsidRPr="00883D67" w:rsidRDefault="00FA3EBF" w:rsidP="00FA3EBF">
      <w:pPr>
        <w:ind w:left="-567"/>
        <w:rPr>
          <w:sz w:val="22"/>
          <w:szCs w:val="22"/>
        </w:rPr>
      </w:pPr>
      <w:r w:rsidRPr="00883D67">
        <w:rPr>
          <w:b/>
          <w:sz w:val="22"/>
          <w:szCs w:val="22"/>
        </w:rPr>
        <w:t xml:space="preserve">Proportion of Indigenous people living with HIV who </w:t>
      </w:r>
      <w:proofErr w:type="gramStart"/>
      <w:r w:rsidRPr="00883D67">
        <w:rPr>
          <w:b/>
          <w:sz w:val="22"/>
          <w:szCs w:val="22"/>
        </w:rPr>
        <w:t>are diagnosed</w:t>
      </w:r>
      <w:proofErr w:type="gramEnd"/>
    </w:p>
    <w:tbl>
      <w:tblPr>
        <w:tblStyle w:val="TableGrid"/>
        <w:tblW w:w="11057" w:type="dxa"/>
        <w:tblInd w:w="-459"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1"/>
        <w:gridCol w:w="2050"/>
        <w:gridCol w:w="3337"/>
        <w:gridCol w:w="1701"/>
        <w:gridCol w:w="2268"/>
      </w:tblGrid>
      <w:tr w:rsidR="00605B0E" w:rsidRPr="00883D67" w:rsidTr="00605B0E">
        <w:trPr>
          <w:tblHeader/>
        </w:trPr>
        <w:tc>
          <w:tcPr>
            <w:tcW w:w="1701" w:type="dxa"/>
            <w:vAlign w:val="center"/>
          </w:tcPr>
          <w:p w:rsidR="00FA3EBF" w:rsidRPr="00883D67" w:rsidRDefault="00FA3EBF" w:rsidP="00237CA9">
            <w:pPr>
              <w:jc w:val="center"/>
              <w:rPr>
                <w:b/>
                <w:sz w:val="22"/>
                <w:szCs w:val="22"/>
              </w:rPr>
            </w:pPr>
            <w:r w:rsidRPr="00883D67">
              <w:rPr>
                <w:b/>
                <w:sz w:val="22"/>
                <w:szCs w:val="22"/>
              </w:rPr>
              <w:t>Indicator components</w:t>
            </w:r>
          </w:p>
        </w:tc>
        <w:tc>
          <w:tcPr>
            <w:tcW w:w="2050" w:type="dxa"/>
            <w:vAlign w:val="center"/>
          </w:tcPr>
          <w:p w:rsidR="00FA3EBF" w:rsidRPr="00883D67" w:rsidRDefault="00FA3EBF" w:rsidP="00237CA9">
            <w:pPr>
              <w:jc w:val="center"/>
              <w:rPr>
                <w:b/>
                <w:sz w:val="22"/>
                <w:szCs w:val="22"/>
              </w:rPr>
            </w:pPr>
            <w:r w:rsidRPr="00883D67">
              <w:rPr>
                <w:b/>
                <w:sz w:val="22"/>
                <w:szCs w:val="22"/>
              </w:rPr>
              <w:t>Source</w:t>
            </w:r>
          </w:p>
        </w:tc>
        <w:tc>
          <w:tcPr>
            <w:tcW w:w="3337" w:type="dxa"/>
            <w:vAlign w:val="center"/>
          </w:tcPr>
          <w:p w:rsidR="00FA3EBF" w:rsidRPr="00883D67" w:rsidRDefault="00FA3EBF" w:rsidP="00237CA9">
            <w:pPr>
              <w:jc w:val="center"/>
              <w:rPr>
                <w:b/>
                <w:sz w:val="22"/>
                <w:szCs w:val="22"/>
              </w:rPr>
            </w:pPr>
            <w:r w:rsidRPr="00883D67">
              <w:rPr>
                <w:b/>
                <w:sz w:val="22"/>
                <w:szCs w:val="22"/>
              </w:rPr>
              <w:t>Description</w:t>
            </w:r>
          </w:p>
        </w:tc>
        <w:tc>
          <w:tcPr>
            <w:tcW w:w="1701" w:type="dxa"/>
            <w:vAlign w:val="center"/>
          </w:tcPr>
          <w:p w:rsidR="00FA3EBF" w:rsidRPr="00883D67" w:rsidRDefault="00FA3EBF" w:rsidP="00237CA9">
            <w:pPr>
              <w:jc w:val="center"/>
              <w:rPr>
                <w:b/>
                <w:sz w:val="22"/>
                <w:szCs w:val="22"/>
              </w:rPr>
            </w:pPr>
            <w:r w:rsidRPr="00883D67">
              <w:rPr>
                <w:b/>
                <w:sz w:val="22"/>
                <w:szCs w:val="22"/>
              </w:rPr>
              <w:t>Custodian/</w:t>
            </w:r>
            <w:r w:rsidRPr="00883D67">
              <w:rPr>
                <w:b/>
                <w:sz w:val="22"/>
                <w:szCs w:val="22"/>
              </w:rPr>
              <w:br/>
              <w:t>stakeholder</w:t>
            </w:r>
          </w:p>
        </w:tc>
        <w:tc>
          <w:tcPr>
            <w:tcW w:w="2268" w:type="dxa"/>
            <w:vAlign w:val="center"/>
          </w:tcPr>
          <w:p w:rsidR="00FA3EBF" w:rsidRPr="00883D67" w:rsidRDefault="00FA3EBF" w:rsidP="00237CA9">
            <w:pPr>
              <w:jc w:val="center"/>
              <w:rPr>
                <w:b/>
                <w:sz w:val="22"/>
                <w:szCs w:val="22"/>
              </w:rPr>
            </w:pPr>
            <w:r w:rsidRPr="00883D67">
              <w:rPr>
                <w:b/>
                <w:sz w:val="22"/>
                <w:szCs w:val="22"/>
              </w:rPr>
              <w:t>Availability of data</w:t>
            </w:r>
            <w:r w:rsidRPr="00883D67">
              <w:rPr>
                <w:b/>
                <w:sz w:val="22"/>
                <w:szCs w:val="22"/>
              </w:rPr>
              <w:br/>
              <w:t xml:space="preserve"> for reporting</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Numerator</w:t>
            </w:r>
          </w:p>
        </w:tc>
        <w:tc>
          <w:tcPr>
            <w:tcW w:w="2050" w:type="dxa"/>
            <w:vAlign w:val="center"/>
          </w:tcPr>
          <w:p w:rsidR="00FA3EBF" w:rsidRPr="00883D67" w:rsidRDefault="00FA3EBF" w:rsidP="00237CA9">
            <w:pPr>
              <w:jc w:val="center"/>
              <w:rPr>
                <w:sz w:val="22"/>
                <w:szCs w:val="22"/>
              </w:rPr>
            </w:pPr>
            <w:r w:rsidRPr="00883D67">
              <w:rPr>
                <w:sz w:val="22"/>
                <w:szCs w:val="22"/>
              </w:rPr>
              <w:t>Modelled estimates</w:t>
            </w:r>
          </w:p>
        </w:tc>
        <w:tc>
          <w:tcPr>
            <w:tcW w:w="3337" w:type="dxa"/>
            <w:vAlign w:val="center"/>
          </w:tcPr>
          <w:p w:rsidR="00FA3EBF" w:rsidRPr="00883D67" w:rsidRDefault="00FA3EBF" w:rsidP="00237CA9">
            <w:pPr>
              <w:rPr>
                <w:sz w:val="22"/>
                <w:szCs w:val="22"/>
              </w:rPr>
            </w:pPr>
            <w:r w:rsidRPr="00883D67">
              <w:rPr>
                <w:sz w:val="22"/>
                <w:szCs w:val="22"/>
              </w:rPr>
              <w:t>Estimated number of Indigenous people who are diagnosed with HIV infection in Australia</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r w:rsidR="00605B0E" w:rsidRPr="00883D67" w:rsidTr="00605B0E">
        <w:trPr>
          <w:trHeight w:val="688"/>
        </w:trPr>
        <w:tc>
          <w:tcPr>
            <w:tcW w:w="1701" w:type="dxa"/>
            <w:vAlign w:val="center"/>
          </w:tcPr>
          <w:p w:rsidR="00FA3EBF" w:rsidRPr="00883D67" w:rsidRDefault="00FA3EBF" w:rsidP="00237CA9">
            <w:pPr>
              <w:jc w:val="center"/>
              <w:rPr>
                <w:b/>
                <w:sz w:val="22"/>
                <w:szCs w:val="22"/>
              </w:rPr>
            </w:pPr>
            <w:r w:rsidRPr="00883D67">
              <w:rPr>
                <w:b/>
                <w:sz w:val="22"/>
                <w:szCs w:val="22"/>
              </w:rPr>
              <w:t>Denominator</w:t>
            </w:r>
          </w:p>
        </w:tc>
        <w:tc>
          <w:tcPr>
            <w:tcW w:w="2050" w:type="dxa"/>
            <w:vAlign w:val="center"/>
          </w:tcPr>
          <w:p w:rsidR="00FA3EBF" w:rsidRPr="00883D67" w:rsidRDefault="00FA3EBF" w:rsidP="00237CA9">
            <w:pPr>
              <w:jc w:val="center"/>
              <w:rPr>
                <w:sz w:val="22"/>
                <w:szCs w:val="22"/>
              </w:rPr>
            </w:pPr>
            <w:r w:rsidRPr="00883D67">
              <w:rPr>
                <w:sz w:val="22"/>
                <w:szCs w:val="22"/>
              </w:rPr>
              <w:t>Modelled estimates</w:t>
            </w:r>
          </w:p>
        </w:tc>
        <w:tc>
          <w:tcPr>
            <w:tcW w:w="3337" w:type="dxa"/>
            <w:vAlign w:val="center"/>
          </w:tcPr>
          <w:p w:rsidR="00FA3EBF" w:rsidRPr="00883D67" w:rsidRDefault="00FA3EBF" w:rsidP="00237CA9">
            <w:pPr>
              <w:rPr>
                <w:sz w:val="22"/>
                <w:szCs w:val="22"/>
              </w:rPr>
            </w:pPr>
            <w:r w:rsidRPr="00883D67">
              <w:rPr>
                <w:sz w:val="22"/>
                <w:szCs w:val="22"/>
              </w:rPr>
              <w:t>Estimated number of Indigenous people living with HIV in Australia</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bl>
    <w:p w:rsidR="00FA3EBF" w:rsidRPr="00883D67" w:rsidRDefault="00FA3EBF" w:rsidP="00FA3EBF">
      <w:pPr>
        <w:ind w:hanging="851"/>
        <w:rPr>
          <w:b/>
          <w:sz w:val="22"/>
          <w:szCs w:val="22"/>
        </w:rPr>
      </w:pPr>
    </w:p>
    <w:p w:rsidR="00FA3EBF" w:rsidRPr="00883D67" w:rsidRDefault="00FA3EBF" w:rsidP="00FA3EBF">
      <w:pPr>
        <w:ind w:left="-567"/>
        <w:rPr>
          <w:sz w:val="22"/>
          <w:szCs w:val="22"/>
        </w:rPr>
      </w:pPr>
      <w:r w:rsidRPr="00883D67">
        <w:rPr>
          <w:b/>
          <w:sz w:val="22"/>
          <w:szCs w:val="22"/>
        </w:rPr>
        <w:t xml:space="preserve"> Proportion of Indigenous people who inject drugs accessing needle and syringe programs who </w:t>
      </w:r>
      <w:proofErr w:type="gramStart"/>
      <w:r w:rsidRPr="00883D67">
        <w:rPr>
          <w:b/>
          <w:sz w:val="22"/>
          <w:szCs w:val="22"/>
        </w:rPr>
        <w:t>have been tested</w:t>
      </w:r>
      <w:proofErr w:type="gramEnd"/>
      <w:r w:rsidRPr="00883D67">
        <w:rPr>
          <w:b/>
          <w:sz w:val="22"/>
          <w:szCs w:val="22"/>
        </w:rPr>
        <w:t xml:space="preserve"> for HIV in the previous 12 months</w:t>
      </w:r>
    </w:p>
    <w:tbl>
      <w:tblPr>
        <w:tblStyle w:val="TableGrid"/>
        <w:tblW w:w="11057" w:type="dxa"/>
        <w:tblInd w:w="-459"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1"/>
        <w:gridCol w:w="2050"/>
        <w:gridCol w:w="3337"/>
        <w:gridCol w:w="1701"/>
        <w:gridCol w:w="2268"/>
      </w:tblGrid>
      <w:tr w:rsidR="00605B0E" w:rsidRPr="00883D67" w:rsidTr="00605B0E">
        <w:trPr>
          <w:tblHeader/>
        </w:trPr>
        <w:tc>
          <w:tcPr>
            <w:tcW w:w="1701" w:type="dxa"/>
            <w:vAlign w:val="center"/>
          </w:tcPr>
          <w:p w:rsidR="00FA3EBF" w:rsidRPr="00883D67" w:rsidRDefault="00FA3EBF" w:rsidP="00237CA9">
            <w:pPr>
              <w:jc w:val="center"/>
              <w:rPr>
                <w:b/>
                <w:sz w:val="22"/>
                <w:szCs w:val="22"/>
              </w:rPr>
            </w:pPr>
            <w:r w:rsidRPr="00883D67">
              <w:rPr>
                <w:b/>
                <w:sz w:val="22"/>
                <w:szCs w:val="22"/>
              </w:rPr>
              <w:t>Indicator components</w:t>
            </w:r>
          </w:p>
        </w:tc>
        <w:tc>
          <w:tcPr>
            <w:tcW w:w="2050" w:type="dxa"/>
            <w:vAlign w:val="center"/>
          </w:tcPr>
          <w:p w:rsidR="00FA3EBF" w:rsidRPr="00883D67" w:rsidRDefault="00FA3EBF" w:rsidP="00237CA9">
            <w:pPr>
              <w:jc w:val="center"/>
              <w:rPr>
                <w:b/>
                <w:sz w:val="22"/>
                <w:szCs w:val="22"/>
              </w:rPr>
            </w:pPr>
            <w:r w:rsidRPr="00883D67">
              <w:rPr>
                <w:b/>
                <w:sz w:val="22"/>
                <w:szCs w:val="22"/>
              </w:rPr>
              <w:t>Source</w:t>
            </w:r>
          </w:p>
        </w:tc>
        <w:tc>
          <w:tcPr>
            <w:tcW w:w="3337" w:type="dxa"/>
            <w:vAlign w:val="center"/>
          </w:tcPr>
          <w:p w:rsidR="00FA3EBF" w:rsidRPr="00883D67" w:rsidRDefault="00FA3EBF" w:rsidP="00237CA9">
            <w:pPr>
              <w:jc w:val="center"/>
              <w:rPr>
                <w:b/>
                <w:sz w:val="22"/>
                <w:szCs w:val="22"/>
              </w:rPr>
            </w:pPr>
            <w:r w:rsidRPr="00883D67">
              <w:rPr>
                <w:b/>
                <w:sz w:val="22"/>
                <w:szCs w:val="22"/>
              </w:rPr>
              <w:t>Description</w:t>
            </w:r>
          </w:p>
        </w:tc>
        <w:tc>
          <w:tcPr>
            <w:tcW w:w="1701" w:type="dxa"/>
            <w:vAlign w:val="center"/>
          </w:tcPr>
          <w:p w:rsidR="00FA3EBF" w:rsidRPr="00883D67" w:rsidRDefault="00FA3EBF" w:rsidP="00237CA9">
            <w:pPr>
              <w:jc w:val="center"/>
              <w:rPr>
                <w:b/>
                <w:sz w:val="22"/>
                <w:szCs w:val="22"/>
              </w:rPr>
            </w:pPr>
            <w:r w:rsidRPr="00883D67">
              <w:rPr>
                <w:b/>
                <w:sz w:val="22"/>
                <w:szCs w:val="22"/>
              </w:rPr>
              <w:t>Custodian/</w:t>
            </w:r>
            <w:r w:rsidRPr="00883D67">
              <w:rPr>
                <w:b/>
                <w:sz w:val="22"/>
                <w:szCs w:val="22"/>
              </w:rPr>
              <w:br/>
              <w:t>stakeholder</w:t>
            </w:r>
          </w:p>
        </w:tc>
        <w:tc>
          <w:tcPr>
            <w:tcW w:w="2268" w:type="dxa"/>
            <w:vAlign w:val="center"/>
          </w:tcPr>
          <w:p w:rsidR="00FA3EBF" w:rsidRPr="00883D67" w:rsidRDefault="00FA3EBF" w:rsidP="00237CA9">
            <w:pPr>
              <w:jc w:val="center"/>
              <w:rPr>
                <w:b/>
                <w:sz w:val="22"/>
                <w:szCs w:val="22"/>
              </w:rPr>
            </w:pPr>
            <w:r w:rsidRPr="00883D67">
              <w:rPr>
                <w:b/>
                <w:sz w:val="22"/>
                <w:szCs w:val="22"/>
              </w:rPr>
              <w:t>Availability of data</w:t>
            </w:r>
            <w:r w:rsidRPr="00883D67">
              <w:rPr>
                <w:b/>
                <w:sz w:val="22"/>
                <w:szCs w:val="22"/>
              </w:rPr>
              <w:br/>
              <w:t xml:space="preserve"> for reporting</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Numerator</w:t>
            </w:r>
          </w:p>
        </w:tc>
        <w:tc>
          <w:tcPr>
            <w:tcW w:w="2050" w:type="dxa"/>
            <w:vAlign w:val="center"/>
          </w:tcPr>
          <w:p w:rsidR="00FA3EBF" w:rsidRPr="00883D67" w:rsidRDefault="00FA3EBF" w:rsidP="00237CA9">
            <w:pPr>
              <w:jc w:val="center"/>
              <w:rPr>
                <w:sz w:val="22"/>
                <w:szCs w:val="22"/>
              </w:rPr>
            </w:pPr>
            <w:r w:rsidRPr="00883D67">
              <w:rPr>
                <w:sz w:val="22"/>
                <w:szCs w:val="22"/>
              </w:rPr>
              <w:t>ANSPS</w:t>
            </w:r>
          </w:p>
        </w:tc>
        <w:tc>
          <w:tcPr>
            <w:tcW w:w="3337" w:type="dxa"/>
            <w:vAlign w:val="center"/>
          </w:tcPr>
          <w:p w:rsidR="00FA3EBF" w:rsidRPr="00883D67" w:rsidRDefault="00FA3EBF" w:rsidP="00237CA9">
            <w:pPr>
              <w:rPr>
                <w:sz w:val="22"/>
                <w:szCs w:val="22"/>
              </w:rPr>
            </w:pPr>
            <w:r w:rsidRPr="00883D67">
              <w:rPr>
                <w:sz w:val="22"/>
                <w:szCs w:val="22"/>
              </w:rPr>
              <w:t>Number of respondents who report</w:t>
            </w:r>
            <w:r w:rsidR="00E13B57">
              <w:rPr>
                <w:sz w:val="22"/>
                <w:szCs w:val="22"/>
              </w:rPr>
              <w:t>ed</w:t>
            </w:r>
            <w:r w:rsidRPr="00883D67">
              <w:rPr>
                <w:sz w:val="22"/>
                <w:szCs w:val="22"/>
              </w:rPr>
              <w:t xml:space="preserve"> having had an HIV test in the last 12 months</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Denominator</w:t>
            </w:r>
          </w:p>
        </w:tc>
        <w:tc>
          <w:tcPr>
            <w:tcW w:w="2050" w:type="dxa"/>
            <w:vAlign w:val="center"/>
          </w:tcPr>
          <w:p w:rsidR="00FA3EBF" w:rsidRPr="00883D67" w:rsidRDefault="00FA3EBF" w:rsidP="00237CA9">
            <w:pPr>
              <w:jc w:val="center"/>
              <w:rPr>
                <w:sz w:val="22"/>
                <w:szCs w:val="22"/>
              </w:rPr>
            </w:pPr>
            <w:r w:rsidRPr="00883D67">
              <w:rPr>
                <w:sz w:val="22"/>
                <w:szCs w:val="22"/>
              </w:rPr>
              <w:t>ANSPS</w:t>
            </w:r>
          </w:p>
        </w:tc>
        <w:tc>
          <w:tcPr>
            <w:tcW w:w="3337" w:type="dxa"/>
            <w:vAlign w:val="center"/>
          </w:tcPr>
          <w:p w:rsidR="00FA3EBF" w:rsidRPr="00883D67" w:rsidRDefault="00FA3EBF" w:rsidP="00237CA9">
            <w:pPr>
              <w:rPr>
                <w:sz w:val="22"/>
                <w:szCs w:val="22"/>
              </w:rPr>
            </w:pPr>
            <w:r w:rsidRPr="00883D67">
              <w:rPr>
                <w:sz w:val="22"/>
                <w:szCs w:val="22"/>
              </w:rPr>
              <w:t>Total number of respondents</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bl>
    <w:p w:rsidR="00FA3EBF" w:rsidRPr="00883D67" w:rsidRDefault="00FA3EBF" w:rsidP="00FA3EBF">
      <w:pPr>
        <w:ind w:left="-284" w:hanging="567"/>
        <w:rPr>
          <w:b/>
          <w:sz w:val="22"/>
          <w:szCs w:val="22"/>
        </w:rPr>
      </w:pPr>
    </w:p>
    <w:p w:rsidR="00FA3EBF" w:rsidRPr="00883D67" w:rsidRDefault="00FA3EBF" w:rsidP="00FA3EBF">
      <w:pPr>
        <w:spacing w:line="23" w:lineRule="atLeast"/>
        <w:ind w:hanging="426"/>
        <w:rPr>
          <w:b/>
          <w:sz w:val="22"/>
          <w:szCs w:val="22"/>
        </w:rPr>
      </w:pPr>
      <w:r w:rsidRPr="00883D67">
        <w:rPr>
          <w:b/>
          <w:sz w:val="22"/>
          <w:szCs w:val="22"/>
        </w:rPr>
        <w:t>Proportion of young (16-29 years) Indigenous people who reported ever having a HIV test</w:t>
      </w:r>
    </w:p>
    <w:tbl>
      <w:tblPr>
        <w:tblStyle w:val="TableGrid"/>
        <w:tblW w:w="11007" w:type="dxa"/>
        <w:tblInd w:w="-409" w:type="dxa"/>
        <w:tblLayout w:type="fixed"/>
        <w:tblLook w:val="04A0" w:firstRow="1" w:lastRow="0" w:firstColumn="1" w:lastColumn="0" w:noHBand="0" w:noVBand="1"/>
        <w:tblCaption w:val="Achieve high levels of hepatitis B vaccination"/>
        <w:tblDescription w:val="Reporting against the indicator.  Coverage of hepatitis B vaccination at 12 and 24 months."/>
      </w:tblPr>
      <w:tblGrid>
        <w:gridCol w:w="1702"/>
        <w:gridCol w:w="2076"/>
        <w:gridCol w:w="3260"/>
        <w:gridCol w:w="1701"/>
        <w:gridCol w:w="2268"/>
      </w:tblGrid>
      <w:tr w:rsidR="00605B0E" w:rsidRPr="00883D67" w:rsidTr="00605B0E">
        <w:trPr>
          <w:tblHeader/>
        </w:trPr>
        <w:tc>
          <w:tcPr>
            <w:tcW w:w="1702" w:type="dxa"/>
            <w:vAlign w:val="center"/>
          </w:tcPr>
          <w:p w:rsidR="00FA3EBF" w:rsidRPr="00883D67" w:rsidRDefault="00FA3EBF" w:rsidP="00237CA9">
            <w:pPr>
              <w:spacing w:line="23" w:lineRule="atLeast"/>
              <w:jc w:val="center"/>
              <w:rPr>
                <w:b/>
                <w:sz w:val="22"/>
                <w:szCs w:val="22"/>
              </w:rPr>
            </w:pPr>
            <w:r w:rsidRPr="00883D67">
              <w:rPr>
                <w:b/>
                <w:sz w:val="22"/>
                <w:szCs w:val="22"/>
              </w:rPr>
              <w:t>Indicator components</w:t>
            </w:r>
          </w:p>
        </w:tc>
        <w:tc>
          <w:tcPr>
            <w:tcW w:w="2076" w:type="dxa"/>
            <w:vAlign w:val="center"/>
          </w:tcPr>
          <w:p w:rsidR="00FA3EBF" w:rsidRPr="00883D67" w:rsidRDefault="00FA3EBF" w:rsidP="00237CA9">
            <w:pPr>
              <w:spacing w:line="23" w:lineRule="atLeast"/>
              <w:jc w:val="center"/>
              <w:rPr>
                <w:b/>
                <w:sz w:val="22"/>
                <w:szCs w:val="22"/>
              </w:rPr>
            </w:pPr>
            <w:r w:rsidRPr="00883D67">
              <w:rPr>
                <w:b/>
                <w:sz w:val="22"/>
                <w:szCs w:val="22"/>
              </w:rPr>
              <w:t>Source</w:t>
            </w:r>
          </w:p>
        </w:tc>
        <w:tc>
          <w:tcPr>
            <w:tcW w:w="3260" w:type="dxa"/>
            <w:vAlign w:val="center"/>
          </w:tcPr>
          <w:p w:rsidR="00FA3EBF" w:rsidRPr="00883D67" w:rsidRDefault="00FA3EBF" w:rsidP="00237CA9">
            <w:pPr>
              <w:spacing w:line="23" w:lineRule="atLeast"/>
              <w:jc w:val="center"/>
              <w:rPr>
                <w:b/>
                <w:sz w:val="22"/>
                <w:szCs w:val="22"/>
              </w:rPr>
            </w:pPr>
            <w:r w:rsidRPr="00883D67">
              <w:rPr>
                <w:b/>
                <w:sz w:val="22"/>
                <w:szCs w:val="22"/>
              </w:rPr>
              <w:t>Description</w:t>
            </w:r>
          </w:p>
        </w:tc>
        <w:tc>
          <w:tcPr>
            <w:tcW w:w="1701" w:type="dxa"/>
            <w:vAlign w:val="center"/>
          </w:tcPr>
          <w:p w:rsidR="00FA3EBF" w:rsidRPr="00883D67" w:rsidRDefault="00FA3EBF" w:rsidP="00237CA9">
            <w:pPr>
              <w:spacing w:line="23" w:lineRule="atLeast"/>
              <w:jc w:val="center"/>
              <w:rPr>
                <w:b/>
                <w:sz w:val="22"/>
                <w:szCs w:val="22"/>
              </w:rPr>
            </w:pPr>
            <w:r w:rsidRPr="00883D67">
              <w:rPr>
                <w:b/>
                <w:sz w:val="22"/>
                <w:szCs w:val="22"/>
              </w:rPr>
              <w:t>Custodian/</w:t>
            </w:r>
            <w:r w:rsidRPr="00883D67">
              <w:rPr>
                <w:b/>
                <w:sz w:val="22"/>
                <w:szCs w:val="22"/>
              </w:rPr>
              <w:br/>
              <w:t>stakeholder</w:t>
            </w:r>
          </w:p>
        </w:tc>
        <w:tc>
          <w:tcPr>
            <w:tcW w:w="2268" w:type="dxa"/>
            <w:vAlign w:val="center"/>
          </w:tcPr>
          <w:p w:rsidR="00FA3EBF" w:rsidRPr="00883D67" w:rsidRDefault="00FA3EBF" w:rsidP="00237CA9">
            <w:pPr>
              <w:spacing w:line="23" w:lineRule="atLeast"/>
              <w:jc w:val="center"/>
              <w:rPr>
                <w:b/>
                <w:sz w:val="22"/>
                <w:szCs w:val="22"/>
              </w:rPr>
            </w:pPr>
            <w:r w:rsidRPr="00883D67">
              <w:rPr>
                <w:b/>
                <w:sz w:val="22"/>
                <w:szCs w:val="22"/>
              </w:rPr>
              <w:t>Availability of data</w:t>
            </w:r>
            <w:r w:rsidRPr="00883D67">
              <w:rPr>
                <w:b/>
                <w:sz w:val="22"/>
                <w:szCs w:val="22"/>
              </w:rPr>
              <w:br/>
              <w:t xml:space="preserve"> for reporting</w:t>
            </w:r>
          </w:p>
        </w:tc>
      </w:tr>
      <w:tr w:rsidR="00605B0E" w:rsidRPr="00883D67" w:rsidTr="00605B0E">
        <w:tc>
          <w:tcPr>
            <w:tcW w:w="1702" w:type="dxa"/>
            <w:vAlign w:val="center"/>
          </w:tcPr>
          <w:p w:rsidR="00FA3EBF" w:rsidRPr="00883D67" w:rsidRDefault="00FA3EBF" w:rsidP="00237CA9">
            <w:pPr>
              <w:spacing w:line="23" w:lineRule="atLeast"/>
              <w:jc w:val="center"/>
              <w:rPr>
                <w:b/>
                <w:sz w:val="22"/>
                <w:szCs w:val="22"/>
              </w:rPr>
            </w:pPr>
            <w:r w:rsidRPr="00883D67">
              <w:rPr>
                <w:b/>
                <w:sz w:val="22"/>
                <w:szCs w:val="22"/>
              </w:rPr>
              <w:t>Numerator</w:t>
            </w:r>
          </w:p>
        </w:tc>
        <w:tc>
          <w:tcPr>
            <w:tcW w:w="2076" w:type="dxa"/>
            <w:vAlign w:val="center"/>
          </w:tcPr>
          <w:p w:rsidR="00FA3EBF" w:rsidRPr="00883D67" w:rsidRDefault="00FA3EBF" w:rsidP="00237CA9">
            <w:pPr>
              <w:spacing w:line="23" w:lineRule="atLeast"/>
              <w:jc w:val="center"/>
              <w:rPr>
                <w:sz w:val="22"/>
                <w:szCs w:val="22"/>
              </w:rPr>
            </w:pPr>
            <w:r w:rsidRPr="00883D67">
              <w:rPr>
                <w:sz w:val="22"/>
                <w:szCs w:val="22"/>
              </w:rPr>
              <w:t>GOANNA 2 survey</w:t>
            </w:r>
          </w:p>
        </w:tc>
        <w:tc>
          <w:tcPr>
            <w:tcW w:w="3260" w:type="dxa"/>
            <w:vAlign w:val="center"/>
          </w:tcPr>
          <w:p w:rsidR="00FA3EBF" w:rsidRPr="00883D67" w:rsidRDefault="00FA3EBF" w:rsidP="00237CA9">
            <w:pPr>
              <w:spacing w:line="23" w:lineRule="atLeast"/>
              <w:rPr>
                <w:sz w:val="22"/>
                <w:szCs w:val="22"/>
              </w:rPr>
            </w:pPr>
            <w:r w:rsidRPr="00883D67">
              <w:rPr>
                <w:sz w:val="22"/>
                <w:szCs w:val="22"/>
              </w:rPr>
              <w:t>Number of respondents who reported ever having a HIV test</w:t>
            </w:r>
          </w:p>
        </w:tc>
        <w:tc>
          <w:tcPr>
            <w:tcW w:w="1701" w:type="dxa"/>
            <w:vAlign w:val="center"/>
          </w:tcPr>
          <w:p w:rsidR="00FA3EBF" w:rsidRPr="00883D67" w:rsidRDefault="00FA3EBF" w:rsidP="00237CA9">
            <w:pPr>
              <w:spacing w:line="23" w:lineRule="atLeast"/>
              <w:jc w:val="center"/>
              <w:rPr>
                <w:sz w:val="22"/>
                <w:szCs w:val="22"/>
              </w:rPr>
            </w:pPr>
            <w:r w:rsidRPr="00883D67">
              <w:rPr>
                <w:sz w:val="22"/>
                <w:szCs w:val="22"/>
              </w:rPr>
              <w:t>SAHMRI</w:t>
            </w:r>
          </w:p>
        </w:tc>
        <w:tc>
          <w:tcPr>
            <w:tcW w:w="2268" w:type="dxa"/>
            <w:vAlign w:val="center"/>
          </w:tcPr>
          <w:p w:rsidR="00FA3EBF" w:rsidRPr="00883D67" w:rsidRDefault="00832FDD" w:rsidP="00237CA9">
            <w:pPr>
              <w:spacing w:line="23" w:lineRule="atLeast"/>
              <w:jc w:val="center"/>
              <w:rPr>
                <w:sz w:val="22"/>
                <w:szCs w:val="22"/>
              </w:rPr>
            </w:pPr>
            <w:r w:rsidRPr="00883D67">
              <w:rPr>
                <w:sz w:val="22"/>
                <w:szCs w:val="22"/>
              </w:rPr>
              <w:t>Periodically</w:t>
            </w:r>
          </w:p>
        </w:tc>
      </w:tr>
      <w:tr w:rsidR="00605B0E" w:rsidRPr="00883D67" w:rsidTr="00605B0E">
        <w:tc>
          <w:tcPr>
            <w:tcW w:w="1702" w:type="dxa"/>
            <w:vAlign w:val="center"/>
          </w:tcPr>
          <w:p w:rsidR="00FA3EBF" w:rsidRPr="00883D67" w:rsidRDefault="00FA3EBF" w:rsidP="00237CA9">
            <w:pPr>
              <w:spacing w:line="23" w:lineRule="atLeast"/>
              <w:jc w:val="center"/>
              <w:rPr>
                <w:b/>
                <w:sz w:val="22"/>
                <w:szCs w:val="22"/>
              </w:rPr>
            </w:pPr>
            <w:r w:rsidRPr="00883D67">
              <w:rPr>
                <w:b/>
                <w:sz w:val="22"/>
                <w:szCs w:val="22"/>
              </w:rPr>
              <w:t>Denominator</w:t>
            </w:r>
          </w:p>
        </w:tc>
        <w:tc>
          <w:tcPr>
            <w:tcW w:w="2076" w:type="dxa"/>
            <w:vAlign w:val="center"/>
          </w:tcPr>
          <w:p w:rsidR="00FA3EBF" w:rsidRPr="00883D67" w:rsidRDefault="00FA3EBF" w:rsidP="00237CA9">
            <w:pPr>
              <w:spacing w:line="23" w:lineRule="atLeast"/>
              <w:jc w:val="center"/>
              <w:rPr>
                <w:sz w:val="22"/>
                <w:szCs w:val="22"/>
              </w:rPr>
            </w:pPr>
            <w:r w:rsidRPr="00883D67">
              <w:rPr>
                <w:sz w:val="22"/>
                <w:szCs w:val="22"/>
              </w:rPr>
              <w:t>GOANNA 2 survey</w:t>
            </w:r>
          </w:p>
        </w:tc>
        <w:tc>
          <w:tcPr>
            <w:tcW w:w="3260" w:type="dxa"/>
            <w:vAlign w:val="center"/>
          </w:tcPr>
          <w:p w:rsidR="00FA3EBF" w:rsidRPr="00883D67" w:rsidRDefault="00FA3EBF" w:rsidP="00237CA9">
            <w:pPr>
              <w:spacing w:line="23" w:lineRule="atLeast"/>
              <w:rPr>
                <w:sz w:val="22"/>
                <w:szCs w:val="22"/>
              </w:rPr>
            </w:pPr>
            <w:r w:rsidRPr="00883D67">
              <w:rPr>
                <w:sz w:val="22"/>
                <w:szCs w:val="22"/>
              </w:rPr>
              <w:t>Total number of respondents</w:t>
            </w:r>
          </w:p>
        </w:tc>
        <w:tc>
          <w:tcPr>
            <w:tcW w:w="1701" w:type="dxa"/>
            <w:vAlign w:val="center"/>
          </w:tcPr>
          <w:p w:rsidR="00FA3EBF" w:rsidRPr="00883D67" w:rsidRDefault="00FA3EBF" w:rsidP="00237CA9">
            <w:pPr>
              <w:spacing w:line="23" w:lineRule="atLeast"/>
              <w:jc w:val="center"/>
              <w:rPr>
                <w:sz w:val="22"/>
                <w:szCs w:val="22"/>
              </w:rPr>
            </w:pPr>
            <w:r w:rsidRPr="00883D67">
              <w:rPr>
                <w:sz w:val="22"/>
                <w:szCs w:val="22"/>
              </w:rPr>
              <w:t>SAHMRI</w:t>
            </w:r>
          </w:p>
        </w:tc>
        <w:tc>
          <w:tcPr>
            <w:tcW w:w="2268" w:type="dxa"/>
            <w:vAlign w:val="center"/>
          </w:tcPr>
          <w:p w:rsidR="00FA3EBF" w:rsidRPr="00883D67" w:rsidRDefault="00832FDD" w:rsidP="00237CA9">
            <w:pPr>
              <w:spacing w:line="23" w:lineRule="atLeast"/>
              <w:jc w:val="center"/>
              <w:rPr>
                <w:sz w:val="22"/>
                <w:szCs w:val="22"/>
              </w:rPr>
            </w:pPr>
            <w:r w:rsidRPr="00883D67">
              <w:rPr>
                <w:sz w:val="22"/>
                <w:szCs w:val="22"/>
              </w:rPr>
              <w:t>Periodically</w:t>
            </w:r>
          </w:p>
        </w:tc>
      </w:tr>
    </w:tbl>
    <w:p w:rsidR="00A40E44" w:rsidRDefault="00A40E44" w:rsidP="00FA3EBF">
      <w:pPr>
        <w:ind w:hanging="851"/>
        <w:rPr>
          <w:b/>
          <w:sz w:val="22"/>
          <w:szCs w:val="22"/>
        </w:rPr>
      </w:pPr>
    </w:p>
    <w:p w:rsidR="00FA3EBF" w:rsidRPr="00883D67" w:rsidRDefault="00FA3EBF" w:rsidP="003A158B">
      <w:pPr>
        <w:ind w:hanging="567"/>
        <w:rPr>
          <w:sz w:val="22"/>
          <w:szCs w:val="22"/>
        </w:rPr>
      </w:pPr>
      <w:r w:rsidRPr="00883D67">
        <w:rPr>
          <w:b/>
          <w:sz w:val="22"/>
          <w:szCs w:val="22"/>
        </w:rPr>
        <w:t>Proportion of new HIV diagnoses in Indigenous people with a late diagnosis of HIV (CD4 count&lt;350 cell/µL)</w:t>
      </w:r>
    </w:p>
    <w:tbl>
      <w:tblPr>
        <w:tblStyle w:val="TableGrid"/>
        <w:tblW w:w="11057" w:type="dxa"/>
        <w:tblInd w:w="-459"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1"/>
        <w:gridCol w:w="2127"/>
        <w:gridCol w:w="3260"/>
        <w:gridCol w:w="1701"/>
        <w:gridCol w:w="2268"/>
      </w:tblGrid>
      <w:tr w:rsidR="00605B0E" w:rsidRPr="00883D67" w:rsidTr="00605B0E">
        <w:trPr>
          <w:tblHeader/>
        </w:trPr>
        <w:tc>
          <w:tcPr>
            <w:tcW w:w="1701" w:type="dxa"/>
            <w:vAlign w:val="center"/>
          </w:tcPr>
          <w:p w:rsidR="00FA3EBF" w:rsidRPr="00883D67" w:rsidRDefault="00FA3EBF" w:rsidP="00237CA9">
            <w:pPr>
              <w:jc w:val="center"/>
              <w:rPr>
                <w:b/>
                <w:sz w:val="22"/>
                <w:szCs w:val="22"/>
              </w:rPr>
            </w:pPr>
            <w:r w:rsidRPr="00883D67">
              <w:rPr>
                <w:b/>
                <w:sz w:val="22"/>
                <w:szCs w:val="22"/>
              </w:rPr>
              <w:t>Indicator components</w:t>
            </w:r>
          </w:p>
        </w:tc>
        <w:tc>
          <w:tcPr>
            <w:tcW w:w="2127" w:type="dxa"/>
            <w:vAlign w:val="center"/>
          </w:tcPr>
          <w:p w:rsidR="00FA3EBF" w:rsidRPr="00883D67" w:rsidRDefault="00FA3EBF" w:rsidP="00237CA9">
            <w:pPr>
              <w:jc w:val="center"/>
              <w:rPr>
                <w:b/>
                <w:sz w:val="22"/>
                <w:szCs w:val="22"/>
              </w:rPr>
            </w:pPr>
            <w:r w:rsidRPr="00883D67">
              <w:rPr>
                <w:b/>
                <w:sz w:val="22"/>
                <w:szCs w:val="22"/>
              </w:rPr>
              <w:t>Source</w:t>
            </w:r>
          </w:p>
        </w:tc>
        <w:tc>
          <w:tcPr>
            <w:tcW w:w="3260" w:type="dxa"/>
            <w:vAlign w:val="center"/>
          </w:tcPr>
          <w:p w:rsidR="00FA3EBF" w:rsidRPr="00883D67" w:rsidRDefault="00FA3EBF" w:rsidP="00237CA9">
            <w:pPr>
              <w:jc w:val="center"/>
              <w:rPr>
                <w:b/>
                <w:sz w:val="22"/>
                <w:szCs w:val="22"/>
              </w:rPr>
            </w:pPr>
            <w:r w:rsidRPr="00883D67">
              <w:rPr>
                <w:b/>
                <w:sz w:val="22"/>
                <w:szCs w:val="22"/>
              </w:rPr>
              <w:t>Description</w:t>
            </w:r>
          </w:p>
        </w:tc>
        <w:tc>
          <w:tcPr>
            <w:tcW w:w="1701" w:type="dxa"/>
            <w:vAlign w:val="center"/>
          </w:tcPr>
          <w:p w:rsidR="00FA3EBF" w:rsidRPr="00883D67" w:rsidRDefault="00FA3EBF" w:rsidP="00237CA9">
            <w:pPr>
              <w:jc w:val="center"/>
              <w:rPr>
                <w:b/>
                <w:sz w:val="22"/>
                <w:szCs w:val="22"/>
              </w:rPr>
            </w:pPr>
            <w:r w:rsidRPr="00883D67">
              <w:rPr>
                <w:b/>
                <w:sz w:val="22"/>
                <w:szCs w:val="22"/>
              </w:rPr>
              <w:t>Custodian/</w:t>
            </w:r>
            <w:r w:rsidRPr="00883D67">
              <w:rPr>
                <w:b/>
                <w:sz w:val="22"/>
                <w:szCs w:val="22"/>
              </w:rPr>
              <w:br/>
              <w:t>stakeholder</w:t>
            </w:r>
          </w:p>
        </w:tc>
        <w:tc>
          <w:tcPr>
            <w:tcW w:w="2268" w:type="dxa"/>
            <w:vAlign w:val="center"/>
          </w:tcPr>
          <w:p w:rsidR="00FA3EBF" w:rsidRPr="00883D67" w:rsidRDefault="00FA3EBF" w:rsidP="00237CA9">
            <w:pPr>
              <w:jc w:val="center"/>
              <w:rPr>
                <w:b/>
                <w:sz w:val="22"/>
                <w:szCs w:val="22"/>
              </w:rPr>
            </w:pPr>
            <w:r w:rsidRPr="00883D67">
              <w:rPr>
                <w:b/>
                <w:sz w:val="22"/>
                <w:szCs w:val="22"/>
              </w:rPr>
              <w:t>Availability of data</w:t>
            </w:r>
            <w:r w:rsidRPr="00883D67">
              <w:rPr>
                <w:b/>
                <w:sz w:val="22"/>
                <w:szCs w:val="22"/>
              </w:rPr>
              <w:br/>
              <w:t xml:space="preserve"> for reporting</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Numerator</w:t>
            </w:r>
          </w:p>
        </w:tc>
        <w:tc>
          <w:tcPr>
            <w:tcW w:w="2127" w:type="dxa"/>
            <w:vAlign w:val="center"/>
          </w:tcPr>
          <w:p w:rsidR="00FA3EBF" w:rsidRPr="00883D67" w:rsidRDefault="00FA3EBF" w:rsidP="00237CA9">
            <w:pPr>
              <w:jc w:val="center"/>
              <w:rPr>
                <w:sz w:val="22"/>
                <w:szCs w:val="22"/>
              </w:rPr>
            </w:pPr>
            <w:r w:rsidRPr="00883D67">
              <w:rPr>
                <w:sz w:val="22"/>
                <w:szCs w:val="22"/>
              </w:rPr>
              <w:t>National HIV Registry</w:t>
            </w:r>
          </w:p>
        </w:tc>
        <w:tc>
          <w:tcPr>
            <w:tcW w:w="3260" w:type="dxa"/>
            <w:vAlign w:val="center"/>
          </w:tcPr>
          <w:p w:rsidR="00FA3EBF" w:rsidRPr="00883D67" w:rsidRDefault="00FA3EBF" w:rsidP="00237CA9">
            <w:pPr>
              <w:rPr>
                <w:sz w:val="22"/>
                <w:szCs w:val="22"/>
              </w:rPr>
            </w:pPr>
            <w:r w:rsidRPr="00883D67">
              <w:rPr>
                <w:sz w:val="22"/>
                <w:szCs w:val="22"/>
              </w:rPr>
              <w:t xml:space="preserve">Number of new HIV diagnoses in Indigenous </w:t>
            </w:r>
            <w:r w:rsidR="00E13B57">
              <w:rPr>
                <w:sz w:val="22"/>
                <w:szCs w:val="22"/>
              </w:rPr>
              <w:t xml:space="preserve">people </w:t>
            </w:r>
            <w:r w:rsidRPr="00883D67">
              <w:rPr>
                <w:sz w:val="22"/>
                <w:szCs w:val="22"/>
              </w:rPr>
              <w:t>classified as late per year</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Denominator</w:t>
            </w:r>
          </w:p>
        </w:tc>
        <w:tc>
          <w:tcPr>
            <w:tcW w:w="2127" w:type="dxa"/>
            <w:vAlign w:val="center"/>
          </w:tcPr>
          <w:p w:rsidR="00FA3EBF" w:rsidRPr="00883D67" w:rsidRDefault="00FA3EBF" w:rsidP="00237CA9">
            <w:pPr>
              <w:jc w:val="center"/>
              <w:rPr>
                <w:sz w:val="22"/>
                <w:szCs w:val="22"/>
              </w:rPr>
            </w:pPr>
            <w:r w:rsidRPr="00883D67">
              <w:rPr>
                <w:sz w:val="22"/>
                <w:szCs w:val="22"/>
              </w:rPr>
              <w:t>National HIV Registry</w:t>
            </w:r>
          </w:p>
        </w:tc>
        <w:tc>
          <w:tcPr>
            <w:tcW w:w="3260" w:type="dxa"/>
            <w:vAlign w:val="center"/>
          </w:tcPr>
          <w:p w:rsidR="00FA3EBF" w:rsidRPr="00883D67" w:rsidRDefault="00FA3EBF" w:rsidP="00832FDD">
            <w:pPr>
              <w:rPr>
                <w:sz w:val="22"/>
                <w:szCs w:val="22"/>
              </w:rPr>
            </w:pPr>
            <w:r w:rsidRPr="00883D67">
              <w:rPr>
                <w:sz w:val="22"/>
                <w:szCs w:val="22"/>
              </w:rPr>
              <w:t>Total number of new HIV diagnoses in Indigenous people with a CD4 count per year</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bl>
    <w:p w:rsidR="00A40E44" w:rsidRDefault="00A40E44" w:rsidP="00FA3EBF">
      <w:pPr>
        <w:ind w:hanging="851"/>
        <w:rPr>
          <w:b/>
          <w:sz w:val="22"/>
          <w:szCs w:val="22"/>
        </w:rPr>
      </w:pPr>
    </w:p>
    <w:p w:rsidR="00FA3EBF" w:rsidRPr="00883D67" w:rsidRDefault="00FA3EBF" w:rsidP="003A158B">
      <w:pPr>
        <w:ind w:hanging="567"/>
        <w:rPr>
          <w:sz w:val="22"/>
          <w:szCs w:val="22"/>
        </w:rPr>
      </w:pPr>
      <w:r w:rsidRPr="00883D67">
        <w:rPr>
          <w:b/>
          <w:sz w:val="22"/>
          <w:szCs w:val="22"/>
        </w:rPr>
        <w:t>Prevalence of HIV among Indigenous people who inject drugs attending needle and syringe programs</w:t>
      </w:r>
    </w:p>
    <w:tbl>
      <w:tblPr>
        <w:tblStyle w:val="TableGrid"/>
        <w:tblW w:w="11057" w:type="dxa"/>
        <w:tblInd w:w="-459" w:type="dxa"/>
        <w:tblLayout w:type="fixed"/>
        <w:tblLook w:val="04A0" w:firstRow="1" w:lastRow="0" w:firstColumn="1" w:lastColumn="0" w:noHBand="0" w:noVBand="1"/>
        <w:tblCaption w:val="Improve knowledge and reduce risk behaviours associated with the transmission of STI"/>
        <w:tblDescription w:val="Reporting against the indicator. Proportion of secondary school students giving the correct answer to STI knowledge and behaviour questions."/>
      </w:tblPr>
      <w:tblGrid>
        <w:gridCol w:w="1701"/>
        <w:gridCol w:w="2161"/>
        <w:gridCol w:w="3226"/>
        <w:gridCol w:w="1701"/>
        <w:gridCol w:w="2268"/>
      </w:tblGrid>
      <w:tr w:rsidR="00605B0E" w:rsidRPr="00883D67" w:rsidTr="00605B0E">
        <w:trPr>
          <w:tblHeader/>
        </w:trPr>
        <w:tc>
          <w:tcPr>
            <w:tcW w:w="1701" w:type="dxa"/>
            <w:vAlign w:val="center"/>
          </w:tcPr>
          <w:p w:rsidR="00FA3EBF" w:rsidRPr="00883D67" w:rsidRDefault="00FA3EBF" w:rsidP="00237CA9">
            <w:pPr>
              <w:jc w:val="center"/>
              <w:rPr>
                <w:b/>
                <w:sz w:val="22"/>
                <w:szCs w:val="22"/>
              </w:rPr>
            </w:pPr>
            <w:r w:rsidRPr="00883D67">
              <w:rPr>
                <w:b/>
                <w:sz w:val="22"/>
                <w:szCs w:val="22"/>
              </w:rPr>
              <w:t>Indicator components</w:t>
            </w:r>
          </w:p>
        </w:tc>
        <w:tc>
          <w:tcPr>
            <w:tcW w:w="2161" w:type="dxa"/>
            <w:vAlign w:val="center"/>
          </w:tcPr>
          <w:p w:rsidR="00FA3EBF" w:rsidRPr="00883D67" w:rsidRDefault="00FA3EBF" w:rsidP="00237CA9">
            <w:pPr>
              <w:jc w:val="center"/>
              <w:rPr>
                <w:b/>
                <w:sz w:val="22"/>
                <w:szCs w:val="22"/>
              </w:rPr>
            </w:pPr>
            <w:r w:rsidRPr="00883D67">
              <w:rPr>
                <w:b/>
                <w:sz w:val="22"/>
                <w:szCs w:val="22"/>
              </w:rPr>
              <w:t>Source</w:t>
            </w:r>
          </w:p>
        </w:tc>
        <w:tc>
          <w:tcPr>
            <w:tcW w:w="3226" w:type="dxa"/>
            <w:vAlign w:val="center"/>
          </w:tcPr>
          <w:p w:rsidR="00FA3EBF" w:rsidRPr="00883D67" w:rsidRDefault="00FA3EBF" w:rsidP="00237CA9">
            <w:pPr>
              <w:jc w:val="center"/>
              <w:rPr>
                <w:b/>
                <w:sz w:val="22"/>
                <w:szCs w:val="22"/>
              </w:rPr>
            </w:pPr>
            <w:r w:rsidRPr="00883D67">
              <w:rPr>
                <w:b/>
                <w:sz w:val="22"/>
                <w:szCs w:val="22"/>
              </w:rPr>
              <w:t>Description</w:t>
            </w:r>
          </w:p>
        </w:tc>
        <w:tc>
          <w:tcPr>
            <w:tcW w:w="1701" w:type="dxa"/>
            <w:vAlign w:val="center"/>
          </w:tcPr>
          <w:p w:rsidR="00FA3EBF" w:rsidRPr="00883D67" w:rsidRDefault="00FA3EBF" w:rsidP="00237CA9">
            <w:pPr>
              <w:jc w:val="center"/>
              <w:rPr>
                <w:b/>
                <w:sz w:val="22"/>
                <w:szCs w:val="22"/>
              </w:rPr>
            </w:pPr>
            <w:r w:rsidRPr="00883D67">
              <w:rPr>
                <w:b/>
                <w:sz w:val="22"/>
                <w:szCs w:val="22"/>
              </w:rPr>
              <w:t>Custodian/</w:t>
            </w:r>
            <w:r w:rsidRPr="00883D67">
              <w:rPr>
                <w:b/>
                <w:sz w:val="22"/>
                <w:szCs w:val="22"/>
              </w:rPr>
              <w:br/>
              <w:t>stakeholder</w:t>
            </w:r>
          </w:p>
        </w:tc>
        <w:tc>
          <w:tcPr>
            <w:tcW w:w="2268" w:type="dxa"/>
            <w:vAlign w:val="center"/>
          </w:tcPr>
          <w:p w:rsidR="00FA3EBF" w:rsidRPr="00883D67" w:rsidRDefault="00FA3EBF" w:rsidP="00237CA9">
            <w:pPr>
              <w:jc w:val="center"/>
              <w:rPr>
                <w:b/>
                <w:sz w:val="22"/>
                <w:szCs w:val="22"/>
              </w:rPr>
            </w:pPr>
            <w:r w:rsidRPr="00883D67">
              <w:rPr>
                <w:b/>
                <w:sz w:val="22"/>
                <w:szCs w:val="22"/>
              </w:rPr>
              <w:t>Availability of data</w:t>
            </w:r>
            <w:r w:rsidRPr="00883D67">
              <w:rPr>
                <w:b/>
                <w:sz w:val="22"/>
                <w:szCs w:val="22"/>
              </w:rPr>
              <w:br/>
              <w:t xml:space="preserve"> for reporting</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Numerator</w:t>
            </w:r>
          </w:p>
        </w:tc>
        <w:tc>
          <w:tcPr>
            <w:tcW w:w="2161" w:type="dxa"/>
            <w:vAlign w:val="center"/>
          </w:tcPr>
          <w:p w:rsidR="00FA3EBF" w:rsidRPr="00883D67" w:rsidRDefault="00FA3EBF" w:rsidP="00237CA9">
            <w:pPr>
              <w:jc w:val="center"/>
              <w:rPr>
                <w:sz w:val="22"/>
                <w:szCs w:val="22"/>
              </w:rPr>
            </w:pPr>
            <w:r w:rsidRPr="00883D67">
              <w:rPr>
                <w:sz w:val="22"/>
                <w:szCs w:val="22"/>
              </w:rPr>
              <w:t>ANSPS</w:t>
            </w:r>
          </w:p>
        </w:tc>
        <w:tc>
          <w:tcPr>
            <w:tcW w:w="3226" w:type="dxa"/>
            <w:vAlign w:val="center"/>
          </w:tcPr>
          <w:p w:rsidR="00FA3EBF" w:rsidRPr="00883D67" w:rsidRDefault="00FA3EBF" w:rsidP="00237CA9">
            <w:pPr>
              <w:rPr>
                <w:sz w:val="22"/>
                <w:szCs w:val="22"/>
              </w:rPr>
            </w:pPr>
            <w:r w:rsidRPr="00883D67">
              <w:rPr>
                <w:sz w:val="22"/>
                <w:szCs w:val="22"/>
              </w:rPr>
              <w:t xml:space="preserve">Number of Indigenous respondents  testing positive for HIV </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r w:rsidR="00605B0E" w:rsidRPr="00883D67" w:rsidTr="00605B0E">
        <w:tc>
          <w:tcPr>
            <w:tcW w:w="1701" w:type="dxa"/>
            <w:vAlign w:val="center"/>
          </w:tcPr>
          <w:p w:rsidR="00FA3EBF" w:rsidRPr="00883D67" w:rsidRDefault="00FA3EBF" w:rsidP="00237CA9">
            <w:pPr>
              <w:jc w:val="center"/>
              <w:rPr>
                <w:b/>
                <w:sz w:val="22"/>
                <w:szCs w:val="22"/>
              </w:rPr>
            </w:pPr>
            <w:r w:rsidRPr="00883D67">
              <w:rPr>
                <w:b/>
                <w:sz w:val="22"/>
                <w:szCs w:val="22"/>
              </w:rPr>
              <w:t>Denominator</w:t>
            </w:r>
          </w:p>
        </w:tc>
        <w:tc>
          <w:tcPr>
            <w:tcW w:w="2161" w:type="dxa"/>
            <w:vAlign w:val="center"/>
          </w:tcPr>
          <w:p w:rsidR="00FA3EBF" w:rsidRPr="00883D67" w:rsidRDefault="00FA3EBF" w:rsidP="00237CA9">
            <w:pPr>
              <w:jc w:val="center"/>
              <w:rPr>
                <w:sz w:val="22"/>
                <w:szCs w:val="22"/>
              </w:rPr>
            </w:pPr>
            <w:r w:rsidRPr="00883D67">
              <w:rPr>
                <w:sz w:val="22"/>
                <w:szCs w:val="22"/>
              </w:rPr>
              <w:t>ANSPS</w:t>
            </w:r>
          </w:p>
        </w:tc>
        <w:tc>
          <w:tcPr>
            <w:tcW w:w="3226" w:type="dxa"/>
            <w:vAlign w:val="center"/>
          </w:tcPr>
          <w:p w:rsidR="00FA3EBF" w:rsidRPr="00883D67" w:rsidRDefault="00FA3EBF" w:rsidP="00237CA9">
            <w:pPr>
              <w:rPr>
                <w:sz w:val="22"/>
                <w:szCs w:val="22"/>
              </w:rPr>
            </w:pPr>
            <w:r w:rsidRPr="00883D67">
              <w:rPr>
                <w:sz w:val="22"/>
                <w:szCs w:val="22"/>
              </w:rPr>
              <w:t>Total number of Indigenous respondents</w:t>
            </w:r>
          </w:p>
        </w:tc>
        <w:tc>
          <w:tcPr>
            <w:tcW w:w="1701" w:type="dxa"/>
            <w:vAlign w:val="center"/>
          </w:tcPr>
          <w:p w:rsidR="00FA3EBF" w:rsidRPr="00883D67" w:rsidRDefault="00FA3EBF" w:rsidP="00237CA9">
            <w:pPr>
              <w:jc w:val="center"/>
              <w:rPr>
                <w:sz w:val="22"/>
                <w:szCs w:val="22"/>
              </w:rPr>
            </w:pPr>
            <w:r w:rsidRPr="00883D67">
              <w:rPr>
                <w:sz w:val="22"/>
                <w:szCs w:val="22"/>
              </w:rPr>
              <w:t>Kirby Institute</w:t>
            </w:r>
          </w:p>
        </w:tc>
        <w:tc>
          <w:tcPr>
            <w:tcW w:w="2268" w:type="dxa"/>
            <w:vAlign w:val="center"/>
          </w:tcPr>
          <w:p w:rsidR="00FA3EBF" w:rsidRPr="00883D67" w:rsidRDefault="00FA3EBF" w:rsidP="00237CA9">
            <w:pPr>
              <w:jc w:val="center"/>
              <w:rPr>
                <w:sz w:val="22"/>
                <w:szCs w:val="22"/>
              </w:rPr>
            </w:pPr>
            <w:r w:rsidRPr="00883D67">
              <w:rPr>
                <w:sz w:val="22"/>
                <w:szCs w:val="22"/>
              </w:rPr>
              <w:t>Annually</w:t>
            </w:r>
          </w:p>
        </w:tc>
      </w:tr>
    </w:tbl>
    <w:p w:rsidR="00A40E44" w:rsidRDefault="00A40E44" w:rsidP="00FA3EBF">
      <w:pPr>
        <w:ind w:hanging="851"/>
        <w:rPr>
          <w:sz w:val="22"/>
          <w:szCs w:val="22"/>
        </w:rPr>
      </w:pPr>
    </w:p>
    <w:p w:rsidR="00FA3EBF" w:rsidRPr="00605B0E" w:rsidRDefault="00FA3EBF" w:rsidP="003A158B">
      <w:pPr>
        <w:ind w:hanging="567"/>
        <w:rPr>
          <w:b/>
          <w:sz w:val="22"/>
          <w:szCs w:val="22"/>
        </w:rPr>
      </w:pPr>
      <w:r w:rsidRPr="00605B0E">
        <w:rPr>
          <w:b/>
          <w:sz w:val="22"/>
          <w:szCs w:val="22"/>
        </w:rPr>
        <w:t>Prevalence of HIV among Indigenous people in custodial settings</w:t>
      </w:r>
    </w:p>
    <w:tbl>
      <w:tblPr>
        <w:tblStyle w:val="TableGrid1"/>
        <w:tblW w:w="11057" w:type="dxa"/>
        <w:tblInd w:w="-459" w:type="dxa"/>
        <w:tblLayout w:type="fixed"/>
        <w:tblLook w:val="04A0" w:firstRow="1" w:lastRow="0" w:firstColumn="1" w:lastColumn="0" w:noHBand="0" w:noVBand="1"/>
        <w:tblCaption w:val="Reduce new infections of hepatitis B"/>
        <w:tblDescription w:val="Reporting against the indicator.  Annual rate of newly acquired hepatitis B."/>
      </w:tblPr>
      <w:tblGrid>
        <w:gridCol w:w="2127"/>
        <w:gridCol w:w="1701"/>
        <w:gridCol w:w="3260"/>
        <w:gridCol w:w="1701"/>
        <w:gridCol w:w="2268"/>
      </w:tblGrid>
      <w:tr w:rsidR="00605B0E" w:rsidRPr="00605B0E" w:rsidTr="00605B0E">
        <w:trPr>
          <w:tblHeader/>
        </w:trPr>
        <w:tc>
          <w:tcPr>
            <w:tcW w:w="2127" w:type="dxa"/>
            <w:tcBorders>
              <w:bottom w:val="single" w:sz="4" w:space="0" w:color="auto"/>
            </w:tcBorders>
            <w:vAlign w:val="center"/>
          </w:tcPr>
          <w:p w:rsidR="00FA3EBF" w:rsidRPr="00605B0E" w:rsidRDefault="00FA3EBF" w:rsidP="00237CA9">
            <w:pPr>
              <w:jc w:val="center"/>
              <w:rPr>
                <w:b/>
                <w:sz w:val="22"/>
                <w:szCs w:val="22"/>
              </w:rPr>
            </w:pPr>
            <w:r w:rsidRPr="00605B0E">
              <w:rPr>
                <w:b/>
                <w:sz w:val="22"/>
                <w:szCs w:val="22"/>
              </w:rPr>
              <w:t>Indicator components</w:t>
            </w:r>
          </w:p>
        </w:tc>
        <w:tc>
          <w:tcPr>
            <w:tcW w:w="1701" w:type="dxa"/>
            <w:tcBorders>
              <w:bottom w:val="single" w:sz="4" w:space="0" w:color="auto"/>
            </w:tcBorders>
            <w:vAlign w:val="center"/>
          </w:tcPr>
          <w:p w:rsidR="00FA3EBF" w:rsidRPr="00605B0E" w:rsidRDefault="00FA3EBF" w:rsidP="00237CA9">
            <w:pPr>
              <w:jc w:val="center"/>
              <w:rPr>
                <w:b/>
                <w:sz w:val="22"/>
                <w:szCs w:val="22"/>
              </w:rPr>
            </w:pPr>
            <w:r w:rsidRPr="00605B0E">
              <w:rPr>
                <w:b/>
                <w:sz w:val="22"/>
                <w:szCs w:val="22"/>
              </w:rPr>
              <w:t>Source</w:t>
            </w:r>
          </w:p>
        </w:tc>
        <w:tc>
          <w:tcPr>
            <w:tcW w:w="3260" w:type="dxa"/>
            <w:tcBorders>
              <w:bottom w:val="single" w:sz="4" w:space="0" w:color="auto"/>
            </w:tcBorders>
            <w:vAlign w:val="center"/>
          </w:tcPr>
          <w:p w:rsidR="00FA3EBF" w:rsidRPr="00605B0E" w:rsidRDefault="00FA3EBF" w:rsidP="00237CA9">
            <w:pPr>
              <w:jc w:val="center"/>
              <w:rPr>
                <w:b/>
                <w:sz w:val="22"/>
                <w:szCs w:val="22"/>
              </w:rPr>
            </w:pPr>
            <w:r w:rsidRPr="00605B0E">
              <w:rPr>
                <w:b/>
                <w:sz w:val="22"/>
                <w:szCs w:val="22"/>
              </w:rPr>
              <w:t>Description</w:t>
            </w:r>
          </w:p>
        </w:tc>
        <w:tc>
          <w:tcPr>
            <w:tcW w:w="1701" w:type="dxa"/>
            <w:tcBorders>
              <w:bottom w:val="single" w:sz="4" w:space="0" w:color="auto"/>
            </w:tcBorders>
            <w:vAlign w:val="center"/>
          </w:tcPr>
          <w:p w:rsidR="00FA3EBF" w:rsidRPr="00605B0E" w:rsidRDefault="00FA3EBF" w:rsidP="00237CA9">
            <w:pPr>
              <w:jc w:val="center"/>
              <w:rPr>
                <w:b/>
                <w:sz w:val="22"/>
                <w:szCs w:val="22"/>
              </w:rPr>
            </w:pPr>
            <w:r w:rsidRPr="00605B0E">
              <w:rPr>
                <w:b/>
                <w:sz w:val="22"/>
                <w:szCs w:val="22"/>
              </w:rPr>
              <w:t>Custodian/</w:t>
            </w:r>
            <w:r w:rsidRPr="00605B0E">
              <w:rPr>
                <w:b/>
                <w:sz w:val="22"/>
                <w:szCs w:val="22"/>
              </w:rPr>
              <w:br/>
              <w:t>stakeholder</w:t>
            </w:r>
          </w:p>
        </w:tc>
        <w:tc>
          <w:tcPr>
            <w:tcW w:w="2268" w:type="dxa"/>
            <w:tcBorders>
              <w:bottom w:val="single" w:sz="4" w:space="0" w:color="auto"/>
            </w:tcBorders>
            <w:vAlign w:val="center"/>
          </w:tcPr>
          <w:p w:rsidR="00FA3EBF" w:rsidRPr="00605B0E" w:rsidRDefault="00FA3EBF" w:rsidP="00237CA9">
            <w:pPr>
              <w:jc w:val="center"/>
              <w:rPr>
                <w:b/>
                <w:sz w:val="22"/>
                <w:szCs w:val="22"/>
              </w:rPr>
            </w:pPr>
            <w:r w:rsidRPr="00605B0E">
              <w:rPr>
                <w:b/>
                <w:sz w:val="22"/>
                <w:szCs w:val="22"/>
              </w:rPr>
              <w:t>Availability of data</w:t>
            </w:r>
            <w:r w:rsidRPr="00605B0E">
              <w:rPr>
                <w:b/>
                <w:sz w:val="22"/>
                <w:szCs w:val="22"/>
              </w:rPr>
              <w:br/>
              <w:t xml:space="preserve"> for reporting</w:t>
            </w:r>
          </w:p>
        </w:tc>
      </w:tr>
      <w:tr w:rsidR="00605B0E" w:rsidRPr="00605B0E" w:rsidTr="00605B0E">
        <w:tc>
          <w:tcPr>
            <w:tcW w:w="2127" w:type="dxa"/>
            <w:vAlign w:val="center"/>
          </w:tcPr>
          <w:p w:rsidR="00FA3EBF" w:rsidRPr="00605B0E" w:rsidRDefault="00FA3EBF" w:rsidP="00237CA9">
            <w:pPr>
              <w:jc w:val="center"/>
              <w:rPr>
                <w:b/>
                <w:sz w:val="22"/>
                <w:szCs w:val="22"/>
              </w:rPr>
            </w:pPr>
            <w:r w:rsidRPr="00605B0E">
              <w:rPr>
                <w:b/>
                <w:sz w:val="22"/>
                <w:szCs w:val="22"/>
              </w:rPr>
              <w:t>Numerator</w:t>
            </w:r>
          </w:p>
        </w:tc>
        <w:tc>
          <w:tcPr>
            <w:tcW w:w="1701" w:type="dxa"/>
            <w:vAlign w:val="center"/>
          </w:tcPr>
          <w:p w:rsidR="00FA3EBF" w:rsidRPr="00605B0E" w:rsidRDefault="00FA3EBF" w:rsidP="00237CA9">
            <w:pPr>
              <w:jc w:val="center"/>
              <w:rPr>
                <w:sz w:val="22"/>
                <w:szCs w:val="22"/>
              </w:rPr>
            </w:pPr>
            <w:r w:rsidRPr="00605B0E">
              <w:rPr>
                <w:sz w:val="22"/>
                <w:szCs w:val="22"/>
              </w:rPr>
              <w:t>NPEBBVS</w:t>
            </w:r>
          </w:p>
        </w:tc>
        <w:tc>
          <w:tcPr>
            <w:tcW w:w="3260" w:type="dxa"/>
            <w:vAlign w:val="center"/>
          </w:tcPr>
          <w:p w:rsidR="00FA3EBF" w:rsidRPr="00605B0E" w:rsidRDefault="00FA3EBF" w:rsidP="00237CA9">
            <w:pPr>
              <w:rPr>
                <w:sz w:val="22"/>
                <w:szCs w:val="22"/>
              </w:rPr>
            </w:pPr>
            <w:r w:rsidRPr="00605B0E">
              <w:rPr>
                <w:sz w:val="22"/>
                <w:szCs w:val="22"/>
              </w:rPr>
              <w:t xml:space="preserve">Number of Indigenous respondents who are HIV antibody positive </w:t>
            </w:r>
          </w:p>
        </w:tc>
        <w:tc>
          <w:tcPr>
            <w:tcW w:w="1701" w:type="dxa"/>
            <w:vAlign w:val="center"/>
          </w:tcPr>
          <w:p w:rsidR="00FA3EBF" w:rsidRPr="00605B0E" w:rsidRDefault="00FA3EBF" w:rsidP="00237CA9">
            <w:pPr>
              <w:jc w:val="center"/>
              <w:rPr>
                <w:sz w:val="22"/>
                <w:szCs w:val="22"/>
              </w:rPr>
            </w:pPr>
            <w:r w:rsidRPr="00605B0E">
              <w:rPr>
                <w:sz w:val="22"/>
                <w:szCs w:val="22"/>
              </w:rPr>
              <w:t>Kirby Institute</w:t>
            </w:r>
          </w:p>
        </w:tc>
        <w:tc>
          <w:tcPr>
            <w:tcW w:w="2268" w:type="dxa"/>
            <w:vAlign w:val="center"/>
          </w:tcPr>
          <w:p w:rsidR="00FA3EBF" w:rsidRPr="00605B0E" w:rsidRDefault="00FA3EBF" w:rsidP="00237CA9">
            <w:pPr>
              <w:jc w:val="center"/>
              <w:rPr>
                <w:sz w:val="22"/>
                <w:szCs w:val="22"/>
              </w:rPr>
            </w:pPr>
            <w:r w:rsidRPr="00605B0E">
              <w:rPr>
                <w:sz w:val="22"/>
                <w:szCs w:val="22"/>
              </w:rPr>
              <w:t>Triennial</w:t>
            </w:r>
            <w:r w:rsidR="00832FDD" w:rsidRPr="00605B0E">
              <w:rPr>
                <w:sz w:val="22"/>
                <w:szCs w:val="22"/>
              </w:rPr>
              <w:t>ly</w:t>
            </w:r>
          </w:p>
        </w:tc>
      </w:tr>
      <w:tr w:rsidR="00605B0E" w:rsidRPr="00605B0E" w:rsidTr="00605B0E">
        <w:tc>
          <w:tcPr>
            <w:tcW w:w="2127" w:type="dxa"/>
            <w:vAlign w:val="center"/>
          </w:tcPr>
          <w:p w:rsidR="00FA3EBF" w:rsidRPr="00605B0E" w:rsidRDefault="00FA3EBF" w:rsidP="00237CA9">
            <w:pPr>
              <w:jc w:val="center"/>
              <w:rPr>
                <w:b/>
                <w:sz w:val="22"/>
                <w:szCs w:val="22"/>
              </w:rPr>
            </w:pPr>
            <w:r w:rsidRPr="00605B0E">
              <w:rPr>
                <w:b/>
                <w:sz w:val="22"/>
                <w:szCs w:val="22"/>
              </w:rPr>
              <w:t>Denominator</w:t>
            </w:r>
          </w:p>
        </w:tc>
        <w:tc>
          <w:tcPr>
            <w:tcW w:w="1701" w:type="dxa"/>
            <w:vAlign w:val="center"/>
          </w:tcPr>
          <w:p w:rsidR="00FA3EBF" w:rsidRPr="00605B0E" w:rsidRDefault="00FA3EBF" w:rsidP="00237CA9">
            <w:pPr>
              <w:jc w:val="center"/>
              <w:rPr>
                <w:sz w:val="22"/>
                <w:szCs w:val="22"/>
              </w:rPr>
            </w:pPr>
          </w:p>
          <w:p w:rsidR="00FA3EBF" w:rsidRPr="00605B0E" w:rsidRDefault="00FA3EBF" w:rsidP="00237CA9">
            <w:pPr>
              <w:jc w:val="center"/>
              <w:rPr>
                <w:sz w:val="22"/>
                <w:szCs w:val="22"/>
              </w:rPr>
            </w:pPr>
            <w:r w:rsidRPr="00605B0E">
              <w:rPr>
                <w:sz w:val="22"/>
                <w:szCs w:val="22"/>
              </w:rPr>
              <w:t>NPEBBVS</w:t>
            </w:r>
          </w:p>
          <w:p w:rsidR="00FA3EBF" w:rsidRPr="00605B0E" w:rsidRDefault="00FA3EBF" w:rsidP="00237CA9">
            <w:pPr>
              <w:jc w:val="center"/>
              <w:rPr>
                <w:sz w:val="22"/>
                <w:szCs w:val="22"/>
              </w:rPr>
            </w:pPr>
          </w:p>
        </w:tc>
        <w:tc>
          <w:tcPr>
            <w:tcW w:w="3260" w:type="dxa"/>
            <w:vAlign w:val="center"/>
          </w:tcPr>
          <w:p w:rsidR="00FA3EBF" w:rsidRPr="00605B0E" w:rsidRDefault="00FA3EBF" w:rsidP="00237CA9">
            <w:pPr>
              <w:rPr>
                <w:sz w:val="22"/>
                <w:szCs w:val="22"/>
              </w:rPr>
            </w:pPr>
            <w:r w:rsidRPr="00605B0E">
              <w:rPr>
                <w:sz w:val="22"/>
                <w:szCs w:val="22"/>
              </w:rPr>
              <w:t>Total number of Indigenous respondents</w:t>
            </w:r>
          </w:p>
        </w:tc>
        <w:tc>
          <w:tcPr>
            <w:tcW w:w="1701" w:type="dxa"/>
            <w:vAlign w:val="center"/>
          </w:tcPr>
          <w:p w:rsidR="00FA3EBF" w:rsidRPr="00605B0E" w:rsidRDefault="00FA3EBF" w:rsidP="00237CA9">
            <w:pPr>
              <w:jc w:val="center"/>
              <w:rPr>
                <w:sz w:val="22"/>
                <w:szCs w:val="22"/>
              </w:rPr>
            </w:pPr>
            <w:r w:rsidRPr="00605B0E">
              <w:rPr>
                <w:sz w:val="22"/>
                <w:szCs w:val="22"/>
              </w:rPr>
              <w:t>Kirby Institute</w:t>
            </w:r>
          </w:p>
        </w:tc>
        <w:tc>
          <w:tcPr>
            <w:tcW w:w="2268" w:type="dxa"/>
            <w:vAlign w:val="center"/>
          </w:tcPr>
          <w:p w:rsidR="00FA3EBF" w:rsidRPr="00605B0E" w:rsidRDefault="00FA3EBF" w:rsidP="00237CA9">
            <w:pPr>
              <w:jc w:val="center"/>
              <w:rPr>
                <w:sz w:val="22"/>
                <w:szCs w:val="22"/>
              </w:rPr>
            </w:pPr>
            <w:r w:rsidRPr="00605B0E">
              <w:rPr>
                <w:sz w:val="22"/>
                <w:szCs w:val="22"/>
              </w:rPr>
              <w:t>Triennial</w:t>
            </w:r>
            <w:r w:rsidR="00832FDD" w:rsidRPr="00605B0E">
              <w:rPr>
                <w:sz w:val="22"/>
                <w:szCs w:val="22"/>
              </w:rPr>
              <w:t>ly</w:t>
            </w:r>
          </w:p>
        </w:tc>
      </w:tr>
    </w:tbl>
    <w:p w:rsidR="00FA3EBF" w:rsidRPr="00583512" w:rsidRDefault="00FA3EBF" w:rsidP="00A40E44">
      <w:pPr>
        <w:pStyle w:val="Heading3"/>
        <w:ind w:hanging="708"/>
      </w:pPr>
      <w:r w:rsidRPr="00AA6CBF">
        <w:lastRenderedPageBreak/>
        <w:t>Reduce the reported experience of stigma among Aboriginal and Torres Strait Islander people with BBV and STI, and the expression of stigma, in relation to BBV and STI status</w:t>
      </w:r>
    </w:p>
    <w:p w:rsidR="00FA3EBF" w:rsidRPr="00855CB4" w:rsidRDefault="00FA3EBF" w:rsidP="00FA3EBF">
      <w:r w:rsidRPr="00855CB4">
        <w:rPr>
          <w:noProof/>
          <w:lang w:eastAsia="en-AU"/>
        </w:rPr>
        <mc:AlternateContent>
          <mc:Choice Requires="wps">
            <w:drawing>
              <wp:inline distT="0" distB="0" distL="0" distR="0" wp14:anchorId="7B467520" wp14:editId="59084D47">
                <wp:extent cx="6229350" cy="657225"/>
                <wp:effectExtent l="57150" t="38100" r="76200" b="104775"/>
                <wp:docPr id="36" name="Rectangle 36"/>
                <wp:cNvGraphicFramePr/>
                <a:graphic xmlns:a="http://schemas.openxmlformats.org/drawingml/2006/main">
                  <a:graphicData uri="http://schemas.microsoft.com/office/word/2010/wordprocessingShape">
                    <wps:wsp>
                      <wps:cNvSpPr/>
                      <wps:spPr>
                        <a:xfrm>
                          <a:off x="0" y="0"/>
                          <a:ext cx="6229350" cy="657225"/>
                        </a:xfrm>
                        <a:prstGeom prst="rect">
                          <a:avLst/>
                        </a:prstGeom>
                        <a:solidFill>
                          <a:srgbClr val="FFC000"/>
                        </a:solidFill>
                      </wps:spPr>
                      <wps:style>
                        <a:lnRef idx="1">
                          <a:schemeClr val="accent1"/>
                        </a:lnRef>
                        <a:fillRef idx="2">
                          <a:schemeClr val="accent1"/>
                        </a:fillRef>
                        <a:effectRef idx="1">
                          <a:schemeClr val="accent1"/>
                        </a:effectRef>
                        <a:fontRef idx="minor">
                          <a:schemeClr val="dk1"/>
                        </a:fontRef>
                      </wps:style>
                      <wps:txbx>
                        <w:txbxContent>
                          <w:p w:rsidR="0070417C" w:rsidRPr="00765E42" w:rsidRDefault="0070417C" w:rsidP="00071832">
                            <w:pPr>
                              <w:rPr>
                                <w:i/>
                                <w:sz w:val="22"/>
                              </w:rPr>
                            </w:pPr>
                            <w:r w:rsidRPr="00071832">
                              <w:rPr>
                                <w:i/>
                                <w:sz w:val="22"/>
                              </w:rPr>
                              <w:t>Indicator/s</w:t>
                            </w:r>
                          </w:p>
                          <w:p w:rsidR="0070417C" w:rsidRPr="00300140" w:rsidRDefault="0070417C" w:rsidP="00897B5C">
                            <w:pPr>
                              <w:pStyle w:val="Textboxdotpoint"/>
                              <w:numPr>
                                <w:ilvl w:val="0"/>
                                <w:numId w:val="8"/>
                              </w:numPr>
                              <w:rPr>
                                <w:rFonts w:ascii="Times New Roman" w:hAnsi="Times New Roman" w:cs="Times New Roman"/>
                                <w:sz w:val="22"/>
                                <w:szCs w:val="22"/>
                              </w:rPr>
                            </w:pPr>
                            <w:r w:rsidRPr="00300140">
                              <w:rPr>
                                <w:rFonts w:ascii="Times New Roman" w:hAnsi="Times New Roman" w:cs="Times New Roman"/>
                                <w:sz w:val="22"/>
                                <w:szCs w:val="22"/>
                              </w:rPr>
                              <w:t xml:space="preserve">An indicator to monitor this </w:t>
                            </w:r>
                            <w:r>
                              <w:rPr>
                                <w:rFonts w:ascii="Times New Roman" w:hAnsi="Times New Roman" w:cs="Times New Roman"/>
                                <w:sz w:val="22"/>
                                <w:szCs w:val="22"/>
                              </w:rPr>
                              <w:t xml:space="preserve">target </w:t>
                            </w:r>
                            <w:r w:rsidRPr="00300140">
                              <w:rPr>
                                <w:rFonts w:ascii="Times New Roman" w:hAnsi="Times New Roman" w:cs="Times New Roman"/>
                                <w:sz w:val="22"/>
                                <w:szCs w:val="22"/>
                              </w:rPr>
                              <w:t xml:space="preserve">is currently unavailable.  Options </w:t>
                            </w:r>
                            <w:proofErr w:type="gramStart"/>
                            <w:r w:rsidRPr="00300140">
                              <w:rPr>
                                <w:rFonts w:ascii="Times New Roman" w:hAnsi="Times New Roman" w:cs="Times New Roman"/>
                                <w:sz w:val="22"/>
                                <w:szCs w:val="22"/>
                              </w:rPr>
                              <w:t>will be explored</w:t>
                            </w:r>
                            <w:proofErr w:type="gramEnd"/>
                            <w:r w:rsidRPr="00300140">
                              <w:rPr>
                                <w:rFonts w:ascii="Times New Roman" w:hAnsi="Times New Roman" w:cs="Times New Roman"/>
                                <w:sz w:val="22"/>
                                <w:szCs w:val="22"/>
                              </w:rPr>
                              <w:t xml:space="preserve"> to develop an indicator that informs strategies </w:t>
                            </w:r>
                            <w:r>
                              <w:rPr>
                                <w:rFonts w:ascii="Times New Roman" w:hAnsi="Times New Roman" w:cs="Times New Roman"/>
                                <w:sz w:val="22"/>
                                <w:szCs w:val="22"/>
                              </w:rPr>
                              <w:t xml:space="preserve">and activities </w:t>
                            </w:r>
                            <w:r w:rsidRPr="00300140">
                              <w:rPr>
                                <w:rFonts w:ascii="Times New Roman" w:hAnsi="Times New Roman" w:cs="Times New Roman"/>
                                <w:sz w:val="22"/>
                                <w:szCs w:val="22"/>
                              </w:rPr>
                              <w:t>in a meaningful way.</w:t>
                            </w:r>
                          </w:p>
                          <w:p w:rsidR="0070417C" w:rsidRPr="00735292"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inline>
            </w:drawing>
          </mc:Choice>
          <mc:Fallback>
            <w:pict>
              <v:rect w14:anchorId="7B467520" id="Rectangle 36" o:spid="_x0000_s1064" style="width:490.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nWgQIAAF8FAAAOAAAAZHJzL2Uyb0RvYy54bWysVN1P2zAQf5+0/8Hy+0gboIOKFFVFnSYh&#10;QMDEs+vYbTTH553dpt1fv7PzQcWQNk17Se5833e/u6vrfW3YTqGvwBZ8fDLiTFkJZWXXBf/2vPx0&#10;wZkPwpbCgFUFPyjPr2cfP1w1bqpy2IApFTJyYv20cQXfhOCmWeblRtXCn4BTloQasBaBWFxnJYqG&#10;vNcmy0ejSdYAlg5BKu/p9aYV8lnyr7WS4V5rrwIzBafcQvpi+q7iN5tdiekahdtUsktD/EMWtags&#10;BR1c3Ygg2Bar31zVlUTwoMOJhDoDrSupUg1UzXj0ppqnjXAq1ULN8W5ok/9/buXd7gFZVRb8dMKZ&#10;FTXN6JG6JuzaKEZv1KDG+SnpPbkH7DhPZKx2r7GOf6qD7VNTD0NT1T4wSY+TPL88PafeS5JNzj/n&#10;+Xl0mr1aO/Thi4KaRaLgSOFTL8Xu1odWtVeJwTyYqlxWxiQG16uFQbYTNODlcjEapZmS9yO1LFbQ&#10;5pyocDAqGhv7qDQVT1mOU8QEOzX4E1IqG8Zdukk7mmmKPRjmfzbs9KOpSpAcjP8i6mCRIoMNg3Fd&#10;WcD3opff+5R1q0/dPqo7kmG/2rdTv+gnvILyQFBAaHfEO7msaB63wocHgbQUNEJa9HBPH22gKTh0&#10;FGcbwJ/vvUd9wipJOWtoyQruf2wFKs7MV0sovqRxxa1MzBlhgxhsJeOzM2JWxxK7rRdAYx7TSXEy&#10;kVE/mJ7UCPUL3YN5jEoiYSXFLrgM2DOL0C4/XRSp5vOkRpvoRLi1T072QIh4e96/CHQdKAPB+Q76&#10;hRTTN9hsdeOILMy3AXSVgBtb3fa1GwFtcYJ+d3HimTjmk9brXZz9AgAA//8DAFBLAwQUAAYACAAA&#10;ACEAKhSKX9kAAAAFAQAADwAAAGRycy9kb3ducmV2LnhtbEyPzU7DMBCE70i8g7VI3Og6/KmkcSpU&#10;lQs3ChLi5sbbOBCvo9ht07dn4QKXlUYzmv2mWk6hVwcaUxfZQDHToIib6DpuDby9Pl3NQaVs2dk+&#10;Mhk4UYJlfX5W2dLFI7/QYZNbJSWcSmvA5zyUiKnxFGyaxYFYvF0cg80ixxbdaI9SHnq81voeg+1Y&#10;Png70MpT87XZBwMfK124dSi8f/90p9t1izw9ozGXF9PjAlSmKf+F4Qdf0KEWpm3cs0uqNyBD8u8V&#10;72FeiNxKSN/cAdYV/qevvwEAAP//AwBQSwECLQAUAAYACAAAACEAtoM4kv4AAADhAQAAEwAAAAAA&#10;AAAAAAAAAAAAAAAAW0NvbnRlbnRfVHlwZXNdLnhtbFBLAQItABQABgAIAAAAIQA4/SH/1gAAAJQB&#10;AAALAAAAAAAAAAAAAAAAAC8BAABfcmVscy8ucmVsc1BLAQItABQABgAIAAAAIQCjfZnWgQIAAF8F&#10;AAAOAAAAAAAAAAAAAAAAAC4CAABkcnMvZTJvRG9jLnhtbFBLAQItABQABgAIAAAAIQAqFIpf2QAA&#10;AAUBAAAPAAAAAAAAAAAAAAAAANsEAABkcnMvZG93bnJldi54bWxQSwUGAAAAAAQABADzAAAA4QUA&#10;AAAA&#10;" fillcolor="#ffc000" strokecolor="#4579b8 [3044]">
                <v:shadow on="t" color="black" opacity="24903f" origin=",.5" offset="0,.55556mm"/>
                <v:textbox inset="2.5mm">
                  <w:txbxContent>
                    <w:p w:rsidR="0070417C" w:rsidRPr="00765E42" w:rsidRDefault="0070417C" w:rsidP="00071832">
                      <w:pPr>
                        <w:rPr>
                          <w:i/>
                          <w:sz w:val="22"/>
                        </w:rPr>
                      </w:pPr>
                      <w:r w:rsidRPr="00071832">
                        <w:rPr>
                          <w:i/>
                          <w:sz w:val="22"/>
                        </w:rPr>
                        <w:t>Indicator/s</w:t>
                      </w:r>
                    </w:p>
                    <w:p w:rsidR="0070417C" w:rsidRPr="00300140" w:rsidRDefault="0070417C" w:rsidP="00897B5C">
                      <w:pPr>
                        <w:pStyle w:val="Textboxdotpoint"/>
                        <w:numPr>
                          <w:ilvl w:val="0"/>
                          <w:numId w:val="8"/>
                        </w:numPr>
                        <w:rPr>
                          <w:rFonts w:ascii="Times New Roman" w:hAnsi="Times New Roman" w:cs="Times New Roman"/>
                          <w:sz w:val="22"/>
                          <w:szCs w:val="22"/>
                        </w:rPr>
                      </w:pPr>
                      <w:r w:rsidRPr="00300140">
                        <w:rPr>
                          <w:rFonts w:ascii="Times New Roman" w:hAnsi="Times New Roman" w:cs="Times New Roman"/>
                          <w:sz w:val="22"/>
                          <w:szCs w:val="22"/>
                        </w:rPr>
                        <w:t xml:space="preserve">An indicator to monitor this </w:t>
                      </w:r>
                      <w:r>
                        <w:rPr>
                          <w:rFonts w:ascii="Times New Roman" w:hAnsi="Times New Roman" w:cs="Times New Roman"/>
                          <w:sz w:val="22"/>
                          <w:szCs w:val="22"/>
                        </w:rPr>
                        <w:t xml:space="preserve">target </w:t>
                      </w:r>
                      <w:r w:rsidRPr="00300140">
                        <w:rPr>
                          <w:rFonts w:ascii="Times New Roman" w:hAnsi="Times New Roman" w:cs="Times New Roman"/>
                          <w:sz w:val="22"/>
                          <w:szCs w:val="22"/>
                        </w:rPr>
                        <w:t xml:space="preserve">is currently unavailable.  Options will be explored to develop an indicator that informs strategies </w:t>
                      </w:r>
                      <w:r>
                        <w:rPr>
                          <w:rFonts w:ascii="Times New Roman" w:hAnsi="Times New Roman" w:cs="Times New Roman"/>
                          <w:sz w:val="22"/>
                          <w:szCs w:val="22"/>
                        </w:rPr>
                        <w:t xml:space="preserve">and activities </w:t>
                      </w:r>
                      <w:r w:rsidRPr="00300140">
                        <w:rPr>
                          <w:rFonts w:ascii="Times New Roman" w:hAnsi="Times New Roman" w:cs="Times New Roman"/>
                          <w:sz w:val="22"/>
                          <w:szCs w:val="22"/>
                        </w:rPr>
                        <w:t>in a meaningful way.</w:t>
                      </w:r>
                    </w:p>
                    <w:p w:rsidR="0070417C" w:rsidRPr="00735292" w:rsidRDefault="0070417C" w:rsidP="00FA3EBF">
                      <w:pPr>
                        <w:pStyle w:val="ListParagraph"/>
                        <w:rPr>
                          <w:sz w:val="22"/>
                          <w:szCs w:val="22"/>
                        </w:rPr>
                      </w:pPr>
                    </w:p>
                    <w:p w:rsidR="0070417C" w:rsidRPr="00300140" w:rsidRDefault="0070417C" w:rsidP="00FA3EBF">
                      <w:pPr>
                        <w:pStyle w:val="Textboxdotpoint"/>
                        <w:numPr>
                          <w:ilvl w:val="0"/>
                          <w:numId w:val="0"/>
                        </w:numPr>
                        <w:ind w:left="720"/>
                        <w:rPr>
                          <w:rFonts w:ascii="Times New Roman" w:hAnsi="Times New Roman" w:cs="Times New Roman"/>
                          <w:sz w:val="22"/>
                          <w:szCs w:val="22"/>
                        </w:rPr>
                      </w:pPr>
                    </w:p>
                  </w:txbxContent>
                </v:textbox>
                <w10:anchorlock/>
              </v:rect>
            </w:pict>
          </mc:Fallback>
        </mc:AlternateContent>
      </w:r>
    </w:p>
    <w:p w:rsidR="00FA3EBF" w:rsidRDefault="00FA3EBF" w:rsidP="00FA3EBF">
      <w:pPr>
        <w:spacing w:after="240" w:line="276" w:lineRule="auto"/>
        <w:rPr>
          <w:sz w:val="22"/>
          <w:szCs w:val="22"/>
        </w:rPr>
      </w:pPr>
      <w:r>
        <w:rPr>
          <w:sz w:val="22"/>
          <w:szCs w:val="22"/>
        </w:rPr>
        <w:t>While data are not currently available for Indigenous people specifically, this priority population is already captured in the general population for whom there are data available (see stigma and discrimination indicators in the hepatitis B, hepatitis C, STI and HIV chapters).</w:t>
      </w:r>
    </w:p>
    <w:p w:rsidR="00FA3EBF" w:rsidRPr="00CF4B54" w:rsidRDefault="00FA3EBF" w:rsidP="00FA3EBF">
      <w:pPr>
        <w:spacing w:after="240" w:line="276" w:lineRule="auto"/>
        <w:rPr>
          <w:sz w:val="22"/>
          <w:szCs w:val="22"/>
        </w:rPr>
      </w:pPr>
      <w:r w:rsidRPr="00CF4B54">
        <w:rPr>
          <w:sz w:val="22"/>
          <w:szCs w:val="22"/>
        </w:rPr>
        <w:t xml:space="preserve">Mechanisms to implement actions to address the current information gaps in this nationally agreed priority </w:t>
      </w:r>
      <w:proofErr w:type="gramStart"/>
      <w:r w:rsidRPr="00CF4B54">
        <w:rPr>
          <w:sz w:val="22"/>
          <w:szCs w:val="22"/>
        </w:rPr>
        <w:t>will be facilitated</w:t>
      </w:r>
      <w:proofErr w:type="gramEnd"/>
      <w:r w:rsidRPr="00CF4B54">
        <w:rPr>
          <w:sz w:val="22"/>
          <w:szCs w:val="22"/>
        </w:rPr>
        <w:t xml:space="preserve"> </w:t>
      </w:r>
      <w:r>
        <w:rPr>
          <w:sz w:val="22"/>
          <w:szCs w:val="22"/>
        </w:rPr>
        <w:t>through the Implementation Plan</w:t>
      </w:r>
      <w:r w:rsidRPr="00CF4B54">
        <w:rPr>
          <w:sz w:val="22"/>
          <w:szCs w:val="22"/>
        </w:rPr>
        <w:t>, which identifies the development of nationally agreed indicators for the health impacts of stigma and discrimination as a priority area for action.</w:t>
      </w:r>
    </w:p>
    <w:p w:rsidR="00FA3EBF" w:rsidRDefault="00FA3EBF" w:rsidP="00FA3EBF">
      <w:pPr>
        <w:spacing w:after="200" w:line="276" w:lineRule="auto"/>
        <w:rPr>
          <w:b/>
          <w:i/>
          <w:sz w:val="22"/>
          <w:szCs w:val="22"/>
        </w:rPr>
      </w:pPr>
      <w:r>
        <w:rPr>
          <w:b/>
          <w:i/>
          <w:sz w:val="22"/>
          <w:szCs w:val="22"/>
        </w:rPr>
        <w:br w:type="page"/>
      </w:r>
    </w:p>
    <w:p w:rsidR="00C65C8A" w:rsidRPr="00D334D5" w:rsidRDefault="00C65C8A" w:rsidP="00D334D5">
      <w:pPr>
        <w:pStyle w:val="Heading2"/>
        <w:spacing w:line="264" w:lineRule="auto"/>
        <w:rPr>
          <w:rFonts w:cs="Times New Roman"/>
        </w:rPr>
        <w:sectPr w:rsidR="00C65C8A" w:rsidRPr="00D334D5" w:rsidSect="005D2C9E">
          <w:footerReference w:type="default" r:id="rId17"/>
          <w:footnotePr>
            <w:numFmt w:val="lowerLetter"/>
          </w:footnotePr>
          <w:pgSz w:w="11906" w:h="16838" w:code="9"/>
          <w:pgMar w:top="907" w:right="1133" w:bottom="709" w:left="851" w:header="284" w:footer="403" w:gutter="0"/>
          <w:cols w:space="708"/>
          <w:docGrid w:linePitch="360"/>
        </w:sectPr>
      </w:pPr>
    </w:p>
    <w:p w:rsidR="00CD7C96" w:rsidRPr="00D334D5" w:rsidRDefault="00CD7C96" w:rsidP="00D334D5">
      <w:pPr>
        <w:pStyle w:val="Heading2"/>
        <w:spacing w:line="264" w:lineRule="auto"/>
        <w:rPr>
          <w:rFonts w:cs="Times New Roman"/>
          <w:sz w:val="20"/>
        </w:rPr>
      </w:pPr>
      <w:bookmarkStart w:id="76" w:name="_Appendix_A_–"/>
      <w:bookmarkStart w:id="77" w:name="_Toc47078158"/>
      <w:bookmarkEnd w:id="76"/>
      <w:r w:rsidRPr="00D334D5">
        <w:rPr>
          <w:rFonts w:cs="Times New Roman"/>
        </w:rPr>
        <w:lastRenderedPageBreak/>
        <w:t>A</w:t>
      </w:r>
      <w:r w:rsidR="00F01583" w:rsidRPr="00D334D5">
        <w:rPr>
          <w:rFonts w:cs="Times New Roman"/>
        </w:rPr>
        <w:t>ppendix A</w:t>
      </w:r>
      <w:r w:rsidRPr="00D334D5">
        <w:rPr>
          <w:rFonts w:cs="Times New Roman"/>
        </w:rPr>
        <w:t xml:space="preserve"> – Summary of </w:t>
      </w:r>
      <w:r w:rsidR="00D77288" w:rsidRPr="00D334D5">
        <w:rPr>
          <w:rFonts w:cs="Times New Roman"/>
        </w:rPr>
        <w:t>targets</w:t>
      </w:r>
      <w:r w:rsidRPr="00D334D5">
        <w:rPr>
          <w:rFonts w:cs="Times New Roman"/>
        </w:rPr>
        <w:t xml:space="preserve"> and indicators</w:t>
      </w:r>
      <w:bookmarkEnd w:id="62"/>
      <w:bookmarkEnd w:id="65"/>
      <w:bookmarkEnd w:id="77"/>
    </w:p>
    <w:tbl>
      <w:tblPr>
        <w:tblStyle w:val="TableGrid5"/>
        <w:tblW w:w="15026" w:type="dxa"/>
        <w:tblInd w:w="-743" w:type="dxa"/>
        <w:tblLayout w:type="fixed"/>
        <w:tblLook w:val="04A0" w:firstRow="1" w:lastRow="0" w:firstColumn="1" w:lastColumn="0" w:noHBand="0" w:noVBand="1"/>
        <w:tblCaption w:val="Appendix A summary of strategies, objectives and indicators"/>
        <w:tblDescription w:val="Appendix A summary of strategies, objectives and indicators.  Data availability and data custodians."/>
      </w:tblPr>
      <w:tblGrid>
        <w:gridCol w:w="3686"/>
        <w:gridCol w:w="4042"/>
        <w:gridCol w:w="1770"/>
        <w:gridCol w:w="1134"/>
        <w:gridCol w:w="1620"/>
        <w:gridCol w:w="1273"/>
        <w:gridCol w:w="84"/>
        <w:gridCol w:w="1417"/>
      </w:tblGrid>
      <w:tr w:rsidR="00C063D3" w:rsidRPr="00555D69" w:rsidTr="00E67E7B">
        <w:trPr>
          <w:tblHeader/>
        </w:trPr>
        <w:tc>
          <w:tcPr>
            <w:tcW w:w="3686" w:type="dxa"/>
            <w:vMerge w:val="restart"/>
            <w:shd w:val="clear" w:color="auto" w:fill="FFFFFF" w:themeFill="background1"/>
            <w:vAlign w:val="center"/>
          </w:tcPr>
          <w:p w:rsidR="00C063D3" w:rsidRPr="00555D69" w:rsidRDefault="00C063D3" w:rsidP="00555D69">
            <w:pPr>
              <w:jc w:val="center"/>
              <w:rPr>
                <w:b/>
                <w:sz w:val="22"/>
                <w:szCs w:val="22"/>
                <w:lang w:eastAsia="en-AU"/>
              </w:rPr>
            </w:pPr>
            <w:r w:rsidRPr="00555D69">
              <w:rPr>
                <w:b/>
                <w:sz w:val="22"/>
                <w:szCs w:val="22"/>
                <w:lang w:eastAsia="en-AU"/>
              </w:rPr>
              <w:t>Targets</w:t>
            </w:r>
          </w:p>
        </w:tc>
        <w:tc>
          <w:tcPr>
            <w:tcW w:w="4042" w:type="dxa"/>
            <w:vMerge w:val="restart"/>
            <w:shd w:val="clear" w:color="auto" w:fill="FFFFFF" w:themeFill="background1"/>
            <w:vAlign w:val="center"/>
          </w:tcPr>
          <w:p w:rsidR="00C063D3" w:rsidRPr="00555D69" w:rsidRDefault="00C063D3" w:rsidP="00555D69">
            <w:pPr>
              <w:jc w:val="center"/>
              <w:rPr>
                <w:b/>
                <w:sz w:val="22"/>
                <w:szCs w:val="22"/>
                <w:lang w:eastAsia="en-AU"/>
              </w:rPr>
            </w:pPr>
            <w:r w:rsidRPr="00555D69">
              <w:rPr>
                <w:b/>
                <w:sz w:val="22"/>
                <w:szCs w:val="22"/>
                <w:lang w:eastAsia="en-AU"/>
              </w:rPr>
              <w:t>Indicators</w:t>
            </w:r>
          </w:p>
        </w:tc>
        <w:tc>
          <w:tcPr>
            <w:tcW w:w="1770" w:type="dxa"/>
            <w:vMerge w:val="restart"/>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Data Custodian/s</w:t>
            </w:r>
          </w:p>
        </w:tc>
        <w:tc>
          <w:tcPr>
            <w:tcW w:w="5528" w:type="dxa"/>
            <w:gridSpan w:val="5"/>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Data availability</w:t>
            </w:r>
          </w:p>
        </w:tc>
      </w:tr>
      <w:tr w:rsidR="00C063D3" w:rsidRPr="00555D69" w:rsidTr="00AD0DA9">
        <w:trPr>
          <w:trHeight w:val="866"/>
          <w:tblHeader/>
        </w:trPr>
        <w:tc>
          <w:tcPr>
            <w:tcW w:w="3686" w:type="dxa"/>
            <w:vMerge/>
            <w:tcBorders>
              <w:bottom w:val="single" w:sz="4" w:space="0" w:color="auto"/>
            </w:tcBorders>
            <w:shd w:val="clear" w:color="auto" w:fill="FFFFFF" w:themeFill="background1"/>
            <w:vAlign w:val="center"/>
          </w:tcPr>
          <w:p w:rsidR="00C063D3" w:rsidRPr="00555D69" w:rsidRDefault="00C063D3" w:rsidP="00555D69">
            <w:pPr>
              <w:jc w:val="center"/>
              <w:rPr>
                <w:b/>
                <w:sz w:val="22"/>
                <w:szCs w:val="22"/>
                <w:lang w:eastAsia="en-AU"/>
              </w:rPr>
            </w:pPr>
          </w:p>
        </w:tc>
        <w:tc>
          <w:tcPr>
            <w:tcW w:w="4042" w:type="dxa"/>
            <w:vMerge/>
            <w:tcBorders>
              <w:bottom w:val="single" w:sz="4" w:space="0" w:color="auto"/>
            </w:tcBorders>
            <w:shd w:val="clear" w:color="auto" w:fill="FFFFFF" w:themeFill="background1"/>
            <w:vAlign w:val="center"/>
          </w:tcPr>
          <w:p w:rsidR="00C063D3" w:rsidRPr="00555D69" w:rsidRDefault="00C063D3" w:rsidP="00555D69">
            <w:pPr>
              <w:jc w:val="center"/>
              <w:rPr>
                <w:b/>
                <w:sz w:val="22"/>
                <w:szCs w:val="22"/>
                <w:lang w:eastAsia="en-AU"/>
              </w:rPr>
            </w:pPr>
          </w:p>
        </w:tc>
        <w:tc>
          <w:tcPr>
            <w:tcW w:w="1770" w:type="dxa"/>
            <w:vMerge/>
            <w:tcBorders>
              <w:bottom w:val="single" w:sz="4" w:space="0" w:color="auto"/>
            </w:tcBorders>
            <w:shd w:val="clear" w:color="auto" w:fill="D9D9D9" w:themeFill="background1" w:themeFillShade="D9"/>
            <w:vAlign w:val="center"/>
          </w:tcPr>
          <w:p w:rsidR="00C063D3" w:rsidRPr="00555D69" w:rsidRDefault="00C063D3" w:rsidP="00555D69">
            <w:pPr>
              <w:jc w:val="center"/>
              <w:rPr>
                <w:b/>
                <w:sz w:val="22"/>
                <w:szCs w:val="22"/>
                <w:lang w:eastAsia="en-AU"/>
              </w:rPr>
            </w:pPr>
          </w:p>
        </w:tc>
        <w:tc>
          <w:tcPr>
            <w:tcW w:w="1134" w:type="dxa"/>
            <w:tcBorders>
              <w:bottom w:val="single" w:sz="4" w:space="0" w:color="auto"/>
            </w:tcBorders>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Annually</w:t>
            </w:r>
          </w:p>
        </w:tc>
        <w:tc>
          <w:tcPr>
            <w:tcW w:w="1620" w:type="dxa"/>
            <w:tcBorders>
              <w:bottom w:val="single" w:sz="4" w:space="0" w:color="auto"/>
            </w:tcBorders>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Monthly (M)/</w:t>
            </w:r>
            <w:r w:rsidRPr="00555D69">
              <w:rPr>
                <w:b/>
                <w:sz w:val="22"/>
                <w:szCs w:val="22"/>
                <w:lang w:eastAsia="en-AU"/>
              </w:rPr>
              <w:br/>
              <w:t>quarterly (Q)/</w:t>
            </w:r>
            <w:r w:rsidRPr="00555D69">
              <w:rPr>
                <w:b/>
                <w:sz w:val="22"/>
                <w:szCs w:val="22"/>
                <w:lang w:eastAsia="en-AU"/>
              </w:rPr>
              <w:br/>
              <w:t>biannual (B)</w:t>
            </w:r>
          </w:p>
          <w:p w:rsidR="00C063D3" w:rsidRPr="00555D69" w:rsidRDefault="00C063D3" w:rsidP="00555D69">
            <w:pPr>
              <w:jc w:val="center"/>
              <w:rPr>
                <w:b/>
                <w:sz w:val="22"/>
                <w:szCs w:val="22"/>
                <w:lang w:eastAsia="en-AU"/>
              </w:rPr>
            </w:pPr>
          </w:p>
        </w:tc>
        <w:tc>
          <w:tcPr>
            <w:tcW w:w="1357" w:type="dxa"/>
            <w:gridSpan w:val="2"/>
            <w:tcBorders>
              <w:bottom w:val="single" w:sz="4" w:space="0" w:color="auto"/>
            </w:tcBorders>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As required</w:t>
            </w:r>
          </w:p>
          <w:p w:rsidR="00C063D3" w:rsidRPr="00555D69" w:rsidRDefault="00C063D3" w:rsidP="00555D69">
            <w:pPr>
              <w:jc w:val="center"/>
              <w:rPr>
                <w:b/>
                <w:sz w:val="22"/>
                <w:szCs w:val="22"/>
                <w:lang w:eastAsia="en-AU"/>
              </w:rPr>
            </w:pPr>
            <w:r w:rsidRPr="00555D69">
              <w:rPr>
                <w:b/>
                <w:sz w:val="22"/>
                <w:szCs w:val="22"/>
                <w:lang w:eastAsia="en-AU"/>
              </w:rPr>
              <w:t>(‘live’</w:t>
            </w:r>
            <w:r w:rsidR="006E3E8A" w:rsidRPr="00555D69">
              <w:rPr>
                <w:b/>
                <w:sz w:val="22"/>
                <w:szCs w:val="22"/>
                <w:lang w:eastAsia="en-AU"/>
              </w:rPr>
              <w:t xml:space="preserve"> </w:t>
            </w:r>
            <w:r w:rsidRPr="00555D69">
              <w:rPr>
                <w:b/>
                <w:sz w:val="22"/>
                <w:szCs w:val="22"/>
                <w:lang w:eastAsia="en-AU"/>
              </w:rPr>
              <w:t>data)</w:t>
            </w:r>
          </w:p>
        </w:tc>
        <w:tc>
          <w:tcPr>
            <w:tcW w:w="1417" w:type="dxa"/>
            <w:tcBorders>
              <w:bottom w:val="single" w:sz="4" w:space="0" w:color="auto"/>
            </w:tcBorders>
            <w:shd w:val="clear" w:color="auto" w:fill="D9D9D9" w:themeFill="background1" w:themeFillShade="D9"/>
            <w:vAlign w:val="center"/>
          </w:tcPr>
          <w:p w:rsidR="00C063D3" w:rsidRPr="00555D69" w:rsidRDefault="00C063D3" w:rsidP="00555D69">
            <w:pPr>
              <w:jc w:val="center"/>
              <w:rPr>
                <w:b/>
                <w:sz w:val="22"/>
                <w:szCs w:val="22"/>
                <w:lang w:eastAsia="en-AU"/>
              </w:rPr>
            </w:pPr>
            <w:r w:rsidRPr="00555D69">
              <w:rPr>
                <w:b/>
                <w:sz w:val="22"/>
                <w:szCs w:val="22"/>
                <w:lang w:eastAsia="en-AU"/>
              </w:rPr>
              <w:t>Periodically</w:t>
            </w:r>
          </w:p>
        </w:tc>
      </w:tr>
      <w:tr w:rsidR="00C063D3" w:rsidRPr="00555D69" w:rsidTr="006E3E8A">
        <w:tc>
          <w:tcPr>
            <w:tcW w:w="15026" w:type="dxa"/>
            <w:gridSpan w:val="8"/>
            <w:shd w:val="clear" w:color="auto" w:fill="92D050"/>
          </w:tcPr>
          <w:p w:rsidR="00C063D3" w:rsidRPr="00E4097C" w:rsidRDefault="00C063D3" w:rsidP="00E4097C">
            <w:pPr>
              <w:jc w:val="center"/>
              <w:rPr>
                <w:b/>
                <w:sz w:val="22"/>
                <w:szCs w:val="22"/>
                <w:lang w:eastAsia="en-AU"/>
              </w:rPr>
            </w:pPr>
            <w:r w:rsidRPr="00E4097C">
              <w:rPr>
                <w:b/>
                <w:sz w:val="22"/>
                <w:szCs w:val="22"/>
                <w:lang w:eastAsia="en-AU"/>
              </w:rPr>
              <w:t>Hepatitis B</w:t>
            </w:r>
          </w:p>
        </w:tc>
      </w:tr>
      <w:tr w:rsidR="00C063D3" w:rsidRPr="00555D69" w:rsidTr="00AD0DA9">
        <w:tc>
          <w:tcPr>
            <w:tcW w:w="3686" w:type="dxa"/>
          </w:tcPr>
          <w:p w:rsidR="00C063D3" w:rsidRPr="00555D69" w:rsidRDefault="00C063D3" w:rsidP="00552889">
            <w:pPr>
              <w:rPr>
                <w:rFonts w:eastAsia="Calibri"/>
                <w:sz w:val="22"/>
                <w:szCs w:val="22"/>
                <w:lang w:eastAsia="en-AU"/>
              </w:rPr>
            </w:pPr>
            <w:r w:rsidRPr="00555D69">
              <w:rPr>
                <w:rFonts w:eastAsia="Calibri"/>
                <w:sz w:val="22"/>
                <w:szCs w:val="22"/>
                <w:lang w:eastAsia="en-AU"/>
              </w:rPr>
              <w:t>Achieve and maintain high levels of hepatitis B childhood vaccination coverage of 95% at 1</w:t>
            </w:r>
            <w:r w:rsidR="00552889">
              <w:rPr>
                <w:rFonts w:eastAsia="Calibri"/>
                <w:sz w:val="22"/>
                <w:szCs w:val="22"/>
                <w:lang w:eastAsia="en-AU"/>
              </w:rPr>
              <w:t>2</w:t>
            </w:r>
            <w:r w:rsidRPr="00555D69">
              <w:rPr>
                <w:rFonts w:eastAsia="Calibri"/>
                <w:sz w:val="22"/>
                <w:szCs w:val="22"/>
                <w:lang w:eastAsia="en-AU"/>
              </w:rPr>
              <w:t xml:space="preserve"> and 2</w:t>
            </w:r>
            <w:r w:rsidR="00552889">
              <w:rPr>
                <w:rFonts w:eastAsia="Calibri"/>
                <w:sz w:val="22"/>
                <w:szCs w:val="22"/>
                <w:lang w:eastAsia="en-AU"/>
              </w:rPr>
              <w:t>4</w:t>
            </w:r>
            <w:r w:rsidRPr="00555D69">
              <w:rPr>
                <w:rFonts w:eastAsia="Calibri"/>
                <w:sz w:val="22"/>
                <w:szCs w:val="22"/>
                <w:lang w:eastAsia="en-AU"/>
              </w:rPr>
              <w:t xml:space="preserve"> </w:t>
            </w:r>
            <w:r w:rsidR="00552889">
              <w:rPr>
                <w:rFonts w:eastAsia="Calibri"/>
                <w:sz w:val="22"/>
                <w:szCs w:val="22"/>
                <w:lang w:eastAsia="en-AU"/>
              </w:rPr>
              <w:t>months</w:t>
            </w:r>
            <w:r w:rsidRPr="00555D69">
              <w:rPr>
                <w:rFonts w:eastAsia="Calibri"/>
                <w:sz w:val="22"/>
                <w:szCs w:val="22"/>
                <w:lang w:eastAsia="en-AU"/>
              </w:rPr>
              <w:t xml:space="preserve"> of age</w:t>
            </w:r>
          </w:p>
        </w:tc>
        <w:tc>
          <w:tcPr>
            <w:tcW w:w="4042" w:type="dxa"/>
            <w:vAlign w:val="center"/>
          </w:tcPr>
          <w:p w:rsidR="00C063D3" w:rsidRPr="00555D69" w:rsidRDefault="00C063D3" w:rsidP="00635882">
            <w:pPr>
              <w:rPr>
                <w:sz w:val="22"/>
                <w:szCs w:val="22"/>
                <w:lang w:eastAsia="en-AU"/>
              </w:rPr>
            </w:pPr>
            <w:r w:rsidRPr="00555D69">
              <w:rPr>
                <w:sz w:val="22"/>
                <w:szCs w:val="22"/>
                <w:lang w:eastAsia="en-AU"/>
              </w:rPr>
              <w:t>Coverage of hepatitis B vaccination of children at 1</w:t>
            </w:r>
            <w:r w:rsidR="00635882">
              <w:rPr>
                <w:sz w:val="22"/>
                <w:szCs w:val="22"/>
                <w:lang w:eastAsia="en-AU"/>
              </w:rPr>
              <w:t>2</w:t>
            </w:r>
            <w:r w:rsidRPr="00555D69">
              <w:rPr>
                <w:sz w:val="22"/>
                <w:szCs w:val="22"/>
                <w:lang w:eastAsia="en-AU"/>
              </w:rPr>
              <w:t xml:space="preserve"> and 2</w:t>
            </w:r>
            <w:r w:rsidR="00635882">
              <w:rPr>
                <w:sz w:val="22"/>
                <w:szCs w:val="22"/>
                <w:lang w:eastAsia="en-AU"/>
              </w:rPr>
              <w:t>4 months</w:t>
            </w:r>
            <w:r w:rsidRPr="00555D69">
              <w:rPr>
                <w:sz w:val="22"/>
                <w:szCs w:val="22"/>
                <w:lang w:eastAsia="en-AU"/>
              </w:rPr>
              <w:t xml:space="preserve"> of age</w:t>
            </w:r>
          </w:p>
        </w:tc>
        <w:tc>
          <w:tcPr>
            <w:tcW w:w="1770" w:type="dxa"/>
            <w:vAlign w:val="center"/>
          </w:tcPr>
          <w:p w:rsidR="00C063D3" w:rsidRPr="00555D69" w:rsidRDefault="007D4C99" w:rsidP="00CB47EE">
            <w:pPr>
              <w:jc w:val="center"/>
              <w:rPr>
                <w:sz w:val="22"/>
                <w:szCs w:val="22"/>
                <w:lang w:eastAsia="en-AU"/>
              </w:rPr>
            </w:pPr>
            <w:r>
              <w:rPr>
                <w:sz w:val="22"/>
                <w:szCs w:val="22"/>
                <w:lang w:eastAsia="en-AU"/>
              </w:rPr>
              <w:t>Services Australia</w:t>
            </w:r>
          </w:p>
        </w:tc>
        <w:tc>
          <w:tcPr>
            <w:tcW w:w="1134" w:type="dxa"/>
            <w:vAlign w:val="center"/>
          </w:tcPr>
          <w:p w:rsidR="00C063D3" w:rsidRPr="00555D69" w:rsidRDefault="00C063D3" w:rsidP="00CB47EE">
            <w:pPr>
              <w:jc w:val="center"/>
              <w:rPr>
                <w:sz w:val="22"/>
                <w:szCs w:val="22"/>
                <w:lang w:eastAsia="en-AU"/>
              </w:rPr>
            </w:pPr>
          </w:p>
        </w:tc>
        <w:tc>
          <w:tcPr>
            <w:tcW w:w="1620" w:type="dxa"/>
            <w:vAlign w:val="center"/>
          </w:tcPr>
          <w:p w:rsidR="00C063D3" w:rsidRPr="00555D69" w:rsidRDefault="00C063D3" w:rsidP="00CB47EE">
            <w:pPr>
              <w:jc w:val="center"/>
              <w:rPr>
                <w:sz w:val="22"/>
                <w:szCs w:val="22"/>
                <w:lang w:eastAsia="en-AU"/>
              </w:rPr>
            </w:pPr>
            <w:r w:rsidRPr="00555D69">
              <w:rPr>
                <w:sz w:val="22"/>
                <w:szCs w:val="22"/>
                <w:lang w:eastAsia="en-AU"/>
              </w:rPr>
              <w:t>Q</w:t>
            </w:r>
          </w:p>
        </w:tc>
        <w:tc>
          <w:tcPr>
            <w:tcW w:w="1357" w:type="dxa"/>
            <w:gridSpan w:val="2"/>
            <w:vAlign w:val="center"/>
          </w:tcPr>
          <w:p w:rsidR="00C063D3" w:rsidRPr="00555D69" w:rsidRDefault="00C063D3" w:rsidP="00CB47EE">
            <w:pPr>
              <w:jc w:val="center"/>
              <w:rPr>
                <w:sz w:val="22"/>
                <w:szCs w:val="22"/>
                <w:lang w:eastAsia="en-AU"/>
              </w:rPr>
            </w:pPr>
          </w:p>
        </w:tc>
        <w:tc>
          <w:tcPr>
            <w:tcW w:w="1417" w:type="dxa"/>
          </w:tcPr>
          <w:p w:rsidR="00C063D3" w:rsidRPr="00555D69" w:rsidRDefault="00C063D3" w:rsidP="00CB47EE">
            <w:pPr>
              <w:jc w:val="center"/>
              <w:rPr>
                <w:sz w:val="22"/>
                <w:szCs w:val="22"/>
                <w:lang w:eastAsia="en-AU"/>
              </w:rPr>
            </w:pPr>
          </w:p>
        </w:tc>
      </w:tr>
      <w:tr w:rsidR="00B743FF" w:rsidRPr="00555D69" w:rsidTr="00AD0DA9">
        <w:trPr>
          <w:trHeight w:val="945"/>
        </w:trPr>
        <w:tc>
          <w:tcPr>
            <w:tcW w:w="3686" w:type="dxa"/>
          </w:tcPr>
          <w:p w:rsidR="00B743FF" w:rsidRPr="00555D69" w:rsidRDefault="00B743FF" w:rsidP="00555D69">
            <w:pPr>
              <w:rPr>
                <w:rFonts w:eastAsia="Calibri"/>
                <w:sz w:val="22"/>
                <w:szCs w:val="22"/>
                <w:lang w:eastAsia="en-AU"/>
              </w:rPr>
            </w:pPr>
            <w:r w:rsidRPr="00555D69">
              <w:rPr>
                <w:rFonts w:eastAsia="Calibri"/>
                <w:sz w:val="22"/>
                <w:szCs w:val="22"/>
                <w:lang w:eastAsia="en-AU"/>
              </w:rPr>
              <w:t>Reduce newly acquired hepatitis B infections by 50% with a focus on priority populations</w:t>
            </w:r>
          </w:p>
        </w:tc>
        <w:tc>
          <w:tcPr>
            <w:tcW w:w="4042" w:type="dxa"/>
          </w:tcPr>
          <w:p w:rsidR="00B743FF" w:rsidRPr="00555D69" w:rsidRDefault="00B743FF" w:rsidP="00555D69">
            <w:pPr>
              <w:rPr>
                <w:sz w:val="22"/>
                <w:szCs w:val="22"/>
                <w:lang w:eastAsia="en-AU"/>
              </w:rPr>
            </w:pPr>
            <w:r w:rsidRPr="00555D69">
              <w:rPr>
                <w:sz w:val="22"/>
                <w:szCs w:val="22"/>
                <w:lang w:eastAsia="en-AU"/>
              </w:rPr>
              <w:t>Annual rate of newly acquired hepatitis B notifications</w:t>
            </w:r>
          </w:p>
        </w:tc>
        <w:tc>
          <w:tcPr>
            <w:tcW w:w="1770" w:type="dxa"/>
            <w:vAlign w:val="center"/>
          </w:tcPr>
          <w:p w:rsidR="00B743FF" w:rsidRPr="00555D69" w:rsidRDefault="00B743FF" w:rsidP="00CB47EE">
            <w:pPr>
              <w:jc w:val="center"/>
              <w:rPr>
                <w:sz w:val="22"/>
                <w:szCs w:val="22"/>
                <w:lang w:eastAsia="en-AU"/>
              </w:rPr>
            </w:pPr>
            <w:r w:rsidRPr="00555D69">
              <w:rPr>
                <w:sz w:val="22"/>
                <w:szCs w:val="22"/>
                <w:lang w:eastAsia="en-AU"/>
              </w:rPr>
              <w:t>Department of Health</w:t>
            </w: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Australian Bureau of Statistics</w:t>
            </w:r>
          </w:p>
        </w:tc>
        <w:tc>
          <w:tcPr>
            <w:tcW w:w="1134" w:type="dxa"/>
            <w:vAlign w:val="center"/>
          </w:tcPr>
          <w:p w:rsidR="00B743FF" w:rsidRPr="00555D69" w:rsidRDefault="00B743FF" w:rsidP="00CB47EE">
            <w:pPr>
              <w:jc w:val="center"/>
              <w:rPr>
                <w:sz w:val="22"/>
                <w:szCs w:val="22"/>
                <w:lang w:eastAsia="en-AU"/>
              </w:rPr>
            </w:pPr>
          </w:p>
        </w:tc>
        <w:tc>
          <w:tcPr>
            <w:tcW w:w="1620" w:type="dxa"/>
            <w:vAlign w:val="center"/>
          </w:tcPr>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Q</w:t>
            </w:r>
          </w:p>
        </w:tc>
        <w:tc>
          <w:tcPr>
            <w:tcW w:w="1357" w:type="dxa"/>
            <w:gridSpan w:val="2"/>
            <w:vAlign w:val="center"/>
          </w:tcPr>
          <w:p w:rsidR="00B743FF" w:rsidRPr="00555D69" w:rsidRDefault="00B743FF" w:rsidP="00CB47EE">
            <w:pPr>
              <w:jc w:val="center"/>
              <w:rPr>
                <w:rFonts w:ascii="Agency FB" w:hAnsi="Agency FB"/>
                <w:sz w:val="22"/>
                <w:szCs w:val="22"/>
                <w:lang w:eastAsia="en-AU"/>
              </w:rPr>
            </w:pPr>
            <w:r w:rsidRPr="00555D69">
              <w:rPr>
                <w:rFonts w:ascii="Agency FB" w:hAnsi="Agency FB"/>
                <w:sz w:val="22"/>
                <w:szCs w:val="22"/>
                <w:lang w:eastAsia="en-AU"/>
              </w:rPr>
              <w:t>√</w:t>
            </w:r>
          </w:p>
          <w:p w:rsidR="00B743FF" w:rsidRDefault="00B743FF" w:rsidP="00A40E44">
            <w:pPr>
              <w:jc w:val="center"/>
              <w:rPr>
                <w:sz w:val="22"/>
                <w:szCs w:val="22"/>
                <w:lang w:eastAsia="en-AU"/>
              </w:rPr>
            </w:pPr>
          </w:p>
          <w:p w:rsidR="00EB4E84" w:rsidRDefault="00EB4E84" w:rsidP="00A40E44">
            <w:pPr>
              <w:jc w:val="center"/>
              <w:rPr>
                <w:sz w:val="22"/>
                <w:szCs w:val="22"/>
                <w:lang w:eastAsia="en-AU"/>
              </w:rPr>
            </w:pPr>
          </w:p>
          <w:p w:rsidR="00EB4E84" w:rsidRPr="00555D69" w:rsidRDefault="00EB4E84" w:rsidP="00A40E44">
            <w:pPr>
              <w:jc w:val="center"/>
              <w:rPr>
                <w:sz w:val="22"/>
                <w:szCs w:val="22"/>
                <w:lang w:eastAsia="en-AU"/>
              </w:rPr>
            </w:pPr>
          </w:p>
        </w:tc>
        <w:tc>
          <w:tcPr>
            <w:tcW w:w="1417" w:type="dxa"/>
          </w:tcPr>
          <w:p w:rsidR="00B743FF" w:rsidRPr="00555D69" w:rsidRDefault="00B743FF" w:rsidP="00CB47EE">
            <w:pPr>
              <w:jc w:val="center"/>
              <w:rPr>
                <w:sz w:val="22"/>
                <w:szCs w:val="22"/>
                <w:lang w:eastAsia="en-AU"/>
              </w:rPr>
            </w:pPr>
          </w:p>
        </w:tc>
      </w:tr>
      <w:tr w:rsidR="00B743FF" w:rsidRPr="00555D69" w:rsidTr="00AD0DA9">
        <w:trPr>
          <w:trHeight w:val="875"/>
        </w:trPr>
        <w:tc>
          <w:tcPr>
            <w:tcW w:w="3686" w:type="dxa"/>
            <w:vMerge w:val="restart"/>
          </w:tcPr>
          <w:p w:rsidR="00B743FF" w:rsidRPr="00555D69" w:rsidRDefault="00B743FF" w:rsidP="00555D69">
            <w:pPr>
              <w:rPr>
                <w:rFonts w:eastAsia="Calibri"/>
                <w:sz w:val="22"/>
                <w:szCs w:val="22"/>
                <w:lang w:eastAsia="en-AU"/>
              </w:rPr>
            </w:pPr>
            <w:r w:rsidRPr="00555D69">
              <w:rPr>
                <w:rFonts w:eastAsia="Calibri"/>
                <w:sz w:val="22"/>
                <w:szCs w:val="22"/>
                <w:lang w:eastAsia="en-AU"/>
              </w:rPr>
              <w:t>Increase the proportion of people with chronic hepatitis B who have been diagnosed to 80%</w:t>
            </w:r>
          </w:p>
        </w:tc>
        <w:tc>
          <w:tcPr>
            <w:tcW w:w="4042" w:type="dxa"/>
            <w:vMerge w:val="restart"/>
          </w:tcPr>
          <w:p w:rsidR="00B743FF" w:rsidRPr="00555D69" w:rsidRDefault="00B743FF" w:rsidP="00555D69">
            <w:pPr>
              <w:rPr>
                <w:sz w:val="22"/>
                <w:szCs w:val="22"/>
                <w:lang w:eastAsia="en-AU"/>
              </w:rPr>
            </w:pPr>
            <w:r w:rsidRPr="00555D69">
              <w:rPr>
                <w:sz w:val="22"/>
                <w:szCs w:val="22"/>
                <w:lang w:eastAsia="en-AU"/>
              </w:rPr>
              <w:t xml:space="preserve">Estimated proportion of people with chronic hepatitis B who </w:t>
            </w:r>
            <w:proofErr w:type="gramStart"/>
            <w:r w:rsidRPr="00555D69">
              <w:rPr>
                <w:sz w:val="22"/>
                <w:szCs w:val="22"/>
                <w:lang w:eastAsia="en-AU"/>
              </w:rPr>
              <w:t>have been diagnosed</w:t>
            </w:r>
            <w:proofErr w:type="gramEnd"/>
            <w:r w:rsidRPr="00555D69">
              <w:rPr>
                <w:sz w:val="22"/>
                <w:szCs w:val="22"/>
                <w:lang w:eastAsia="en-AU"/>
              </w:rPr>
              <w:t>.</w:t>
            </w:r>
          </w:p>
          <w:p w:rsidR="00B743FF" w:rsidRPr="00555D69" w:rsidRDefault="00B743FF" w:rsidP="00555D69">
            <w:pPr>
              <w:rPr>
                <w:sz w:val="22"/>
                <w:szCs w:val="22"/>
                <w:lang w:eastAsia="en-AU"/>
              </w:rPr>
            </w:pPr>
          </w:p>
          <w:p w:rsidR="00B743FF" w:rsidRPr="00555D69" w:rsidRDefault="00B743FF" w:rsidP="00555D69">
            <w:pPr>
              <w:rPr>
                <w:sz w:val="22"/>
                <w:szCs w:val="22"/>
                <w:lang w:eastAsia="en-AU"/>
              </w:rPr>
            </w:pPr>
            <w:r w:rsidRPr="00555D69">
              <w:rPr>
                <w:sz w:val="22"/>
                <w:szCs w:val="22"/>
                <w:lang w:eastAsia="en-AU"/>
              </w:rPr>
              <w:t xml:space="preserve">Annual rate </w:t>
            </w:r>
            <w:proofErr w:type="gramStart"/>
            <w:r w:rsidRPr="00555D69">
              <w:rPr>
                <w:sz w:val="22"/>
                <w:szCs w:val="22"/>
                <w:lang w:eastAsia="en-AU"/>
              </w:rPr>
              <w:t>of  hepatitis</w:t>
            </w:r>
            <w:proofErr w:type="gramEnd"/>
            <w:r w:rsidRPr="00555D69">
              <w:rPr>
                <w:sz w:val="22"/>
                <w:szCs w:val="22"/>
                <w:lang w:eastAsia="en-AU"/>
              </w:rPr>
              <w:t xml:space="preserve"> B notifications (unspecified and newly acquired).</w:t>
            </w:r>
          </w:p>
          <w:p w:rsidR="00B743FF" w:rsidRPr="00555D69" w:rsidRDefault="00B743FF" w:rsidP="00555D69">
            <w:pPr>
              <w:rPr>
                <w:sz w:val="22"/>
                <w:szCs w:val="22"/>
                <w:lang w:eastAsia="en-AU"/>
              </w:rPr>
            </w:pPr>
          </w:p>
          <w:p w:rsidR="00B743FF" w:rsidRPr="00555D69" w:rsidRDefault="00B743FF" w:rsidP="00555D69">
            <w:pPr>
              <w:rPr>
                <w:sz w:val="22"/>
                <w:szCs w:val="22"/>
                <w:lang w:eastAsia="en-AU"/>
              </w:rPr>
            </w:pPr>
            <w:r w:rsidRPr="00555D69">
              <w:rPr>
                <w:sz w:val="22"/>
                <w:szCs w:val="22"/>
                <w:lang w:eastAsia="en-AU"/>
              </w:rPr>
              <w:t>Proportion of people entering custodial settings with evidence of past or current hepatitis B infection.</w:t>
            </w:r>
          </w:p>
        </w:tc>
        <w:tc>
          <w:tcPr>
            <w:tcW w:w="1770" w:type="dxa"/>
            <w:vMerge w:val="restart"/>
            <w:vAlign w:val="center"/>
          </w:tcPr>
          <w:p w:rsidR="00B743FF" w:rsidRPr="00555D69" w:rsidRDefault="00B743FF" w:rsidP="00CB47EE">
            <w:pPr>
              <w:jc w:val="center"/>
              <w:rPr>
                <w:sz w:val="22"/>
                <w:szCs w:val="22"/>
                <w:lang w:eastAsia="en-AU"/>
              </w:rPr>
            </w:pPr>
            <w:r w:rsidRPr="00555D69">
              <w:rPr>
                <w:sz w:val="22"/>
                <w:szCs w:val="22"/>
                <w:lang w:eastAsia="en-AU"/>
              </w:rPr>
              <w:t>Department of Health</w:t>
            </w: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Doherty Institute</w:t>
            </w: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Australian Bureau of Statistics</w:t>
            </w:r>
          </w:p>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Kirby Institute</w:t>
            </w:r>
          </w:p>
          <w:p w:rsidR="00B743FF" w:rsidRPr="00555D69" w:rsidRDefault="00B743FF" w:rsidP="00CB47EE">
            <w:pPr>
              <w:jc w:val="center"/>
              <w:rPr>
                <w:sz w:val="22"/>
                <w:szCs w:val="22"/>
                <w:lang w:eastAsia="en-AU"/>
              </w:rPr>
            </w:pPr>
          </w:p>
        </w:tc>
        <w:tc>
          <w:tcPr>
            <w:tcW w:w="1134" w:type="dxa"/>
            <w:tcBorders>
              <w:bottom w:val="nil"/>
            </w:tcBorders>
            <w:vAlign w:val="center"/>
          </w:tcPr>
          <w:p w:rsidR="00B743FF" w:rsidRPr="00555D69" w:rsidRDefault="00B743FF" w:rsidP="00B743FF">
            <w:pPr>
              <w:rPr>
                <w:sz w:val="22"/>
                <w:szCs w:val="22"/>
                <w:lang w:eastAsia="en-AU"/>
              </w:rPr>
            </w:pPr>
          </w:p>
        </w:tc>
        <w:tc>
          <w:tcPr>
            <w:tcW w:w="1620" w:type="dxa"/>
            <w:vMerge w:val="restart"/>
            <w:vAlign w:val="center"/>
          </w:tcPr>
          <w:p w:rsidR="00B743FF" w:rsidRPr="00555D69" w:rsidRDefault="00B743FF" w:rsidP="00CB47EE">
            <w:pPr>
              <w:jc w:val="center"/>
              <w:rPr>
                <w:sz w:val="22"/>
                <w:szCs w:val="22"/>
                <w:lang w:eastAsia="en-AU"/>
              </w:rPr>
            </w:pPr>
          </w:p>
          <w:p w:rsidR="00B743FF" w:rsidRPr="00555D69" w:rsidRDefault="00B743FF" w:rsidP="00CB47EE">
            <w:pPr>
              <w:jc w:val="center"/>
              <w:rPr>
                <w:sz w:val="22"/>
                <w:szCs w:val="22"/>
                <w:lang w:eastAsia="en-AU"/>
              </w:rPr>
            </w:pPr>
            <w:r w:rsidRPr="00555D69">
              <w:rPr>
                <w:sz w:val="22"/>
                <w:szCs w:val="22"/>
                <w:lang w:eastAsia="en-AU"/>
              </w:rPr>
              <w:t>Q</w:t>
            </w:r>
          </w:p>
        </w:tc>
        <w:tc>
          <w:tcPr>
            <w:tcW w:w="1357" w:type="dxa"/>
            <w:gridSpan w:val="2"/>
            <w:tcBorders>
              <w:bottom w:val="nil"/>
            </w:tcBorders>
          </w:tcPr>
          <w:p w:rsidR="00B865EA" w:rsidRDefault="00B865EA" w:rsidP="00B865EA">
            <w:pPr>
              <w:jc w:val="center"/>
              <w:rPr>
                <w:rFonts w:ascii="Agency FB" w:hAnsi="Agency FB"/>
                <w:sz w:val="22"/>
                <w:szCs w:val="22"/>
                <w:lang w:eastAsia="en-AU"/>
              </w:rPr>
            </w:pPr>
          </w:p>
          <w:p w:rsidR="00B865EA" w:rsidRPr="00555D69" w:rsidRDefault="00B865EA" w:rsidP="00B865EA">
            <w:pPr>
              <w:jc w:val="center"/>
              <w:rPr>
                <w:rFonts w:ascii="Agency FB" w:hAnsi="Agency FB"/>
                <w:sz w:val="22"/>
                <w:szCs w:val="22"/>
                <w:lang w:eastAsia="en-AU"/>
              </w:rPr>
            </w:pPr>
            <w:r w:rsidRPr="00555D69">
              <w:rPr>
                <w:rFonts w:ascii="Agency FB" w:hAnsi="Agency FB"/>
                <w:sz w:val="22"/>
                <w:szCs w:val="22"/>
                <w:lang w:eastAsia="en-AU"/>
              </w:rPr>
              <w:t>√</w:t>
            </w:r>
          </w:p>
          <w:p w:rsidR="00B743FF" w:rsidRPr="00555D69" w:rsidRDefault="00B743FF" w:rsidP="00B865EA">
            <w:pPr>
              <w:rPr>
                <w:sz w:val="22"/>
                <w:szCs w:val="22"/>
                <w:lang w:eastAsia="en-AU"/>
              </w:rPr>
            </w:pPr>
          </w:p>
        </w:tc>
        <w:tc>
          <w:tcPr>
            <w:tcW w:w="1417" w:type="dxa"/>
            <w:tcBorders>
              <w:bottom w:val="nil"/>
            </w:tcBorders>
          </w:tcPr>
          <w:p w:rsidR="00B743FF" w:rsidRPr="00555D69" w:rsidRDefault="00B743FF" w:rsidP="00CB47EE">
            <w:pPr>
              <w:jc w:val="center"/>
              <w:rPr>
                <w:sz w:val="22"/>
                <w:szCs w:val="22"/>
                <w:lang w:eastAsia="en-AU"/>
              </w:rPr>
            </w:pPr>
          </w:p>
          <w:p w:rsidR="00B743FF" w:rsidRPr="00555D69" w:rsidRDefault="00B743FF" w:rsidP="00B865EA">
            <w:pPr>
              <w:jc w:val="center"/>
              <w:rPr>
                <w:sz w:val="22"/>
                <w:szCs w:val="22"/>
                <w:lang w:eastAsia="en-AU"/>
              </w:rPr>
            </w:pPr>
          </w:p>
        </w:tc>
      </w:tr>
      <w:tr w:rsidR="00B743FF" w:rsidRPr="00555D69" w:rsidTr="00AD0DA9">
        <w:trPr>
          <w:trHeight w:val="874"/>
        </w:trPr>
        <w:tc>
          <w:tcPr>
            <w:tcW w:w="3686" w:type="dxa"/>
            <w:vMerge/>
          </w:tcPr>
          <w:p w:rsidR="00B743FF" w:rsidRPr="00555D69" w:rsidRDefault="00B743FF" w:rsidP="00555D69">
            <w:pPr>
              <w:rPr>
                <w:rFonts w:eastAsia="Calibri"/>
                <w:sz w:val="22"/>
                <w:szCs w:val="22"/>
                <w:lang w:eastAsia="en-AU"/>
              </w:rPr>
            </w:pPr>
          </w:p>
        </w:tc>
        <w:tc>
          <w:tcPr>
            <w:tcW w:w="4042" w:type="dxa"/>
            <w:vMerge/>
          </w:tcPr>
          <w:p w:rsidR="00B743FF" w:rsidRPr="00555D69" w:rsidRDefault="00B743FF" w:rsidP="00555D69">
            <w:pPr>
              <w:rPr>
                <w:sz w:val="22"/>
                <w:szCs w:val="22"/>
                <w:lang w:eastAsia="en-AU"/>
              </w:rPr>
            </w:pPr>
          </w:p>
        </w:tc>
        <w:tc>
          <w:tcPr>
            <w:tcW w:w="1770" w:type="dxa"/>
            <w:vMerge/>
            <w:vAlign w:val="center"/>
          </w:tcPr>
          <w:p w:rsidR="00B743FF" w:rsidRPr="00555D69" w:rsidRDefault="00B743FF" w:rsidP="00CB47EE">
            <w:pPr>
              <w:jc w:val="center"/>
              <w:rPr>
                <w:sz w:val="22"/>
                <w:szCs w:val="22"/>
                <w:lang w:eastAsia="en-AU"/>
              </w:rPr>
            </w:pPr>
          </w:p>
        </w:tc>
        <w:tc>
          <w:tcPr>
            <w:tcW w:w="1134" w:type="dxa"/>
            <w:tcBorders>
              <w:top w:val="nil"/>
              <w:bottom w:val="nil"/>
            </w:tcBorders>
            <w:vAlign w:val="center"/>
          </w:tcPr>
          <w:p w:rsidR="00B743FF" w:rsidRPr="00555D69" w:rsidRDefault="00B743FF" w:rsidP="00B743FF">
            <w:pPr>
              <w:jc w:val="center"/>
              <w:rPr>
                <w:rFonts w:ascii="Agency FB" w:hAnsi="Agency FB"/>
                <w:sz w:val="22"/>
                <w:szCs w:val="22"/>
                <w:lang w:eastAsia="en-AU"/>
              </w:rPr>
            </w:pPr>
            <w:r w:rsidRPr="00555D69">
              <w:rPr>
                <w:rFonts w:ascii="Agency FB" w:hAnsi="Agency FB"/>
                <w:sz w:val="22"/>
                <w:szCs w:val="22"/>
                <w:lang w:eastAsia="en-AU"/>
              </w:rPr>
              <w:t>√</w:t>
            </w:r>
          </w:p>
          <w:p w:rsidR="00B743FF" w:rsidRPr="00555D69" w:rsidRDefault="00B743FF" w:rsidP="00B743FF">
            <w:pPr>
              <w:rPr>
                <w:sz w:val="22"/>
                <w:szCs w:val="22"/>
                <w:lang w:eastAsia="en-AU"/>
              </w:rPr>
            </w:pPr>
          </w:p>
        </w:tc>
        <w:tc>
          <w:tcPr>
            <w:tcW w:w="1620" w:type="dxa"/>
            <w:vMerge/>
            <w:vAlign w:val="center"/>
          </w:tcPr>
          <w:p w:rsidR="00B743FF" w:rsidRPr="00555D69" w:rsidRDefault="00B743FF" w:rsidP="00CB47EE">
            <w:pPr>
              <w:jc w:val="center"/>
              <w:rPr>
                <w:sz w:val="22"/>
                <w:szCs w:val="22"/>
                <w:lang w:eastAsia="en-AU"/>
              </w:rPr>
            </w:pPr>
          </w:p>
        </w:tc>
        <w:tc>
          <w:tcPr>
            <w:tcW w:w="1357" w:type="dxa"/>
            <w:gridSpan w:val="2"/>
            <w:tcBorders>
              <w:top w:val="nil"/>
              <w:bottom w:val="nil"/>
            </w:tcBorders>
          </w:tcPr>
          <w:p w:rsidR="00B743FF" w:rsidRPr="00555D69" w:rsidRDefault="00B743FF" w:rsidP="00CB47EE">
            <w:pPr>
              <w:jc w:val="center"/>
              <w:rPr>
                <w:rFonts w:ascii="Agency FB" w:hAnsi="Agency FB"/>
                <w:sz w:val="22"/>
                <w:szCs w:val="22"/>
                <w:lang w:eastAsia="en-AU"/>
              </w:rPr>
            </w:pPr>
          </w:p>
        </w:tc>
        <w:tc>
          <w:tcPr>
            <w:tcW w:w="1417" w:type="dxa"/>
            <w:tcBorders>
              <w:top w:val="nil"/>
              <w:bottom w:val="nil"/>
            </w:tcBorders>
          </w:tcPr>
          <w:p w:rsidR="00B743FF" w:rsidRPr="00555D69" w:rsidRDefault="00B743FF" w:rsidP="00CB47EE">
            <w:pPr>
              <w:jc w:val="center"/>
              <w:rPr>
                <w:sz w:val="22"/>
                <w:szCs w:val="22"/>
                <w:lang w:eastAsia="en-AU"/>
              </w:rPr>
            </w:pPr>
          </w:p>
        </w:tc>
      </w:tr>
      <w:tr w:rsidR="00B743FF" w:rsidRPr="00555D69" w:rsidTr="00AD0DA9">
        <w:trPr>
          <w:trHeight w:val="874"/>
        </w:trPr>
        <w:tc>
          <w:tcPr>
            <w:tcW w:w="3686" w:type="dxa"/>
            <w:vMerge/>
          </w:tcPr>
          <w:p w:rsidR="00B743FF" w:rsidRPr="00555D69" w:rsidRDefault="00B743FF" w:rsidP="00555D69">
            <w:pPr>
              <w:rPr>
                <w:rFonts w:eastAsia="Calibri"/>
                <w:sz w:val="22"/>
                <w:szCs w:val="22"/>
                <w:lang w:eastAsia="en-AU"/>
              </w:rPr>
            </w:pPr>
          </w:p>
        </w:tc>
        <w:tc>
          <w:tcPr>
            <w:tcW w:w="4042" w:type="dxa"/>
            <w:vMerge/>
          </w:tcPr>
          <w:p w:rsidR="00B743FF" w:rsidRPr="00555D69" w:rsidRDefault="00B743FF" w:rsidP="00555D69">
            <w:pPr>
              <w:rPr>
                <w:sz w:val="22"/>
                <w:szCs w:val="22"/>
                <w:lang w:eastAsia="en-AU"/>
              </w:rPr>
            </w:pPr>
          </w:p>
        </w:tc>
        <w:tc>
          <w:tcPr>
            <w:tcW w:w="1770" w:type="dxa"/>
            <w:vMerge/>
            <w:vAlign w:val="center"/>
          </w:tcPr>
          <w:p w:rsidR="00B743FF" w:rsidRPr="00555D69" w:rsidRDefault="00B743FF" w:rsidP="00CB47EE">
            <w:pPr>
              <w:jc w:val="center"/>
              <w:rPr>
                <w:sz w:val="22"/>
                <w:szCs w:val="22"/>
                <w:lang w:eastAsia="en-AU"/>
              </w:rPr>
            </w:pPr>
          </w:p>
        </w:tc>
        <w:tc>
          <w:tcPr>
            <w:tcW w:w="1134" w:type="dxa"/>
            <w:tcBorders>
              <w:top w:val="nil"/>
              <w:bottom w:val="nil"/>
            </w:tcBorders>
            <w:vAlign w:val="center"/>
          </w:tcPr>
          <w:p w:rsidR="00B743FF" w:rsidRPr="00555D69" w:rsidRDefault="00B743FF" w:rsidP="00B743FF">
            <w:pPr>
              <w:rPr>
                <w:sz w:val="22"/>
                <w:szCs w:val="22"/>
                <w:lang w:eastAsia="en-AU"/>
              </w:rPr>
            </w:pPr>
          </w:p>
        </w:tc>
        <w:tc>
          <w:tcPr>
            <w:tcW w:w="1620" w:type="dxa"/>
            <w:vMerge/>
            <w:vAlign w:val="center"/>
          </w:tcPr>
          <w:p w:rsidR="00B743FF" w:rsidRPr="00555D69" w:rsidRDefault="00B743FF" w:rsidP="00CB47EE">
            <w:pPr>
              <w:jc w:val="center"/>
              <w:rPr>
                <w:sz w:val="22"/>
                <w:szCs w:val="22"/>
                <w:lang w:eastAsia="en-AU"/>
              </w:rPr>
            </w:pPr>
          </w:p>
        </w:tc>
        <w:tc>
          <w:tcPr>
            <w:tcW w:w="1357" w:type="dxa"/>
            <w:gridSpan w:val="2"/>
            <w:tcBorders>
              <w:top w:val="nil"/>
              <w:bottom w:val="nil"/>
            </w:tcBorders>
          </w:tcPr>
          <w:p w:rsidR="00B743FF" w:rsidRPr="00555D69" w:rsidRDefault="00B743FF" w:rsidP="00CB47EE">
            <w:pPr>
              <w:jc w:val="center"/>
              <w:rPr>
                <w:rFonts w:ascii="Agency FB" w:hAnsi="Agency FB"/>
                <w:sz w:val="22"/>
                <w:szCs w:val="22"/>
                <w:lang w:eastAsia="en-AU"/>
              </w:rPr>
            </w:pPr>
          </w:p>
        </w:tc>
        <w:tc>
          <w:tcPr>
            <w:tcW w:w="1417" w:type="dxa"/>
            <w:tcBorders>
              <w:top w:val="nil"/>
              <w:bottom w:val="nil"/>
            </w:tcBorders>
          </w:tcPr>
          <w:p w:rsidR="00B743FF" w:rsidRPr="00555D69" w:rsidRDefault="00B743FF" w:rsidP="00CB47EE">
            <w:pPr>
              <w:jc w:val="center"/>
              <w:rPr>
                <w:sz w:val="22"/>
                <w:szCs w:val="22"/>
                <w:lang w:eastAsia="en-AU"/>
              </w:rPr>
            </w:pPr>
          </w:p>
        </w:tc>
      </w:tr>
      <w:tr w:rsidR="00B743FF" w:rsidRPr="00555D69" w:rsidTr="00AD0DA9">
        <w:trPr>
          <w:trHeight w:val="874"/>
        </w:trPr>
        <w:tc>
          <w:tcPr>
            <w:tcW w:w="3686" w:type="dxa"/>
            <w:vMerge/>
          </w:tcPr>
          <w:p w:rsidR="00B743FF" w:rsidRPr="00555D69" w:rsidRDefault="00B743FF" w:rsidP="00555D69">
            <w:pPr>
              <w:rPr>
                <w:rFonts w:eastAsia="Calibri"/>
                <w:sz w:val="22"/>
                <w:szCs w:val="22"/>
                <w:lang w:eastAsia="en-AU"/>
              </w:rPr>
            </w:pPr>
          </w:p>
        </w:tc>
        <w:tc>
          <w:tcPr>
            <w:tcW w:w="4042" w:type="dxa"/>
            <w:vMerge/>
            <w:tcBorders>
              <w:bottom w:val="single" w:sz="4" w:space="0" w:color="auto"/>
            </w:tcBorders>
          </w:tcPr>
          <w:p w:rsidR="00B743FF" w:rsidRPr="00555D69" w:rsidRDefault="00B743FF" w:rsidP="00555D69">
            <w:pPr>
              <w:rPr>
                <w:sz w:val="22"/>
                <w:szCs w:val="22"/>
                <w:lang w:eastAsia="en-AU"/>
              </w:rPr>
            </w:pPr>
          </w:p>
        </w:tc>
        <w:tc>
          <w:tcPr>
            <w:tcW w:w="1770" w:type="dxa"/>
            <w:vMerge/>
            <w:tcBorders>
              <w:bottom w:val="single" w:sz="4" w:space="0" w:color="auto"/>
            </w:tcBorders>
            <w:vAlign w:val="center"/>
          </w:tcPr>
          <w:p w:rsidR="00B743FF" w:rsidRPr="00555D69" w:rsidRDefault="00B743FF" w:rsidP="00CB47EE">
            <w:pPr>
              <w:jc w:val="center"/>
              <w:rPr>
                <w:sz w:val="22"/>
                <w:szCs w:val="22"/>
                <w:lang w:eastAsia="en-AU"/>
              </w:rPr>
            </w:pPr>
          </w:p>
        </w:tc>
        <w:tc>
          <w:tcPr>
            <w:tcW w:w="1134" w:type="dxa"/>
            <w:tcBorders>
              <w:top w:val="nil"/>
              <w:bottom w:val="single" w:sz="4" w:space="0" w:color="auto"/>
            </w:tcBorders>
            <w:vAlign w:val="center"/>
          </w:tcPr>
          <w:p w:rsidR="00B743FF" w:rsidRPr="00555D69" w:rsidRDefault="00B743FF" w:rsidP="00B743FF">
            <w:pPr>
              <w:rPr>
                <w:sz w:val="22"/>
                <w:szCs w:val="22"/>
                <w:lang w:eastAsia="en-AU"/>
              </w:rPr>
            </w:pPr>
          </w:p>
        </w:tc>
        <w:tc>
          <w:tcPr>
            <w:tcW w:w="1620" w:type="dxa"/>
            <w:vMerge/>
            <w:vAlign w:val="center"/>
          </w:tcPr>
          <w:p w:rsidR="00B743FF" w:rsidRPr="00555D69" w:rsidRDefault="00B743FF" w:rsidP="00CB47EE">
            <w:pPr>
              <w:jc w:val="center"/>
              <w:rPr>
                <w:sz w:val="22"/>
                <w:szCs w:val="22"/>
                <w:lang w:eastAsia="en-AU"/>
              </w:rPr>
            </w:pPr>
          </w:p>
        </w:tc>
        <w:tc>
          <w:tcPr>
            <w:tcW w:w="1357" w:type="dxa"/>
            <w:gridSpan w:val="2"/>
            <w:tcBorders>
              <w:top w:val="nil"/>
            </w:tcBorders>
          </w:tcPr>
          <w:p w:rsidR="00B743FF" w:rsidRPr="00555D69" w:rsidRDefault="00B743FF" w:rsidP="00CB47EE">
            <w:pPr>
              <w:jc w:val="center"/>
              <w:rPr>
                <w:rFonts w:ascii="Agency FB" w:hAnsi="Agency FB"/>
                <w:sz w:val="22"/>
                <w:szCs w:val="22"/>
                <w:lang w:eastAsia="en-AU"/>
              </w:rPr>
            </w:pPr>
          </w:p>
        </w:tc>
        <w:tc>
          <w:tcPr>
            <w:tcW w:w="1417" w:type="dxa"/>
            <w:tcBorders>
              <w:top w:val="nil"/>
            </w:tcBorders>
          </w:tcPr>
          <w:p w:rsidR="00B865EA" w:rsidRDefault="00B865EA" w:rsidP="00B865EA">
            <w:pPr>
              <w:jc w:val="center"/>
              <w:rPr>
                <w:rFonts w:ascii="Agency FB" w:hAnsi="Agency FB"/>
                <w:sz w:val="22"/>
                <w:szCs w:val="22"/>
                <w:lang w:eastAsia="en-AU"/>
              </w:rPr>
            </w:pPr>
            <w:r w:rsidRPr="00555D69">
              <w:rPr>
                <w:rFonts w:ascii="Agency FB" w:hAnsi="Agency FB"/>
                <w:sz w:val="22"/>
                <w:szCs w:val="22"/>
                <w:lang w:eastAsia="en-AU"/>
              </w:rPr>
              <w:t xml:space="preserve">√ </w:t>
            </w:r>
          </w:p>
          <w:p w:rsidR="00B743FF" w:rsidRPr="00555D69" w:rsidRDefault="00B865EA" w:rsidP="00B865EA">
            <w:pPr>
              <w:jc w:val="center"/>
              <w:rPr>
                <w:sz w:val="22"/>
                <w:szCs w:val="22"/>
                <w:lang w:eastAsia="en-AU"/>
              </w:rPr>
            </w:pPr>
            <w:r w:rsidRPr="00555D69">
              <w:rPr>
                <w:sz w:val="22"/>
                <w:szCs w:val="22"/>
                <w:lang w:eastAsia="en-AU"/>
              </w:rPr>
              <w:t>(triennial)</w:t>
            </w:r>
          </w:p>
        </w:tc>
      </w:tr>
      <w:tr w:rsidR="005B0589" w:rsidRPr="00555D69" w:rsidTr="00AD0DA9">
        <w:trPr>
          <w:trHeight w:val="1366"/>
        </w:trPr>
        <w:tc>
          <w:tcPr>
            <w:tcW w:w="3686" w:type="dxa"/>
            <w:vMerge w:val="restart"/>
          </w:tcPr>
          <w:p w:rsidR="005B0589" w:rsidRPr="00555D69" w:rsidRDefault="005B0589" w:rsidP="00555D69">
            <w:pPr>
              <w:rPr>
                <w:rFonts w:eastAsia="Calibri"/>
                <w:sz w:val="22"/>
                <w:szCs w:val="22"/>
                <w:lang w:eastAsia="en-AU"/>
              </w:rPr>
            </w:pPr>
            <w:r w:rsidRPr="00555D69">
              <w:rPr>
                <w:rFonts w:eastAsia="Calibri"/>
                <w:sz w:val="22"/>
                <w:szCs w:val="22"/>
                <w:lang w:eastAsia="en-AU"/>
              </w:rPr>
              <w:lastRenderedPageBreak/>
              <w:t>Increase the total proportion of people living with chronic hepatitis B receiving care to 50%</w:t>
            </w:r>
          </w:p>
        </w:tc>
        <w:tc>
          <w:tcPr>
            <w:tcW w:w="4042" w:type="dxa"/>
            <w:vMerge w:val="restart"/>
            <w:tcBorders>
              <w:bottom w:val="nil"/>
            </w:tcBorders>
            <w:vAlign w:val="center"/>
          </w:tcPr>
          <w:p w:rsidR="005B0589" w:rsidRPr="00555D69" w:rsidRDefault="005B0589" w:rsidP="00555D69">
            <w:pPr>
              <w:rPr>
                <w:sz w:val="22"/>
                <w:szCs w:val="22"/>
                <w:lang w:eastAsia="en-AU"/>
              </w:rPr>
            </w:pPr>
            <w:r w:rsidRPr="00555D69">
              <w:rPr>
                <w:sz w:val="22"/>
                <w:szCs w:val="22"/>
                <w:lang w:eastAsia="en-AU"/>
              </w:rPr>
              <w:t>Proportion of people with chronic hepatitis B who were in care.</w:t>
            </w:r>
          </w:p>
        </w:tc>
        <w:tc>
          <w:tcPr>
            <w:tcW w:w="1770" w:type="dxa"/>
            <w:vMerge w:val="restart"/>
            <w:tcBorders>
              <w:bottom w:val="nil"/>
            </w:tcBorders>
            <w:vAlign w:val="center"/>
          </w:tcPr>
          <w:p w:rsidR="005B0589" w:rsidRPr="00555D69" w:rsidRDefault="005B0589" w:rsidP="00CB47EE">
            <w:pPr>
              <w:jc w:val="center"/>
              <w:rPr>
                <w:sz w:val="22"/>
                <w:szCs w:val="22"/>
                <w:lang w:eastAsia="en-AU"/>
              </w:rPr>
            </w:pPr>
            <w:r>
              <w:rPr>
                <w:sz w:val="22"/>
                <w:szCs w:val="22"/>
                <w:lang w:eastAsia="en-AU"/>
              </w:rPr>
              <w:t>Services Australia</w:t>
            </w:r>
          </w:p>
          <w:p w:rsidR="005B0589" w:rsidRPr="00555D69" w:rsidRDefault="005B0589" w:rsidP="00CB47EE">
            <w:pPr>
              <w:jc w:val="center"/>
              <w:rPr>
                <w:sz w:val="22"/>
                <w:szCs w:val="22"/>
                <w:lang w:eastAsia="en-AU"/>
              </w:rPr>
            </w:pPr>
          </w:p>
          <w:p w:rsidR="005B0589" w:rsidRPr="00555D69" w:rsidRDefault="005B0589" w:rsidP="00CB47EE">
            <w:pPr>
              <w:jc w:val="center"/>
              <w:rPr>
                <w:sz w:val="22"/>
                <w:szCs w:val="22"/>
                <w:lang w:eastAsia="en-AU"/>
              </w:rPr>
            </w:pPr>
          </w:p>
          <w:p w:rsidR="005B0589" w:rsidRPr="00555D69" w:rsidRDefault="005B0589" w:rsidP="005B0589">
            <w:pPr>
              <w:jc w:val="center"/>
              <w:rPr>
                <w:sz w:val="22"/>
                <w:szCs w:val="22"/>
                <w:lang w:eastAsia="en-AU"/>
              </w:rPr>
            </w:pPr>
            <w:r w:rsidRPr="00555D69">
              <w:rPr>
                <w:sz w:val="22"/>
                <w:szCs w:val="22"/>
                <w:lang w:eastAsia="en-AU"/>
              </w:rPr>
              <w:t>Doherty Institute</w:t>
            </w:r>
          </w:p>
        </w:tc>
        <w:tc>
          <w:tcPr>
            <w:tcW w:w="1134" w:type="dxa"/>
            <w:tcBorders>
              <w:bottom w:val="nil"/>
            </w:tcBorders>
            <w:vAlign w:val="center"/>
          </w:tcPr>
          <w:p w:rsidR="005B0589" w:rsidRPr="00555D69" w:rsidRDefault="005B0589" w:rsidP="002602B8">
            <w:pPr>
              <w:jc w:val="center"/>
              <w:rPr>
                <w:rFonts w:ascii="Agency FB" w:hAnsi="Agency FB"/>
                <w:sz w:val="22"/>
                <w:szCs w:val="22"/>
                <w:lang w:eastAsia="en-AU"/>
              </w:rPr>
            </w:pPr>
            <w:r w:rsidRPr="00555D69">
              <w:rPr>
                <w:rFonts w:ascii="Agency FB" w:hAnsi="Agency FB"/>
                <w:sz w:val="22"/>
                <w:szCs w:val="22"/>
                <w:lang w:eastAsia="en-AU"/>
              </w:rPr>
              <w:t>√</w:t>
            </w:r>
          </w:p>
          <w:p w:rsidR="005B0589" w:rsidRPr="00555D69" w:rsidRDefault="005B0589" w:rsidP="002602B8">
            <w:pPr>
              <w:rPr>
                <w:sz w:val="22"/>
                <w:szCs w:val="22"/>
                <w:lang w:eastAsia="en-AU"/>
              </w:rPr>
            </w:pPr>
          </w:p>
        </w:tc>
        <w:tc>
          <w:tcPr>
            <w:tcW w:w="1620" w:type="dxa"/>
            <w:vMerge w:val="restart"/>
            <w:vAlign w:val="center"/>
          </w:tcPr>
          <w:p w:rsidR="005B0589" w:rsidRPr="00555D69" w:rsidRDefault="005B0589" w:rsidP="00CB47EE">
            <w:pPr>
              <w:jc w:val="center"/>
              <w:rPr>
                <w:sz w:val="22"/>
                <w:szCs w:val="22"/>
                <w:lang w:eastAsia="en-AU"/>
              </w:rPr>
            </w:pPr>
          </w:p>
        </w:tc>
        <w:tc>
          <w:tcPr>
            <w:tcW w:w="1357" w:type="dxa"/>
            <w:gridSpan w:val="2"/>
            <w:vMerge w:val="restart"/>
            <w:vAlign w:val="center"/>
          </w:tcPr>
          <w:p w:rsidR="005B0589" w:rsidRPr="00555D69" w:rsidRDefault="005B0589" w:rsidP="00CB47EE">
            <w:pPr>
              <w:jc w:val="center"/>
              <w:rPr>
                <w:sz w:val="22"/>
                <w:szCs w:val="22"/>
                <w:lang w:eastAsia="en-AU"/>
              </w:rPr>
            </w:pPr>
          </w:p>
        </w:tc>
        <w:tc>
          <w:tcPr>
            <w:tcW w:w="1417" w:type="dxa"/>
            <w:vMerge w:val="restart"/>
          </w:tcPr>
          <w:p w:rsidR="005B0589" w:rsidRPr="00555D69" w:rsidRDefault="005B0589" w:rsidP="00CB47EE">
            <w:pPr>
              <w:jc w:val="center"/>
              <w:rPr>
                <w:sz w:val="22"/>
                <w:szCs w:val="22"/>
                <w:lang w:eastAsia="en-AU"/>
              </w:rPr>
            </w:pPr>
          </w:p>
        </w:tc>
      </w:tr>
      <w:tr w:rsidR="005B0589" w:rsidRPr="00555D69" w:rsidTr="00AD0DA9">
        <w:trPr>
          <w:trHeight w:val="166"/>
        </w:trPr>
        <w:tc>
          <w:tcPr>
            <w:tcW w:w="3686" w:type="dxa"/>
            <w:vMerge/>
          </w:tcPr>
          <w:p w:rsidR="005B0589" w:rsidRPr="00555D69" w:rsidRDefault="005B0589" w:rsidP="00555D69">
            <w:pPr>
              <w:rPr>
                <w:rFonts w:eastAsia="Calibri"/>
                <w:sz w:val="22"/>
                <w:szCs w:val="22"/>
                <w:lang w:eastAsia="en-AU"/>
              </w:rPr>
            </w:pPr>
          </w:p>
        </w:tc>
        <w:tc>
          <w:tcPr>
            <w:tcW w:w="4042" w:type="dxa"/>
            <w:vMerge/>
            <w:tcBorders>
              <w:top w:val="nil"/>
              <w:bottom w:val="nil"/>
            </w:tcBorders>
            <w:vAlign w:val="center"/>
          </w:tcPr>
          <w:p w:rsidR="005B0589" w:rsidRPr="00555D69" w:rsidRDefault="005B0589" w:rsidP="00555D69">
            <w:pPr>
              <w:rPr>
                <w:sz w:val="22"/>
                <w:szCs w:val="22"/>
                <w:lang w:eastAsia="en-AU"/>
              </w:rPr>
            </w:pPr>
          </w:p>
        </w:tc>
        <w:tc>
          <w:tcPr>
            <w:tcW w:w="1770" w:type="dxa"/>
            <w:vMerge/>
            <w:tcBorders>
              <w:top w:val="nil"/>
              <w:bottom w:val="nil"/>
            </w:tcBorders>
            <w:vAlign w:val="center"/>
          </w:tcPr>
          <w:p w:rsidR="005B0589" w:rsidRDefault="005B0589" w:rsidP="00CB47EE">
            <w:pPr>
              <w:jc w:val="center"/>
              <w:rPr>
                <w:sz w:val="22"/>
                <w:szCs w:val="22"/>
                <w:lang w:eastAsia="en-AU"/>
              </w:rPr>
            </w:pPr>
          </w:p>
        </w:tc>
        <w:tc>
          <w:tcPr>
            <w:tcW w:w="1134" w:type="dxa"/>
            <w:tcBorders>
              <w:top w:val="nil"/>
              <w:bottom w:val="nil"/>
            </w:tcBorders>
            <w:vAlign w:val="center"/>
          </w:tcPr>
          <w:p w:rsidR="005B0589" w:rsidRPr="00555D69" w:rsidRDefault="005B0589" w:rsidP="002602B8">
            <w:pPr>
              <w:jc w:val="center"/>
              <w:rPr>
                <w:rFonts w:ascii="Agency FB" w:hAnsi="Agency FB"/>
                <w:sz w:val="22"/>
                <w:szCs w:val="22"/>
                <w:lang w:eastAsia="en-AU"/>
              </w:rPr>
            </w:pPr>
            <w:r w:rsidRPr="00555D69">
              <w:rPr>
                <w:rFonts w:ascii="Agency FB" w:hAnsi="Agency FB"/>
                <w:sz w:val="22"/>
                <w:szCs w:val="22"/>
                <w:lang w:eastAsia="en-AU"/>
              </w:rPr>
              <w:t>√</w:t>
            </w:r>
          </w:p>
          <w:p w:rsidR="005B0589" w:rsidRPr="00555D69" w:rsidRDefault="005B0589" w:rsidP="00CB47EE">
            <w:pPr>
              <w:jc w:val="center"/>
              <w:rPr>
                <w:rFonts w:ascii="Agency FB" w:hAnsi="Agency FB"/>
                <w:sz w:val="22"/>
                <w:szCs w:val="22"/>
                <w:lang w:eastAsia="en-AU"/>
              </w:rPr>
            </w:pPr>
          </w:p>
        </w:tc>
        <w:tc>
          <w:tcPr>
            <w:tcW w:w="1620" w:type="dxa"/>
            <w:vMerge/>
            <w:vAlign w:val="center"/>
          </w:tcPr>
          <w:p w:rsidR="005B0589" w:rsidRPr="00555D69" w:rsidRDefault="005B0589" w:rsidP="00CB47EE">
            <w:pPr>
              <w:jc w:val="center"/>
              <w:rPr>
                <w:sz w:val="22"/>
                <w:szCs w:val="22"/>
                <w:lang w:eastAsia="en-AU"/>
              </w:rPr>
            </w:pPr>
          </w:p>
        </w:tc>
        <w:tc>
          <w:tcPr>
            <w:tcW w:w="1357" w:type="dxa"/>
            <w:gridSpan w:val="2"/>
            <w:vMerge/>
            <w:vAlign w:val="center"/>
          </w:tcPr>
          <w:p w:rsidR="005B0589" w:rsidRPr="00555D69" w:rsidRDefault="005B0589" w:rsidP="00CB47EE">
            <w:pPr>
              <w:jc w:val="center"/>
              <w:rPr>
                <w:sz w:val="22"/>
                <w:szCs w:val="22"/>
                <w:lang w:eastAsia="en-AU"/>
              </w:rPr>
            </w:pPr>
          </w:p>
        </w:tc>
        <w:tc>
          <w:tcPr>
            <w:tcW w:w="1417" w:type="dxa"/>
            <w:vMerge/>
          </w:tcPr>
          <w:p w:rsidR="005B0589" w:rsidRPr="00555D69" w:rsidRDefault="005B0589" w:rsidP="00CB47EE">
            <w:pPr>
              <w:jc w:val="center"/>
              <w:rPr>
                <w:sz w:val="22"/>
                <w:szCs w:val="22"/>
                <w:lang w:eastAsia="en-AU"/>
              </w:rPr>
            </w:pPr>
          </w:p>
        </w:tc>
      </w:tr>
      <w:tr w:rsidR="002602B8" w:rsidRPr="00555D69" w:rsidTr="00AD0DA9">
        <w:trPr>
          <w:trHeight w:val="215"/>
        </w:trPr>
        <w:tc>
          <w:tcPr>
            <w:tcW w:w="3686" w:type="dxa"/>
            <w:vMerge/>
          </w:tcPr>
          <w:p w:rsidR="002602B8" w:rsidRPr="00555D69" w:rsidRDefault="002602B8" w:rsidP="00555D69">
            <w:pPr>
              <w:rPr>
                <w:rFonts w:eastAsia="Calibri"/>
                <w:sz w:val="22"/>
                <w:szCs w:val="22"/>
                <w:lang w:eastAsia="en-AU"/>
              </w:rPr>
            </w:pPr>
          </w:p>
        </w:tc>
        <w:tc>
          <w:tcPr>
            <w:tcW w:w="4042" w:type="dxa"/>
            <w:tcBorders>
              <w:top w:val="nil"/>
            </w:tcBorders>
            <w:vAlign w:val="center"/>
          </w:tcPr>
          <w:p w:rsidR="005B0589" w:rsidRPr="00555D69" w:rsidRDefault="005B0589" w:rsidP="005B0589">
            <w:pPr>
              <w:rPr>
                <w:sz w:val="22"/>
                <w:szCs w:val="22"/>
                <w:lang w:eastAsia="en-AU"/>
              </w:rPr>
            </w:pPr>
            <w:r w:rsidRPr="00555D69">
              <w:rPr>
                <w:sz w:val="22"/>
                <w:szCs w:val="22"/>
                <w:lang w:eastAsia="en-AU"/>
              </w:rPr>
              <w:t xml:space="preserve">Proportion of people with chronic hepatitis B not on treatment who had: </w:t>
            </w:r>
          </w:p>
          <w:p w:rsidR="005B0589" w:rsidRPr="00555D69" w:rsidRDefault="005B0589" w:rsidP="005B0589">
            <w:pPr>
              <w:rPr>
                <w:sz w:val="22"/>
                <w:szCs w:val="22"/>
                <w:lang w:eastAsia="en-AU"/>
              </w:rPr>
            </w:pPr>
            <w:r w:rsidRPr="00555D69">
              <w:rPr>
                <w:sz w:val="22"/>
                <w:szCs w:val="22"/>
                <w:lang w:eastAsia="en-AU"/>
              </w:rPr>
              <w:t>- ever had a viral load test</w:t>
            </w:r>
          </w:p>
          <w:p w:rsidR="005B0589" w:rsidRPr="00555D69" w:rsidRDefault="005B0589" w:rsidP="005B0589">
            <w:pPr>
              <w:rPr>
                <w:sz w:val="22"/>
                <w:szCs w:val="22"/>
                <w:lang w:eastAsia="en-AU"/>
              </w:rPr>
            </w:pPr>
            <w:r w:rsidRPr="00555D69">
              <w:rPr>
                <w:sz w:val="22"/>
                <w:szCs w:val="22"/>
                <w:lang w:eastAsia="en-AU"/>
              </w:rPr>
              <w:t>- a viral load test in the previous 12 months</w:t>
            </w:r>
          </w:p>
          <w:p w:rsidR="002602B8" w:rsidRPr="00555D69" w:rsidRDefault="005B0589" w:rsidP="005B0589">
            <w:pPr>
              <w:rPr>
                <w:sz w:val="22"/>
                <w:szCs w:val="22"/>
                <w:lang w:eastAsia="en-AU"/>
              </w:rPr>
            </w:pPr>
            <w:r w:rsidRPr="00555D69">
              <w:rPr>
                <w:sz w:val="22"/>
                <w:szCs w:val="22"/>
                <w:lang w:eastAsia="en-AU"/>
              </w:rPr>
              <w:t xml:space="preserve">- </w:t>
            </w:r>
            <w:proofErr w:type="gramStart"/>
            <w:r w:rsidRPr="00555D69">
              <w:rPr>
                <w:sz w:val="22"/>
                <w:szCs w:val="22"/>
                <w:lang w:eastAsia="en-AU"/>
              </w:rPr>
              <w:t>a</w:t>
            </w:r>
            <w:proofErr w:type="gramEnd"/>
            <w:r w:rsidRPr="00555D69">
              <w:rPr>
                <w:sz w:val="22"/>
                <w:szCs w:val="22"/>
                <w:lang w:eastAsia="en-AU"/>
              </w:rPr>
              <w:t xml:space="preserve"> viral load test in the previous 24 months.</w:t>
            </w:r>
          </w:p>
        </w:tc>
        <w:tc>
          <w:tcPr>
            <w:tcW w:w="1770" w:type="dxa"/>
            <w:tcBorders>
              <w:top w:val="nil"/>
            </w:tcBorders>
            <w:vAlign w:val="center"/>
          </w:tcPr>
          <w:p w:rsidR="002602B8" w:rsidRDefault="005B0589" w:rsidP="00CB47EE">
            <w:pPr>
              <w:jc w:val="center"/>
              <w:rPr>
                <w:sz w:val="22"/>
                <w:szCs w:val="22"/>
                <w:lang w:eastAsia="en-AU"/>
              </w:rPr>
            </w:pPr>
            <w:r w:rsidRPr="00555D69">
              <w:rPr>
                <w:sz w:val="22"/>
                <w:szCs w:val="22"/>
                <w:lang w:eastAsia="en-AU"/>
              </w:rPr>
              <w:t>Doherty Institute</w:t>
            </w:r>
          </w:p>
        </w:tc>
        <w:tc>
          <w:tcPr>
            <w:tcW w:w="1134" w:type="dxa"/>
            <w:tcBorders>
              <w:top w:val="nil"/>
            </w:tcBorders>
            <w:vAlign w:val="center"/>
          </w:tcPr>
          <w:p w:rsidR="002602B8" w:rsidRPr="00555D69" w:rsidRDefault="002602B8" w:rsidP="002602B8">
            <w:pPr>
              <w:jc w:val="center"/>
              <w:rPr>
                <w:rFonts w:ascii="Agency FB" w:hAnsi="Agency FB"/>
                <w:sz w:val="22"/>
                <w:szCs w:val="22"/>
                <w:lang w:eastAsia="en-AU"/>
              </w:rPr>
            </w:pPr>
            <w:r w:rsidRPr="00555D69">
              <w:rPr>
                <w:rFonts w:ascii="Agency FB" w:hAnsi="Agency FB"/>
                <w:sz w:val="22"/>
                <w:szCs w:val="22"/>
                <w:lang w:eastAsia="en-AU"/>
              </w:rPr>
              <w:t>√</w:t>
            </w:r>
          </w:p>
          <w:p w:rsidR="002602B8" w:rsidRPr="00555D69" w:rsidRDefault="002602B8" w:rsidP="002602B8">
            <w:pPr>
              <w:rPr>
                <w:rFonts w:ascii="Agency FB" w:hAnsi="Agency FB"/>
                <w:sz w:val="22"/>
                <w:szCs w:val="22"/>
                <w:lang w:eastAsia="en-AU"/>
              </w:rPr>
            </w:pPr>
          </w:p>
        </w:tc>
        <w:tc>
          <w:tcPr>
            <w:tcW w:w="1620" w:type="dxa"/>
            <w:vMerge/>
            <w:vAlign w:val="center"/>
          </w:tcPr>
          <w:p w:rsidR="002602B8" w:rsidRPr="00555D69" w:rsidRDefault="002602B8" w:rsidP="00CB47EE">
            <w:pPr>
              <w:jc w:val="center"/>
              <w:rPr>
                <w:sz w:val="22"/>
                <w:szCs w:val="22"/>
                <w:lang w:eastAsia="en-AU"/>
              </w:rPr>
            </w:pPr>
          </w:p>
        </w:tc>
        <w:tc>
          <w:tcPr>
            <w:tcW w:w="1357" w:type="dxa"/>
            <w:gridSpan w:val="2"/>
            <w:vMerge/>
            <w:vAlign w:val="center"/>
          </w:tcPr>
          <w:p w:rsidR="002602B8" w:rsidRPr="00555D69" w:rsidRDefault="002602B8" w:rsidP="00CB47EE">
            <w:pPr>
              <w:jc w:val="center"/>
              <w:rPr>
                <w:sz w:val="22"/>
                <w:szCs w:val="22"/>
                <w:lang w:eastAsia="en-AU"/>
              </w:rPr>
            </w:pPr>
          </w:p>
        </w:tc>
        <w:tc>
          <w:tcPr>
            <w:tcW w:w="1417" w:type="dxa"/>
            <w:vMerge/>
          </w:tcPr>
          <w:p w:rsidR="002602B8" w:rsidRPr="00555D69" w:rsidRDefault="002602B8" w:rsidP="00CB47EE">
            <w:pPr>
              <w:jc w:val="center"/>
              <w:rPr>
                <w:sz w:val="22"/>
                <w:szCs w:val="22"/>
                <w:lang w:eastAsia="en-AU"/>
              </w:rPr>
            </w:pPr>
          </w:p>
        </w:tc>
      </w:tr>
      <w:tr w:rsidR="00C063D3" w:rsidRPr="00555D69" w:rsidTr="00AD0DA9">
        <w:tc>
          <w:tcPr>
            <w:tcW w:w="3686" w:type="dxa"/>
          </w:tcPr>
          <w:p w:rsidR="00C063D3" w:rsidRPr="00555D69" w:rsidRDefault="00C063D3" w:rsidP="00555D69">
            <w:pPr>
              <w:rPr>
                <w:rFonts w:eastAsia="Calibri"/>
                <w:sz w:val="22"/>
                <w:szCs w:val="22"/>
                <w:lang w:eastAsia="en-AU"/>
              </w:rPr>
            </w:pPr>
            <w:r w:rsidRPr="00555D69">
              <w:rPr>
                <w:rFonts w:eastAsia="Calibri"/>
                <w:sz w:val="22"/>
                <w:szCs w:val="22"/>
                <w:lang w:eastAsia="en-AU"/>
              </w:rPr>
              <w:t>Increase the proportion of people living with chronic hepatitis B receiving antiviral treatment  to 20%</w:t>
            </w:r>
          </w:p>
        </w:tc>
        <w:tc>
          <w:tcPr>
            <w:tcW w:w="4042" w:type="dxa"/>
          </w:tcPr>
          <w:p w:rsidR="00C063D3" w:rsidRPr="00555D69" w:rsidRDefault="00C063D3" w:rsidP="00555D69">
            <w:pPr>
              <w:rPr>
                <w:sz w:val="22"/>
                <w:szCs w:val="22"/>
                <w:lang w:eastAsia="en-AU"/>
              </w:rPr>
            </w:pPr>
            <w:r w:rsidRPr="00555D69">
              <w:rPr>
                <w:sz w:val="22"/>
                <w:szCs w:val="22"/>
                <w:lang w:eastAsia="en-AU"/>
              </w:rPr>
              <w:t>Proportion of people with chronic hepatitis B dispensed drugs for chronic hepatitis B infection</w:t>
            </w:r>
          </w:p>
        </w:tc>
        <w:tc>
          <w:tcPr>
            <w:tcW w:w="1770" w:type="dxa"/>
            <w:vAlign w:val="center"/>
          </w:tcPr>
          <w:p w:rsidR="00C063D3" w:rsidRPr="00555D69" w:rsidRDefault="00C063D3" w:rsidP="00CB47EE">
            <w:pPr>
              <w:jc w:val="center"/>
              <w:rPr>
                <w:sz w:val="22"/>
                <w:szCs w:val="22"/>
                <w:lang w:eastAsia="en-AU"/>
              </w:rPr>
            </w:pPr>
            <w:r w:rsidRPr="00555D69">
              <w:rPr>
                <w:sz w:val="22"/>
                <w:szCs w:val="22"/>
                <w:lang w:eastAsia="en-AU"/>
              </w:rPr>
              <w:t>Services</w:t>
            </w:r>
            <w:r w:rsidR="007D4C99">
              <w:rPr>
                <w:sz w:val="22"/>
                <w:szCs w:val="22"/>
                <w:lang w:eastAsia="en-AU"/>
              </w:rPr>
              <w:t xml:space="preserve"> Australia</w:t>
            </w:r>
          </w:p>
          <w:p w:rsidR="00C063D3" w:rsidRPr="00555D69" w:rsidRDefault="00C063D3" w:rsidP="00CB47EE">
            <w:pPr>
              <w:jc w:val="center"/>
              <w:rPr>
                <w:sz w:val="22"/>
                <w:szCs w:val="22"/>
                <w:lang w:eastAsia="en-AU"/>
              </w:rPr>
            </w:pPr>
          </w:p>
          <w:p w:rsidR="00C063D3" w:rsidRPr="00555D69" w:rsidRDefault="00C063D3" w:rsidP="00CB47EE">
            <w:pPr>
              <w:jc w:val="center"/>
              <w:rPr>
                <w:sz w:val="22"/>
                <w:szCs w:val="22"/>
                <w:lang w:eastAsia="en-AU"/>
              </w:rPr>
            </w:pPr>
            <w:r w:rsidRPr="00555D69">
              <w:rPr>
                <w:sz w:val="22"/>
                <w:szCs w:val="22"/>
                <w:lang w:eastAsia="en-AU"/>
              </w:rPr>
              <w:t>Doherty Institute</w:t>
            </w:r>
          </w:p>
        </w:tc>
        <w:tc>
          <w:tcPr>
            <w:tcW w:w="1134" w:type="dxa"/>
            <w:vAlign w:val="center"/>
          </w:tcPr>
          <w:p w:rsidR="00C063D3" w:rsidRDefault="00C063D3" w:rsidP="005B0589">
            <w:pPr>
              <w:jc w:val="center"/>
              <w:rPr>
                <w:rFonts w:ascii="Agency FB" w:hAnsi="Agency FB"/>
                <w:sz w:val="22"/>
                <w:szCs w:val="22"/>
                <w:lang w:eastAsia="en-AU"/>
              </w:rPr>
            </w:pPr>
            <w:r w:rsidRPr="00555D69">
              <w:rPr>
                <w:rFonts w:ascii="Agency FB" w:hAnsi="Agency FB"/>
                <w:sz w:val="22"/>
                <w:szCs w:val="22"/>
                <w:lang w:eastAsia="en-AU"/>
              </w:rPr>
              <w:t>√</w:t>
            </w:r>
          </w:p>
          <w:p w:rsidR="005B0589" w:rsidRPr="00555D69" w:rsidRDefault="005B0589" w:rsidP="005B0589">
            <w:pPr>
              <w:jc w:val="center"/>
              <w:rPr>
                <w:rFonts w:ascii="Agency FB" w:hAnsi="Agency FB"/>
                <w:sz w:val="22"/>
                <w:szCs w:val="22"/>
                <w:lang w:eastAsia="en-AU"/>
              </w:rPr>
            </w:pPr>
          </w:p>
          <w:p w:rsidR="00C063D3" w:rsidRPr="00555D69" w:rsidRDefault="00C063D3" w:rsidP="00CB47EE">
            <w:pPr>
              <w:jc w:val="center"/>
              <w:rPr>
                <w:sz w:val="22"/>
                <w:szCs w:val="22"/>
                <w:lang w:eastAsia="en-AU"/>
              </w:rPr>
            </w:pPr>
            <w:r w:rsidRPr="00555D69">
              <w:rPr>
                <w:rFonts w:ascii="Agency FB" w:hAnsi="Agency FB"/>
                <w:sz w:val="22"/>
                <w:szCs w:val="22"/>
                <w:lang w:eastAsia="en-AU"/>
              </w:rPr>
              <w:t>√</w:t>
            </w:r>
          </w:p>
        </w:tc>
        <w:tc>
          <w:tcPr>
            <w:tcW w:w="1620" w:type="dxa"/>
            <w:vAlign w:val="center"/>
          </w:tcPr>
          <w:p w:rsidR="00C063D3" w:rsidRPr="00555D69" w:rsidRDefault="00C063D3" w:rsidP="00CB47EE">
            <w:pPr>
              <w:jc w:val="center"/>
              <w:rPr>
                <w:sz w:val="22"/>
                <w:szCs w:val="22"/>
                <w:lang w:eastAsia="en-AU"/>
              </w:rPr>
            </w:pPr>
          </w:p>
        </w:tc>
        <w:tc>
          <w:tcPr>
            <w:tcW w:w="1357" w:type="dxa"/>
            <w:gridSpan w:val="2"/>
            <w:vAlign w:val="center"/>
          </w:tcPr>
          <w:p w:rsidR="00C063D3" w:rsidRPr="00555D69" w:rsidRDefault="00C063D3" w:rsidP="00CB47EE">
            <w:pPr>
              <w:jc w:val="center"/>
              <w:rPr>
                <w:sz w:val="22"/>
                <w:szCs w:val="22"/>
                <w:lang w:eastAsia="en-AU"/>
              </w:rPr>
            </w:pPr>
          </w:p>
        </w:tc>
        <w:tc>
          <w:tcPr>
            <w:tcW w:w="1417" w:type="dxa"/>
            <w:vAlign w:val="center"/>
          </w:tcPr>
          <w:p w:rsidR="00C063D3" w:rsidRPr="00555D69" w:rsidRDefault="00C063D3" w:rsidP="00CB47EE">
            <w:pPr>
              <w:jc w:val="center"/>
              <w:rPr>
                <w:sz w:val="22"/>
                <w:szCs w:val="22"/>
                <w:lang w:eastAsia="en-AU"/>
              </w:rPr>
            </w:pPr>
          </w:p>
        </w:tc>
      </w:tr>
      <w:tr w:rsidR="00C063D3" w:rsidRPr="00555D69" w:rsidTr="00AD0DA9">
        <w:tc>
          <w:tcPr>
            <w:tcW w:w="3686" w:type="dxa"/>
          </w:tcPr>
          <w:p w:rsidR="00C063D3" w:rsidRPr="00555D69" w:rsidRDefault="00C063D3" w:rsidP="00555D69">
            <w:pPr>
              <w:rPr>
                <w:rFonts w:eastAsia="Calibri"/>
                <w:sz w:val="22"/>
                <w:szCs w:val="22"/>
                <w:lang w:eastAsia="en-AU"/>
              </w:rPr>
            </w:pPr>
            <w:r w:rsidRPr="00555D69">
              <w:rPr>
                <w:rFonts w:eastAsia="Calibri"/>
                <w:sz w:val="22"/>
                <w:szCs w:val="22"/>
                <w:lang w:eastAsia="en-AU"/>
              </w:rPr>
              <w:t>Reduce hepatitis B attributable morbidity and mortality by 30%.</w:t>
            </w:r>
          </w:p>
        </w:tc>
        <w:tc>
          <w:tcPr>
            <w:tcW w:w="4042" w:type="dxa"/>
            <w:vAlign w:val="center"/>
          </w:tcPr>
          <w:p w:rsidR="00C063D3" w:rsidRPr="00555D69" w:rsidRDefault="00C063D3" w:rsidP="00555D69">
            <w:pPr>
              <w:rPr>
                <w:sz w:val="22"/>
                <w:szCs w:val="22"/>
                <w:lang w:eastAsia="en-AU"/>
              </w:rPr>
            </w:pPr>
            <w:r w:rsidRPr="00555D69">
              <w:rPr>
                <w:sz w:val="22"/>
                <w:szCs w:val="22"/>
                <w:lang w:eastAsia="en-AU"/>
              </w:rPr>
              <w:t>Estimated number of deaths due to chronic hepatitis B related to decompensated cirrhosis and hepatocellular carcinoma.</w:t>
            </w:r>
          </w:p>
          <w:p w:rsidR="00C063D3" w:rsidRPr="00555D69" w:rsidRDefault="00C063D3" w:rsidP="00555D69">
            <w:pPr>
              <w:rPr>
                <w:sz w:val="22"/>
                <w:szCs w:val="22"/>
                <w:lang w:eastAsia="en-AU"/>
              </w:rPr>
            </w:pPr>
          </w:p>
          <w:p w:rsidR="00C063D3" w:rsidRPr="00555D69" w:rsidRDefault="00C063D3" w:rsidP="00555D69">
            <w:pPr>
              <w:rPr>
                <w:sz w:val="22"/>
                <w:szCs w:val="22"/>
                <w:lang w:eastAsia="en-AU"/>
              </w:rPr>
            </w:pPr>
            <w:r w:rsidRPr="00555D69">
              <w:rPr>
                <w:sz w:val="22"/>
                <w:szCs w:val="22"/>
                <w:lang w:eastAsia="en-AU"/>
              </w:rPr>
              <w:t>Proportion of liver transplant recipients with hepatitis B.</w:t>
            </w:r>
          </w:p>
        </w:tc>
        <w:tc>
          <w:tcPr>
            <w:tcW w:w="1770" w:type="dxa"/>
            <w:vAlign w:val="center"/>
          </w:tcPr>
          <w:p w:rsidR="00C063D3" w:rsidRPr="00555D69" w:rsidRDefault="00C063D3" w:rsidP="00CB47EE">
            <w:pPr>
              <w:jc w:val="center"/>
              <w:rPr>
                <w:sz w:val="22"/>
                <w:szCs w:val="22"/>
                <w:lang w:eastAsia="en-AU"/>
              </w:rPr>
            </w:pPr>
            <w:r w:rsidRPr="00555D69">
              <w:rPr>
                <w:sz w:val="22"/>
                <w:szCs w:val="22"/>
                <w:lang w:eastAsia="en-AU"/>
              </w:rPr>
              <w:t>Doherty Institute</w:t>
            </w:r>
          </w:p>
          <w:p w:rsidR="00C063D3" w:rsidRPr="00555D69" w:rsidRDefault="00C063D3" w:rsidP="00CB47EE">
            <w:pPr>
              <w:jc w:val="center"/>
              <w:rPr>
                <w:sz w:val="22"/>
                <w:szCs w:val="22"/>
                <w:lang w:eastAsia="en-AU"/>
              </w:rPr>
            </w:pPr>
          </w:p>
          <w:p w:rsidR="00C063D3" w:rsidRPr="00555D69" w:rsidRDefault="00C063D3" w:rsidP="00CB47EE">
            <w:pPr>
              <w:jc w:val="center"/>
              <w:rPr>
                <w:sz w:val="22"/>
                <w:szCs w:val="22"/>
                <w:lang w:eastAsia="en-AU"/>
              </w:rPr>
            </w:pPr>
            <w:r w:rsidRPr="00555D69">
              <w:rPr>
                <w:sz w:val="22"/>
                <w:szCs w:val="22"/>
                <w:lang w:eastAsia="en-AU"/>
              </w:rPr>
              <w:t>The Australian and New Zealand Liver Transplant Registry</w:t>
            </w:r>
          </w:p>
        </w:tc>
        <w:tc>
          <w:tcPr>
            <w:tcW w:w="1134" w:type="dxa"/>
            <w:vAlign w:val="center"/>
          </w:tcPr>
          <w:p w:rsidR="00C063D3" w:rsidRPr="00555D69" w:rsidRDefault="00C063D3" w:rsidP="00CB47EE">
            <w:pPr>
              <w:jc w:val="center"/>
              <w:rPr>
                <w:rFonts w:ascii="Agency FB" w:hAnsi="Agency FB"/>
                <w:sz w:val="22"/>
                <w:szCs w:val="22"/>
                <w:lang w:eastAsia="en-AU"/>
              </w:rPr>
            </w:pPr>
            <w:r w:rsidRPr="00555D69">
              <w:rPr>
                <w:rFonts w:ascii="Agency FB" w:hAnsi="Agency FB"/>
                <w:sz w:val="22"/>
                <w:szCs w:val="22"/>
                <w:lang w:eastAsia="en-AU"/>
              </w:rPr>
              <w:t>√</w:t>
            </w:r>
          </w:p>
          <w:p w:rsidR="00C063D3" w:rsidRPr="00555D69" w:rsidRDefault="00C063D3" w:rsidP="005B6FDD">
            <w:pPr>
              <w:rPr>
                <w:rFonts w:ascii="Agency FB" w:hAnsi="Agency FB"/>
                <w:sz w:val="22"/>
                <w:szCs w:val="22"/>
                <w:lang w:eastAsia="en-AU"/>
              </w:rPr>
            </w:pPr>
          </w:p>
          <w:p w:rsidR="00C063D3" w:rsidRPr="00555D69" w:rsidRDefault="00C063D3" w:rsidP="00CB47EE">
            <w:pPr>
              <w:jc w:val="center"/>
              <w:rPr>
                <w:sz w:val="22"/>
                <w:szCs w:val="22"/>
                <w:lang w:eastAsia="en-AU"/>
              </w:rPr>
            </w:pPr>
            <w:r w:rsidRPr="00555D69">
              <w:rPr>
                <w:rFonts w:ascii="Agency FB" w:hAnsi="Agency FB"/>
                <w:sz w:val="22"/>
                <w:szCs w:val="22"/>
                <w:lang w:eastAsia="en-AU"/>
              </w:rPr>
              <w:t>√</w:t>
            </w:r>
          </w:p>
          <w:p w:rsidR="00C063D3" w:rsidRPr="00555D69" w:rsidRDefault="00C063D3" w:rsidP="00CB47EE">
            <w:pPr>
              <w:jc w:val="center"/>
              <w:rPr>
                <w:sz w:val="22"/>
                <w:szCs w:val="22"/>
                <w:lang w:eastAsia="en-AU"/>
              </w:rPr>
            </w:pPr>
          </w:p>
        </w:tc>
        <w:tc>
          <w:tcPr>
            <w:tcW w:w="1620" w:type="dxa"/>
            <w:vAlign w:val="center"/>
          </w:tcPr>
          <w:p w:rsidR="00C063D3" w:rsidRPr="00555D69" w:rsidRDefault="00C063D3" w:rsidP="00CB47EE">
            <w:pPr>
              <w:jc w:val="center"/>
              <w:rPr>
                <w:sz w:val="22"/>
                <w:szCs w:val="22"/>
                <w:lang w:eastAsia="en-AU"/>
              </w:rPr>
            </w:pPr>
          </w:p>
        </w:tc>
        <w:tc>
          <w:tcPr>
            <w:tcW w:w="1357" w:type="dxa"/>
            <w:gridSpan w:val="2"/>
            <w:vAlign w:val="center"/>
          </w:tcPr>
          <w:p w:rsidR="00C063D3" w:rsidRPr="00555D69" w:rsidRDefault="00C063D3" w:rsidP="00CB47EE">
            <w:pPr>
              <w:jc w:val="center"/>
              <w:rPr>
                <w:sz w:val="22"/>
                <w:szCs w:val="22"/>
                <w:lang w:eastAsia="en-AU"/>
              </w:rPr>
            </w:pPr>
          </w:p>
        </w:tc>
        <w:tc>
          <w:tcPr>
            <w:tcW w:w="1417" w:type="dxa"/>
            <w:vAlign w:val="center"/>
          </w:tcPr>
          <w:p w:rsidR="00C063D3" w:rsidRPr="00555D69" w:rsidRDefault="00C063D3" w:rsidP="00CB47EE">
            <w:pPr>
              <w:jc w:val="center"/>
              <w:rPr>
                <w:sz w:val="22"/>
                <w:szCs w:val="22"/>
                <w:lang w:eastAsia="en-AU"/>
              </w:rPr>
            </w:pPr>
          </w:p>
        </w:tc>
      </w:tr>
      <w:tr w:rsidR="008D2350" w:rsidRPr="00555D69" w:rsidTr="008D2350">
        <w:trPr>
          <w:trHeight w:val="1683"/>
        </w:trPr>
        <w:tc>
          <w:tcPr>
            <w:tcW w:w="3686" w:type="dxa"/>
            <w:vMerge w:val="restart"/>
          </w:tcPr>
          <w:p w:rsidR="008D2350" w:rsidRPr="00555D69" w:rsidRDefault="008D2350" w:rsidP="00555D69">
            <w:pPr>
              <w:rPr>
                <w:sz w:val="22"/>
                <w:szCs w:val="22"/>
                <w:lang w:eastAsia="en-AU"/>
              </w:rPr>
            </w:pPr>
            <w:r w:rsidRPr="00555D69">
              <w:rPr>
                <w:rFonts w:eastAsia="Calibri"/>
                <w:sz w:val="22"/>
                <w:szCs w:val="22"/>
                <w:lang w:eastAsia="en-AU"/>
              </w:rPr>
              <w:t>Minimise the reported experience of stigma among people living with hepatitis B, and the expression of stigma, in respect to hepatitis B status.</w:t>
            </w:r>
          </w:p>
        </w:tc>
        <w:tc>
          <w:tcPr>
            <w:tcW w:w="4042" w:type="dxa"/>
            <w:vMerge w:val="restart"/>
          </w:tcPr>
          <w:p w:rsidR="008D2350" w:rsidRPr="00555D69" w:rsidRDefault="008D2350" w:rsidP="00CB47EE">
            <w:pPr>
              <w:rPr>
                <w:sz w:val="22"/>
                <w:szCs w:val="22"/>
                <w:lang w:eastAsia="en-AU"/>
              </w:rPr>
            </w:pPr>
            <w:r w:rsidRPr="00555D69">
              <w:rPr>
                <w:sz w:val="22"/>
                <w:szCs w:val="22"/>
                <w:lang w:eastAsia="en-AU"/>
              </w:rPr>
              <w:t xml:space="preserve">Proportion of people who report that they experienced stigma or discrimination </w:t>
            </w:r>
            <w:proofErr w:type="gramStart"/>
            <w:r w:rsidRPr="00555D69">
              <w:rPr>
                <w:sz w:val="22"/>
                <w:szCs w:val="22"/>
                <w:lang w:eastAsia="en-AU"/>
              </w:rPr>
              <w:t>as a result</w:t>
            </w:r>
            <w:proofErr w:type="gramEnd"/>
            <w:r w:rsidRPr="00555D69">
              <w:rPr>
                <w:sz w:val="22"/>
                <w:szCs w:val="22"/>
                <w:lang w:eastAsia="en-AU"/>
              </w:rPr>
              <w:t xml:space="preserve"> of their hepatitis B.</w:t>
            </w:r>
          </w:p>
          <w:p w:rsidR="008D2350" w:rsidRDefault="008D2350" w:rsidP="00CB47EE">
            <w:pPr>
              <w:rPr>
                <w:sz w:val="22"/>
                <w:szCs w:val="22"/>
                <w:lang w:eastAsia="en-AU"/>
              </w:rPr>
            </w:pPr>
          </w:p>
          <w:p w:rsidR="008D2350" w:rsidRPr="00555D69" w:rsidRDefault="008D2350" w:rsidP="00CB47EE">
            <w:pPr>
              <w:rPr>
                <w:sz w:val="22"/>
                <w:szCs w:val="22"/>
                <w:lang w:eastAsia="en-AU"/>
              </w:rPr>
            </w:pPr>
          </w:p>
          <w:p w:rsidR="008D2350" w:rsidRPr="00555D69" w:rsidRDefault="008D2350" w:rsidP="00CB47EE">
            <w:pPr>
              <w:rPr>
                <w:sz w:val="22"/>
                <w:szCs w:val="22"/>
                <w:lang w:eastAsia="en-AU"/>
              </w:rPr>
            </w:pPr>
            <w:r w:rsidRPr="00555D69">
              <w:rPr>
                <w:sz w:val="22"/>
                <w:szCs w:val="22"/>
                <w:lang w:eastAsia="en-AU"/>
              </w:rPr>
              <w:lastRenderedPageBreak/>
              <w:t>Proportion of health care workers reporting or witnessing negative behaviour towards people with hepatitis B.</w:t>
            </w:r>
          </w:p>
          <w:p w:rsidR="008D2350" w:rsidRPr="00555D69" w:rsidRDefault="008D2350" w:rsidP="00CB47EE">
            <w:pPr>
              <w:rPr>
                <w:sz w:val="22"/>
                <w:szCs w:val="22"/>
                <w:lang w:eastAsia="en-AU"/>
              </w:rPr>
            </w:pPr>
          </w:p>
          <w:p w:rsidR="008D2350" w:rsidRDefault="008D2350" w:rsidP="00CB47EE">
            <w:pPr>
              <w:rPr>
                <w:sz w:val="22"/>
                <w:szCs w:val="22"/>
                <w:lang w:eastAsia="en-AU"/>
              </w:rPr>
            </w:pPr>
          </w:p>
          <w:p w:rsidR="008D2350" w:rsidRPr="00555D69" w:rsidRDefault="008D2350" w:rsidP="00CB47EE">
            <w:pPr>
              <w:rPr>
                <w:sz w:val="22"/>
                <w:szCs w:val="22"/>
                <w:lang w:eastAsia="en-AU"/>
              </w:rPr>
            </w:pPr>
            <w:r w:rsidRPr="00555D69">
              <w:rPr>
                <w:sz w:val="22"/>
                <w:szCs w:val="22"/>
                <w:lang w:eastAsia="en-AU"/>
              </w:rPr>
              <w:t>Proportion of the Australian public who report they would express stigma or discrimination towards people living with hepatitis B.</w:t>
            </w:r>
          </w:p>
        </w:tc>
        <w:tc>
          <w:tcPr>
            <w:tcW w:w="1770" w:type="dxa"/>
            <w:vMerge w:val="restart"/>
            <w:vAlign w:val="center"/>
          </w:tcPr>
          <w:p w:rsidR="008D2350" w:rsidRPr="00555D69" w:rsidRDefault="008D2350" w:rsidP="00CB47EE">
            <w:pPr>
              <w:jc w:val="center"/>
              <w:rPr>
                <w:sz w:val="22"/>
                <w:szCs w:val="22"/>
                <w:lang w:eastAsia="en-AU"/>
              </w:rPr>
            </w:pPr>
            <w:r w:rsidRPr="00555D69">
              <w:rPr>
                <w:sz w:val="22"/>
                <w:szCs w:val="22"/>
                <w:lang w:eastAsia="en-AU"/>
              </w:rPr>
              <w:lastRenderedPageBreak/>
              <w:t>Centre for Social Research in Health</w:t>
            </w:r>
          </w:p>
          <w:p w:rsidR="008D2350" w:rsidRPr="00555D69" w:rsidRDefault="008D2350" w:rsidP="00CB47EE">
            <w:pPr>
              <w:jc w:val="center"/>
              <w:rPr>
                <w:sz w:val="22"/>
                <w:szCs w:val="22"/>
                <w:lang w:eastAsia="en-AU"/>
              </w:rPr>
            </w:pPr>
          </w:p>
          <w:p w:rsidR="008D2350" w:rsidRPr="00555D69" w:rsidRDefault="008D2350" w:rsidP="00CB47EE">
            <w:pPr>
              <w:jc w:val="center"/>
              <w:rPr>
                <w:sz w:val="22"/>
                <w:szCs w:val="22"/>
                <w:lang w:eastAsia="en-AU"/>
              </w:rPr>
            </w:pPr>
            <w:r w:rsidRPr="00555D69">
              <w:rPr>
                <w:sz w:val="22"/>
                <w:szCs w:val="22"/>
                <w:lang w:eastAsia="en-AU"/>
              </w:rPr>
              <w:t xml:space="preserve">Australian Consortium for </w:t>
            </w:r>
            <w:r w:rsidRPr="00555D69">
              <w:rPr>
                <w:sz w:val="22"/>
                <w:szCs w:val="22"/>
                <w:lang w:eastAsia="en-AU"/>
              </w:rPr>
              <w:lastRenderedPageBreak/>
              <w:t>Social and Political Research Incorporated</w:t>
            </w:r>
          </w:p>
          <w:p w:rsidR="008D2350" w:rsidRPr="00555D69" w:rsidRDefault="008D2350" w:rsidP="00CB47EE">
            <w:pPr>
              <w:jc w:val="center"/>
              <w:rPr>
                <w:sz w:val="22"/>
                <w:szCs w:val="22"/>
                <w:lang w:eastAsia="en-AU"/>
              </w:rPr>
            </w:pPr>
          </w:p>
          <w:p w:rsidR="008D2350" w:rsidRPr="00555D69" w:rsidRDefault="008D2350" w:rsidP="00CB47EE">
            <w:pPr>
              <w:jc w:val="center"/>
              <w:rPr>
                <w:sz w:val="22"/>
                <w:szCs w:val="22"/>
                <w:lang w:eastAsia="en-AU"/>
              </w:rPr>
            </w:pPr>
            <w:r w:rsidRPr="00555D69">
              <w:rPr>
                <w:sz w:val="22"/>
                <w:szCs w:val="22"/>
                <w:lang w:eastAsia="en-AU"/>
              </w:rPr>
              <w:t>Australasian Society for HIV, Viral Hepatitis and Sexual Health Medicine</w:t>
            </w:r>
          </w:p>
        </w:tc>
        <w:tc>
          <w:tcPr>
            <w:tcW w:w="1134" w:type="dxa"/>
            <w:vMerge w:val="restart"/>
            <w:vAlign w:val="center"/>
          </w:tcPr>
          <w:p w:rsidR="008D2350" w:rsidRPr="00555D69" w:rsidRDefault="008D2350" w:rsidP="00CB47EE">
            <w:pPr>
              <w:jc w:val="center"/>
              <w:rPr>
                <w:sz w:val="22"/>
                <w:szCs w:val="22"/>
                <w:lang w:eastAsia="en-AU"/>
              </w:rPr>
            </w:pPr>
          </w:p>
        </w:tc>
        <w:tc>
          <w:tcPr>
            <w:tcW w:w="1620" w:type="dxa"/>
            <w:vMerge w:val="restart"/>
            <w:vAlign w:val="center"/>
          </w:tcPr>
          <w:p w:rsidR="008D2350" w:rsidRPr="00555D69" w:rsidRDefault="008D2350" w:rsidP="00CB47EE">
            <w:pPr>
              <w:jc w:val="center"/>
              <w:rPr>
                <w:sz w:val="22"/>
                <w:szCs w:val="22"/>
                <w:lang w:eastAsia="en-AU"/>
              </w:rPr>
            </w:pPr>
          </w:p>
        </w:tc>
        <w:tc>
          <w:tcPr>
            <w:tcW w:w="1357" w:type="dxa"/>
            <w:gridSpan w:val="2"/>
            <w:vMerge w:val="restart"/>
            <w:vAlign w:val="center"/>
          </w:tcPr>
          <w:p w:rsidR="008D2350" w:rsidRPr="00555D69" w:rsidRDefault="008D2350" w:rsidP="00CB47EE">
            <w:pPr>
              <w:jc w:val="center"/>
              <w:rPr>
                <w:sz w:val="22"/>
                <w:szCs w:val="22"/>
                <w:lang w:eastAsia="en-AU"/>
              </w:rPr>
            </w:pPr>
          </w:p>
        </w:tc>
        <w:tc>
          <w:tcPr>
            <w:tcW w:w="1417" w:type="dxa"/>
            <w:tcBorders>
              <w:bottom w:val="single" w:sz="4" w:space="0" w:color="auto"/>
            </w:tcBorders>
          </w:tcPr>
          <w:p w:rsidR="008D2350" w:rsidRDefault="008D2350" w:rsidP="008D2350">
            <w:pPr>
              <w:jc w:val="center"/>
              <w:rPr>
                <w:rFonts w:ascii="Agency FB" w:hAnsi="Agency FB"/>
                <w:sz w:val="22"/>
                <w:szCs w:val="22"/>
                <w:lang w:eastAsia="en-AU"/>
              </w:rPr>
            </w:pPr>
          </w:p>
          <w:p w:rsidR="008D2350" w:rsidRDefault="008D2350" w:rsidP="00CB47EE">
            <w:pPr>
              <w:jc w:val="center"/>
              <w:rPr>
                <w:rFonts w:ascii="Agency FB" w:hAnsi="Agency FB"/>
                <w:sz w:val="22"/>
                <w:szCs w:val="22"/>
                <w:lang w:eastAsia="en-AU"/>
              </w:rPr>
            </w:pPr>
            <w:r w:rsidRPr="00555D69">
              <w:rPr>
                <w:rFonts w:ascii="Agency FB" w:hAnsi="Agency FB"/>
                <w:sz w:val="22"/>
                <w:szCs w:val="22"/>
                <w:lang w:eastAsia="en-AU"/>
              </w:rPr>
              <w:t>√</w:t>
            </w:r>
          </w:p>
          <w:p w:rsidR="008D2350" w:rsidRPr="00555D69" w:rsidRDefault="008D2350" w:rsidP="00CB47EE">
            <w:pPr>
              <w:jc w:val="center"/>
              <w:rPr>
                <w:sz w:val="22"/>
                <w:szCs w:val="22"/>
                <w:lang w:eastAsia="en-AU"/>
              </w:rPr>
            </w:pPr>
          </w:p>
        </w:tc>
      </w:tr>
      <w:tr w:rsidR="008D2350" w:rsidRPr="00555D69" w:rsidTr="008D2350">
        <w:trPr>
          <w:trHeight w:val="1683"/>
        </w:trPr>
        <w:tc>
          <w:tcPr>
            <w:tcW w:w="3686" w:type="dxa"/>
            <w:vMerge/>
          </w:tcPr>
          <w:p w:rsidR="008D2350" w:rsidRPr="00555D69" w:rsidRDefault="008D2350" w:rsidP="00555D69">
            <w:pPr>
              <w:rPr>
                <w:rFonts w:eastAsia="Calibri"/>
                <w:sz w:val="22"/>
                <w:szCs w:val="22"/>
                <w:lang w:eastAsia="en-AU"/>
              </w:rPr>
            </w:pPr>
          </w:p>
        </w:tc>
        <w:tc>
          <w:tcPr>
            <w:tcW w:w="4042" w:type="dxa"/>
            <w:vMerge/>
          </w:tcPr>
          <w:p w:rsidR="008D2350" w:rsidRPr="00555D69" w:rsidRDefault="008D2350" w:rsidP="00CB47EE">
            <w:pPr>
              <w:rPr>
                <w:sz w:val="22"/>
                <w:szCs w:val="22"/>
                <w:lang w:eastAsia="en-AU"/>
              </w:rPr>
            </w:pPr>
          </w:p>
        </w:tc>
        <w:tc>
          <w:tcPr>
            <w:tcW w:w="1770" w:type="dxa"/>
            <w:vMerge/>
            <w:vAlign w:val="center"/>
          </w:tcPr>
          <w:p w:rsidR="008D2350" w:rsidRPr="00555D69" w:rsidRDefault="008D2350" w:rsidP="00CB47EE">
            <w:pPr>
              <w:jc w:val="center"/>
              <w:rPr>
                <w:sz w:val="22"/>
                <w:szCs w:val="22"/>
                <w:lang w:eastAsia="en-AU"/>
              </w:rPr>
            </w:pPr>
          </w:p>
        </w:tc>
        <w:tc>
          <w:tcPr>
            <w:tcW w:w="1134" w:type="dxa"/>
            <w:vMerge/>
            <w:vAlign w:val="center"/>
          </w:tcPr>
          <w:p w:rsidR="008D2350" w:rsidRPr="00555D69" w:rsidRDefault="008D2350" w:rsidP="00CB47EE">
            <w:pPr>
              <w:jc w:val="center"/>
              <w:rPr>
                <w:sz w:val="22"/>
                <w:szCs w:val="22"/>
                <w:lang w:eastAsia="en-AU"/>
              </w:rPr>
            </w:pPr>
          </w:p>
        </w:tc>
        <w:tc>
          <w:tcPr>
            <w:tcW w:w="1620" w:type="dxa"/>
            <w:vMerge/>
            <w:vAlign w:val="center"/>
          </w:tcPr>
          <w:p w:rsidR="008D2350" w:rsidRPr="00555D69" w:rsidRDefault="008D2350" w:rsidP="00CB47EE">
            <w:pPr>
              <w:jc w:val="center"/>
              <w:rPr>
                <w:sz w:val="22"/>
                <w:szCs w:val="22"/>
                <w:lang w:eastAsia="en-AU"/>
              </w:rPr>
            </w:pPr>
          </w:p>
        </w:tc>
        <w:tc>
          <w:tcPr>
            <w:tcW w:w="1357" w:type="dxa"/>
            <w:gridSpan w:val="2"/>
            <w:vMerge/>
            <w:vAlign w:val="center"/>
          </w:tcPr>
          <w:p w:rsidR="008D2350" w:rsidRPr="00555D69" w:rsidRDefault="008D2350" w:rsidP="00CB47EE">
            <w:pPr>
              <w:jc w:val="center"/>
              <w:rPr>
                <w:sz w:val="22"/>
                <w:szCs w:val="22"/>
                <w:lang w:eastAsia="en-AU"/>
              </w:rPr>
            </w:pPr>
          </w:p>
        </w:tc>
        <w:tc>
          <w:tcPr>
            <w:tcW w:w="1417" w:type="dxa"/>
            <w:tcBorders>
              <w:bottom w:val="nil"/>
            </w:tcBorders>
          </w:tcPr>
          <w:p w:rsidR="008D2350" w:rsidRDefault="008D2350" w:rsidP="008D2350">
            <w:pPr>
              <w:jc w:val="center"/>
              <w:rPr>
                <w:rFonts w:ascii="Agency FB" w:hAnsi="Agency FB"/>
                <w:sz w:val="22"/>
                <w:szCs w:val="22"/>
                <w:lang w:eastAsia="en-AU"/>
              </w:rPr>
            </w:pPr>
            <w:r w:rsidRPr="00555D69">
              <w:rPr>
                <w:rFonts w:ascii="Agency FB" w:hAnsi="Agency FB"/>
                <w:sz w:val="22"/>
                <w:szCs w:val="22"/>
                <w:lang w:eastAsia="en-AU"/>
              </w:rPr>
              <w:t>√</w:t>
            </w:r>
          </w:p>
        </w:tc>
      </w:tr>
      <w:tr w:rsidR="008D2350" w:rsidRPr="00555D69" w:rsidTr="008D2350">
        <w:trPr>
          <w:trHeight w:val="979"/>
        </w:trPr>
        <w:tc>
          <w:tcPr>
            <w:tcW w:w="3686" w:type="dxa"/>
            <w:vMerge/>
            <w:tcBorders>
              <w:bottom w:val="single" w:sz="4" w:space="0" w:color="auto"/>
            </w:tcBorders>
          </w:tcPr>
          <w:p w:rsidR="008D2350" w:rsidRPr="00555D69" w:rsidRDefault="008D2350" w:rsidP="00555D69">
            <w:pPr>
              <w:rPr>
                <w:rFonts w:eastAsia="Calibri"/>
                <w:sz w:val="22"/>
                <w:szCs w:val="22"/>
                <w:lang w:eastAsia="en-AU"/>
              </w:rPr>
            </w:pPr>
          </w:p>
        </w:tc>
        <w:tc>
          <w:tcPr>
            <w:tcW w:w="4042" w:type="dxa"/>
            <w:vMerge/>
            <w:tcBorders>
              <w:bottom w:val="single" w:sz="4" w:space="0" w:color="auto"/>
            </w:tcBorders>
          </w:tcPr>
          <w:p w:rsidR="008D2350" w:rsidRPr="00555D69" w:rsidRDefault="008D2350" w:rsidP="00CB47EE">
            <w:pPr>
              <w:rPr>
                <w:sz w:val="22"/>
                <w:szCs w:val="22"/>
                <w:lang w:eastAsia="en-AU"/>
              </w:rPr>
            </w:pPr>
          </w:p>
        </w:tc>
        <w:tc>
          <w:tcPr>
            <w:tcW w:w="1770" w:type="dxa"/>
            <w:vMerge/>
            <w:tcBorders>
              <w:bottom w:val="single" w:sz="4" w:space="0" w:color="auto"/>
            </w:tcBorders>
            <w:vAlign w:val="center"/>
          </w:tcPr>
          <w:p w:rsidR="008D2350" w:rsidRPr="00555D69" w:rsidRDefault="008D2350" w:rsidP="00CB47EE">
            <w:pPr>
              <w:jc w:val="center"/>
              <w:rPr>
                <w:sz w:val="22"/>
                <w:szCs w:val="22"/>
                <w:lang w:eastAsia="en-AU"/>
              </w:rPr>
            </w:pPr>
          </w:p>
        </w:tc>
        <w:tc>
          <w:tcPr>
            <w:tcW w:w="1134" w:type="dxa"/>
            <w:vMerge/>
            <w:tcBorders>
              <w:bottom w:val="single" w:sz="4" w:space="0" w:color="auto"/>
            </w:tcBorders>
            <w:vAlign w:val="center"/>
          </w:tcPr>
          <w:p w:rsidR="008D2350" w:rsidRPr="00555D69" w:rsidRDefault="008D2350" w:rsidP="00CB47EE">
            <w:pPr>
              <w:jc w:val="center"/>
              <w:rPr>
                <w:sz w:val="22"/>
                <w:szCs w:val="22"/>
                <w:lang w:eastAsia="en-AU"/>
              </w:rPr>
            </w:pPr>
          </w:p>
        </w:tc>
        <w:tc>
          <w:tcPr>
            <w:tcW w:w="1620" w:type="dxa"/>
            <w:vMerge/>
            <w:tcBorders>
              <w:bottom w:val="single" w:sz="4" w:space="0" w:color="auto"/>
            </w:tcBorders>
            <w:vAlign w:val="center"/>
          </w:tcPr>
          <w:p w:rsidR="008D2350" w:rsidRPr="00555D69" w:rsidRDefault="008D2350" w:rsidP="00CB47EE">
            <w:pPr>
              <w:jc w:val="center"/>
              <w:rPr>
                <w:sz w:val="22"/>
                <w:szCs w:val="22"/>
                <w:lang w:eastAsia="en-AU"/>
              </w:rPr>
            </w:pPr>
          </w:p>
        </w:tc>
        <w:tc>
          <w:tcPr>
            <w:tcW w:w="1357" w:type="dxa"/>
            <w:gridSpan w:val="2"/>
            <w:vMerge/>
            <w:tcBorders>
              <w:bottom w:val="single" w:sz="4" w:space="0" w:color="auto"/>
            </w:tcBorders>
            <w:vAlign w:val="center"/>
          </w:tcPr>
          <w:p w:rsidR="008D2350" w:rsidRPr="00555D69" w:rsidRDefault="008D2350" w:rsidP="00CB47EE">
            <w:pPr>
              <w:jc w:val="center"/>
              <w:rPr>
                <w:sz w:val="22"/>
                <w:szCs w:val="22"/>
                <w:lang w:eastAsia="en-AU"/>
              </w:rPr>
            </w:pPr>
          </w:p>
        </w:tc>
        <w:tc>
          <w:tcPr>
            <w:tcW w:w="1417" w:type="dxa"/>
            <w:tcBorders>
              <w:top w:val="nil"/>
              <w:bottom w:val="single" w:sz="4" w:space="0" w:color="auto"/>
            </w:tcBorders>
          </w:tcPr>
          <w:p w:rsidR="008D2350" w:rsidRDefault="008D2350" w:rsidP="008D2350">
            <w:pPr>
              <w:jc w:val="center"/>
              <w:rPr>
                <w:rFonts w:ascii="Agency FB" w:hAnsi="Agency FB"/>
                <w:sz w:val="22"/>
                <w:szCs w:val="22"/>
                <w:lang w:eastAsia="en-AU"/>
              </w:rPr>
            </w:pPr>
            <w:r w:rsidRPr="00555D69">
              <w:rPr>
                <w:rFonts w:ascii="Agency FB" w:hAnsi="Agency FB"/>
                <w:sz w:val="22"/>
                <w:szCs w:val="22"/>
                <w:lang w:eastAsia="en-AU"/>
              </w:rPr>
              <w:t>√</w:t>
            </w:r>
          </w:p>
        </w:tc>
      </w:tr>
      <w:tr w:rsidR="00C063D3" w:rsidRPr="00555D69" w:rsidTr="006E3E8A">
        <w:tc>
          <w:tcPr>
            <w:tcW w:w="15026" w:type="dxa"/>
            <w:gridSpan w:val="8"/>
            <w:shd w:val="clear" w:color="auto" w:fill="00B0F0"/>
          </w:tcPr>
          <w:p w:rsidR="00C063D3" w:rsidRPr="00E4097C" w:rsidRDefault="00C063D3" w:rsidP="00E4097C">
            <w:pPr>
              <w:jc w:val="center"/>
              <w:rPr>
                <w:b/>
                <w:sz w:val="22"/>
                <w:szCs w:val="22"/>
                <w:lang w:eastAsia="en-AU"/>
              </w:rPr>
            </w:pPr>
            <w:r w:rsidRPr="00E4097C">
              <w:rPr>
                <w:b/>
                <w:sz w:val="22"/>
                <w:szCs w:val="22"/>
                <w:lang w:eastAsia="en-AU"/>
              </w:rPr>
              <w:t>Hepatitis C</w:t>
            </w:r>
          </w:p>
        </w:tc>
      </w:tr>
      <w:tr w:rsidR="00197675" w:rsidRPr="00555D69" w:rsidTr="00AB31F6">
        <w:trPr>
          <w:trHeight w:val="572"/>
        </w:trPr>
        <w:tc>
          <w:tcPr>
            <w:tcW w:w="3686" w:type="dxa"/>
            <w:vMerge w:val="restart"/>
          </w:tcPr>
          <w:p w:rsidR="00197675" w:rsidRPr="00555D69" w:rsidRDefault="00197675" w:rsidP="00555D69">
            <w:pPr>
              <w:rPr>
                <w:rFonts w:eastAsia="Calibri"/>
                <w:noProof/>
                <w:sz w:val="22"/>
                <w:szCs w:val="22"/>
                <w:lang w:eastAsia="en-AU"/>
              </w:rPr>
            </w:pPr>
            <w:r w:rsidRPr="00555D69">
              <w:rPr>
                <w:rFonts w:eastAsia="Calibri"/>
                <w:noProof/>
                <w:sz w:val="22"/>
                <w:szCs w:val="22"/>
                <w:lang w:eastAsia="en-AU"/>
              </w:rPr>
              <w:t>Reduce the number of newly acquired hepatitis C infections, with a focus on priority populations  by 60%.</w:t>
            </w:r>
          </w:p>
        </w:tc>
        <w:tc>
          <w:tcPr>
            <w:tcW w:w="4042" w:type="dxa"/>
            <w:vMerge w:val="restart"/>
            <w:vAlign w:val="center"/>
          </w:tcPr>
          <w:p w:rsidR="00197675" w:rsidRPr="00555D69" w:rsidRDefault="00197675" w:rsidP="00555D69">
            <w:pPr>
              <w:rPr>
                <w:rFonts w:eastAsia="Calibri"/>
                <w:noProof/>
                <w:sz w:val="22"/>
                <w:szCs w:val="22"/>
              </w:rPr>
            </w:pPr>
            <w:r w:rsidRPr="00555D69">
              <w:rPr>
                <w:rFonts w:eastAsia="Calibri"/>
                <w:noProof/>
                <w:sz w:val="22"/>
                <w:szCs w:val="22"/>
              </w:rPr>
              <w:t>Part A – Notifications</w:t>
            </w:r>
          </w:p>
          <w:p w:rsidR="00197675" w:rsidRPr="00555D69" w:rsidRDefault="00197675" w:rsidP="00555D69">
            <w:pPr>
              <w:rPr>
                <w:rFonts w:eastAsia="Calibri"/>
                <w:noProof/>
                <w:sz w:val="22"/>
                <w:szCs w:val="22"/>
              </w:rPr>
            </w:pPr>
            <w:r w:rsidRPr="00555D69">
              <w:rPr>
                <w:rFonts w:eastAsia="Calibri"/>
                <w:noProof/>
                <w:sz w:val="22"/>
                <w:szCs w:val="22"/>
              </w:rPr>
              <w:t>Annual rate of newly acquired hepatitis C notifications.</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Annual rate of newly acquired hepatitis C notifications in people aged &lt;25 years.</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Incidence of hepatitis C in people who inject drugs attending health services.</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Part B – Exposure and risk behaviours</w:t>
            </w:r>
          </w:p>
          <w:p w:rsidR="00197675" w:rsidRPr="00555D69" w:rsidRDefault="00197675" w:rsidP="00555D69">
            <w:pPr>
              <w:rPr>
                <w:rFonts w:eastAsia="Calibri"/>
                <w:noProof/>
                <w:sz w:val="22"/>
                <w:szCs w:val="22"/>
              </w:rPr>
            </w:pPr>
            <w:r w:rsidRPr="00555D69">
              <w:rPr>
                <w:rFonts w:eastAsia="Calibri"/>
                <w:noProof/>
                <w:sz w:val="22"/>
                <w:szCs w:val="22"/>
              </w:rPr>
              <w:t>Proportion of people who inject drugs with evidence of past or current hepatitis C infection (HCV antibody).</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Proportion of people who inject drugs with evidence of a current hepatitis C infection (HCV RNA).</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lastRenderedPageBreak/>
              <w:t>Proportion of people entering custodial settings with evidence of past or current hepatitis C infection.</w:t>
            </w: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Needles and syringes distributed per person who injects drugs in the previous calendar year.</w:t>
            </w:r>
          </w:p>
          <w:p w:rsidR="00197675"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Proportion of injections covered by sterile syringe in the previous calendar year.</w:t>
            </w:r>
          </w:p>
          <w:p w:rsidR="00197675" w:rsidRDefault="00197675" w:rsidP="00555D69">
            <w:pPr>
              <w:rPr>
                <w:rFonts w:eastAsia="Calibri"/>
                <w:noProof/>
                <w:sz w:val="22"/>
                <w:szCs w:val="22"/>
              </w:rPr>
            </w:pPr>
          </w:p>
          <w:p w:rsidR="00197675" w:rsidRPr="00555D69" w:rsidRDefault="00197675" w:rsidP="00555D69">
            <w:pPr>
              <w:rPr>
                <w:rFonts w:eastAsia="Calibri"/>
                <w:noProof/>
                <w:sz w:val="22"/>
                <w:szCs w:val="22"/>
              </w:rPr>
            </w:pPr>
          </w:p>
          <w:p w:rsidR="00197675" w:rsidRPr="00555D69" w:rsidRDefault="00197675" w:rsidP="00555D69">
            <w:pPr>
              <w:rPr>
                <w:rFonts w:eastAsia="Calibri"/>
                <w:noProof/>
                <w:sz w:val="22"/>
                <w:szCs w:val="22"/>
              </w:rPr>
            </w:pPr>
            <w:r w:rsidRPr="00555D69">
              <w:rPr>
                <w:rFonts w:eastAsia="Calibri"/>
                <w:noProof/>
                <w:sz w:val="22"/>
                <w:szCs w:val="22"/>
              </w:rPr>
              <w:t>Proportion of people who inject drugs who used a new needle and syringe for all injections in the previous month.</w:t>
            </w:r>
          </w:p>
          <w:p w:rsidR="00197675" w:rsidRDefault="00197675" w:rsidP="00555D69">
            <w:pPr>
              <w:rPr>
                <w:rFonts w:eastAsia="Calibri"/>
                <w:noProof/>
                <w:sz w:val="22"/>
                <w:szCs w:val="22"/>
              </w:rPr>
            </w:pPr>
          </w:p>
          <w:p w:rsidR="00197675" w:rsidRPr="00555D69" w:rsidRDefault="00197675" w:rsidP="00555D69">
            <w:pPr>
              <w:rPr>
                <w:rFonts w:eastAsia="Calibri"/>
                <w:noProof/>
                <w:sz w:val="22"/>
                <w:szCs w:val="22"/>
              </w:rPr>
            </w:pPr>
          </w:p>
          <w:p w:rsidR="00197675" w:rsidRPr="00555D69" w:rsidRDefault="00197675" w:rsidP="00555D69">
            <w:pPr>
              <w:rPr>
                <w:sz w:val="22"/>
                <w:szCs w:val="22"/>
              </w:rPr>
            </w:pPr>
            <w:r w:rsidRPr="00555D69">
              <w:rPr>
                <w:rFonts w:eastAsia="Calibri"/>
                <w:noProof/>
                <w:sz w:val="22"/>
                <w:szCs w:val="22"/>
              </w:rPr>
              <w:t>Proportion of people who inject drugs reporting re-using another person’s used needle and syringe in the previous month.</w:t>
            </w:r>
          </w:p>
        </w:tc>
        <w:tc>
          <w:tcPr>
            <w:tcW w:w="1770" w:type="dxa"/>
            <w:tcBorders>
              <w:bottom w:val="nil"/>
            </w:tcBorders>
          </w:tcPr>
          <w:p w:rsidR="00197675" w:rsidRPr="00555D69" w:rsidRDefault="00197675" w:rsidP="00081D42">
            <w:pPr>
              <w:jc w:val="center"/>
              <w:rPr>
                <w:sz w:val="22"/>
                <w:szCs w:val="22"/>
              </w:rPr>
            </w:pPr>
            <w:r w:rsidRPr="00555D69">
              <w:rPr>
                <w:sz w:val="22"/>
                <w:szCs w:val="22"/>
              </w:rPr>
              <w:lastRenderedPageBreak/>
              <w:t>Department of Health</w:t>
            </w:r>
          </w:p>
          <w:p w:rsidR="00197675" w:rsidRPr="00555D69" w:rsidRDefault="00197675" w:rsidP="00197675">
            <w:pPr>
              <w:rPr>
                <w:sz w:val="22"/>
                <w:szCs w:val="22"/>
              </w:rPr>
            </w:pPr>
          </w:p>
        </w:tc>
        <w:tc>
          <w:tcPr>
            <w:tcW w:w="1134" w:type="dxa"/>
            <w:tcBorders>
              <w:bottom w:val="nil"/>
            </w:tcBorders>
          </w:tcPr>
          <w:p w:rsidR="00197675" w:rsidRPr="00555D69" w:rsidRDefault="00197675" w:rsidP="00081D42">
            <w:pPr>
              <w:jc w:val="center"/>
              <w:rPr>
                <w:rFonts w:ascii="Agency FB" w:hAnsi="Agency FB"/>
                <w:sz w:val="22"/>
                <w:szCs w:val="22"/>
              </w:rPr>
            </w:pPr>
          </w:p>
          <w:p w:rsidR="00197675" w:rsidRPr="00555D69" w:rsidRDefault="00197675" w:rsidP="00966DB3">
            <w:pPr>
              <w:rPr>
                <w:sz w:val="22"/>
                <w:szCs w:val="22"/>
              </w:rPr>
            </w:pPr>
          </w:p>
        </w:tc>
        <w:tc>
          <w:tcPr>
            <w:tcW w:w="1620" w:type="dxa"/>
            <w:tcBorders>
              <w:bottom w:val="nil"/>
            </w:tcBorders>
            <w:vAlign w:val="center"/>
          </w:tcPr>
          <w:p w:rsidR="00197675" w:rsidRPr="00555D69" w:rsidRDefault="00197675" w:rsidP="004A5145">
            <w:pPr>
              <w:rPr>
                <w:sz w:val="22"/>
                <w:szCs w:val="22"/>
              </w:rPr>
            </w:pPr>
          </w:p>
        </w:tc>
        <w:tc>
          <w:tcPr>
            <w:tcW w:w="1357" w:type="dxa"/>
            <w:gridSpan w:val="2"/>
            <w:vMerge w:val="restart"/>
          </w:tcPr>
          <w:p w:rsidR="00197675" w:rsidRPr="00555D69" w:rsidRDefault="00197675" w:rsidP="00AB31F6">
            <w:pPr>
              <w:jc w:val="center"/>
              <w:rPr>
                <w:sz w:val="22"/>
                <w:szCs w:val="22"/>
              </w:rPr>
            </w:pPr>
            <w:r w:rsidRPr="00555D69">
              <w:rPr>
                <w:rFonts w:ascii="Agency FB" w:hAnsi="Agency FB"/>
                <w:sz w:val="22"/>
                <w:szCs w:val="22"/>
              </w:rPr>
              <w:t>√</w:t>
            </w:r>
          </w:p>
        </w:tc>
        <w:tc>
          <w:tcPr>
            <w:tcW w:w="1417" w:type="dxa"/>
            <w:vMerge w:val="restart"/>
            <w:tcBorders>
              <w:bottom w:val="nil"/>
            </w:tcBorders>
            <w:vAlign w:val="center"/>
          </w:tcPr>
          <w:p w:rsidR="00197675" w:rsidRPr="00555D69" w:rsidRDefault="00197675" w:rsidP="00AB31F6">
            <w:pPr>
              <w:rPr>
                <w:sz w:val="22"/>
                <w:szCs w:val="22"/>
              </w:rPr>
            </w:pPr>
          </w:p>
        </w:tc>
      </w:tr>
      <w:tr w:rsidR="00197675" w:rsidRPr="00555D69" w:rsidTr="00AB31F6">
        <w:trPr>
          <w:trHeight w:val="1093"/>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Default="00197675" w:rsidP="00197675">
            <w:pPr>
              <w:jc w:val="center"/>
              <w:rPr>
                <w:sz w:val="22"/>
                <w:szCs w:val="22"/>
              </w:rPr>
            </w:pPr>
            <w:r w:rsidRPr="00555D69">
              <w:rPr>
                <w:sz w:val="22"/>
                <w:szCs w:val="22"/>
              </w:rPr>
              <w:t>Australian Bureau of Statistics</w:t>
            </w:r>
          </w:p>
        </w:tc>
        <w:tc>
          <w:tcPr>
            <w:tcW w:w="1134" w:type="dxa"/>
            <w:tcBorders>
              <w:top w:val="nil"/>
              <w:bottom w:val="nil"/>
            </w:tcBorders>
          </w:tcPr>
          <w:p w:rsidR="00197675" w:rsidRPr="00555D69" w:rsidRDefault="00197675" w:rsidP="00081D42">
            <w:pPr>
              <w:jc w:val="center"/>
              <w:rPr>
                <w:rFonts w:ascii="Agency FB" w:hAnsi="Agency FB"/>
                <w:sz w:val="22"/>
                <w:szCs w:val="22"/>
              </w:rPr>
            </w:pPr>
          </w:p>
        </w:tc>
        <w:tc>
          <w:tcPr>
            <w:tcW w:w="1620" w:type="dxa"/>
            <w:tcBorders>
              <w:top w:val="nil"/>
              <w:bottom w:val="nil"/>
            </w:tcBorders>
            <w:vAlign w:val="center"/>
          </w:tcPr>
          <w:p w:rsidR="00197675" w:rsidRPr="00555D69" w:rsidRDefault="00DD3D90" w:rsidP="00CB47EE">
            <w:pPr>
              <w:jc w:val="center"/>
              <w:rPr>
                <w:sz w:val="22"/>
                <w:szCs w:val="22"/>
              </w:rPr>
            </w:pPr>
            <w:r w:rsidRPr="00555D69">
              <w:rPr>
                <w:sz w:val="22"/>
                <w:szCs w:val="22"/>
              </w:rPr>
              <w:t>Q</w:t>
            </w: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tcBorders>
              <w:top w:val="nil"/>
              <w:bottom w:val="nil"/>
            </w:tcBorders>
            <w:vAlign w:val="center"/>
          </w:tcPr>
          <w:p w:rsidR="00197675" w:rsidRPr="00555D69" w:rsidRDefault="00197675" w:rsidP="00CB47EE">
            <w:pPr>
              <w:jc w:val="center"/>
              <w:rPr>
                <w:sz w:val="22"/>
                <w:szCs w:val="22"/>
              </w:rPr>
            </w:pPr>
          </w:p>
        </w:tc>
      </w:tr>
      <w:tr w:rsidR="00197675" w:rsidRPr="00555D69" w:rsidTr="00AB31F6">
        <w:trPr>
          <w:trHeight w:val="699"/>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Pr="00555D69" w:rsidRDefault="00197675" w:rsidP="00197675">
            <w:pPr>
              <w:jc w:val="center"/>
              <w:rPr>
                <w:sz w:val="22"/>
                <w:szCs w:val="22"/>
              </w:rPr>
            </w:pPr>
            <w:r w:rsidRPr="00555D69">
              <w:rPr>
                <w:sz w:val="22"/>
                <w:szCs w:val="22"/>
              </w:rPr>
              <w:t>Burnet/Kirby Institute</w:t>
            </w:r>
          </w:p>
          <w:p w:rsidR="00197675" w:rsidRDefault="00197675" w:rsidP="00197675">
            <w:pPr>
              <w:rPr>
                <w:sz w:val="22"/>
                <w:szCs w:val="22"/>
              </w:rPr>
            </w:pPr>
          </w:p>
        </w:tc>
        <w:tc>
          <w:tcPr>
            <w:tcW w:w="1134" w:type="dxa"/>
            <w:tcBorders>
              <w:top w:val="nil"/>
              <w:bottom w:val="nil"/>
            </w:tcBorders>
          </w:tcPr>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966DB3">
            <w:pPr>
              <w:rPr>
                <w:rFonts w:ascii="Agency FB" w:hAnsi="Agency FB"/>
                <w:sz w:val="22"/>
                <w:szCs w:val="22"/>
              </w:rPr>
            </w:pPr>
          </w:p>
        </w:tc>
        <w:tc>
          <w:tcPr>
            <w:tcW w:w="1620" w:type="dxa"/>
            <w:tcBorders>
              <w:top w:val="nil"/>
              <w:bottom w:val="nil"/>
            </w:tcBorders>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val="restart"/>
            <w:tcBorders>
              <w:top w:val="nil"/>
              <w:bottom w:val="nil"/>
            </w:tcBorders>
            <w:vAlign w:val="center"/>
          </w:tcPr>
          <w:p w:rsidR="00197675" w:rsidRPr="00555D69" w:rsidRDefault="00197675" w:rsidP="00CB47EE">
            <w:pPr>
              <w:jc w:val="center"/>
              <w:rPr>
                <w:sz w:val="22"/>
                <w:szCs w:val="22"/>
              </w:rPr>
            </w:pPr>
          </w:p>
        </w:tc>
      </w:tr>
      <w:tr w:rsidR="00197675" w:rsidRPr="00555D69" w:rsidTr="00AB31F6">
        <w:trPr>
          <w:trHeight w:val="768"/>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Pr="00555D69" w:rsidRDefault="00197675" w:rsidP="00197675">
            <w:pPr>
              <w:jc w:val="center"/>
              <w:rPr>
                <w:sz w:val="22"/>
                <w:szCs w:val="22"/>
              </w:rPr>
            </w:pPr>
          </w:p>
          <w:p w:rsidR="00197675" w:rsidRPr="00555D69" w:rsidRDefault="00197675" w:rsidP="00197675">
            <w:pPr>
              <w:jc w:val="center"/>
              <w:rPr>
                <w:sz w:val="22"/>
                <w:szCs w:val="22"/>
              </w:rPr>
            </w:pPr>
            <w:r w:rsidRPr="00555D69">
              <w:rPr>
                <w:sz w:val="22"/>
                <w:szCs w:val="22"/>
              </w:rPr>
              <w:t>Kirby Institute</w:t>
            </w:r>
          </w:p>
          <w:p w:rsidR="00197675" w:rsidRPr="00555D69" w:rsidRDefault="00197675" w:rsidP="00197675">
            <w:pPr>
              <w:rPr>
                <w:sz w:val="22"/>
                <w:szCs w:val="22"/>
              </w:rPr>
            </w:pPr>
          </w:p>
          <w:p w:rsidR="00197675" w:rsidRDefault="00197675" w:rsidP="00081D42">
            <w:pPr>
              <w:jc w:val="center"/>
              <w:rPr>
                <w:sz w:val="22"/>
                <w:szCs w:val="22"/>
              </w:rPr>
            </w:pPr>
          </w:p>
        </w:tc>
        <w:tc>
          <w:tcPr>
            <w:tcW w:w="1134" w:type="dxa"/>
            <w:tcBorders>
              <w:top w:val="nil"/>
              <w:bottom w:val="nil"/>
            </w:tcBorders>
          </w:tcPr>
          <w:p w:rsidR="00966DB3" w:rsidRDefault="00966DB3" w:rsidP="00966DB3">
            <w:pPr>
              <w:jc w:val="center"/>
              <w:rPr>
                <w:rFonts w:ascii="Agency FB" w:hAnsi="Agency FB"/>
                <w:sz w:val="22"/>
                <w:szCs w:val="22"/>
              </w:rPr>
            </w:pPr>
          </w:p>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tcBorders>
              <w:top w:val="nil"/>
              <w:bottom w:val="nil"/>
            </w:tcBorders>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tcBorders>
              <w:top w:val="nil"/>
              <w:bottom w:val="nil"/>
            </w:tcBorders>
            <w:vAlign w:val="center"/>
          </w:tcPr>
          <w:p w:rsidR="00197675" w:rsidRPr="00555D69" w:rsidRDefault="00197675" w:rsidP="00CB47EE">
            <w:pPr>
              <w:jc w:val="center"/>
              <w:rPr>
                <w:sz w:val="22"/>
                <w:szCs w:val="22"/>
              </w:rPr>
            </w:pPr>
          </w:p>
        </w:tc>
      </w:tr>
      <w:tr w:rsidR="00197675" w:rsidRPr="00555D69" w:rsidTr="00F70581">
        <w:trPr>
          <w:trHeight w:val="1198"/>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single" w:sz="4" w:space="0" w:color="auto"/>
            </w:tcBorders>
          </w:tcPr>
          <w:p w:rsidR="00197675" w:rsidRDefault="00197675" w:rsidP="00197675">
            <w:pPr>
              <w:jc w:val="center"/>
              <w:rPr>
                <w:sz w:val="22"/>
                <w:szCs w:val="22"/>
              </w:rPr>
            </w:pPr>
          </w:p>
          <w:p w:rsidR="00197675" w:rsidRPr="00555D69" w:rsidRDefault="00197675" w:rsidP="00197675">
            <w:pPr>
              <w:jc w:val="center"/>
              <w:rPr>
                <w:sz w:val="22"/>
                <w:szCs w:val="22"/>
              </w:rPr>
            </w:pPr>
            <w:r w:rsidRPr="00555D69">
              <w:rPr>
                <w:sz w:val="22"/>
                <w:szCs w:val="22"/>
              </w:rPr>
              <w:t>Kirby Institute</w:t>
            </w:r>
          </w:p>
          <w:p w:rsidR="00197675" w:rsidRDefault="00197675" w:rsidP="00081D42">
            <w:pPr>
              <w:jc w:val="center"/>
              <w:rPr>
                <w:sz w:val="22"/>
                <w:szCs w:val="22"/>
              </w:rPr>
            </w:pPr>
          </w:p>
        </w:tc>
        <w:tc>
          <w:tcPr>
            <w:tcW w:w="1134" w:type="dxa"/>
            <w:tcBorders>
              <w:top w:val="nil"/>
              <w:bottom w:val="single" w:sz="4" w:space="0" w:color="auto"/>
            </w:tcBorders>
          </w:tcPr>
          <w:p w:rsidR="00966DB3" w:rsidRDefault="00966DB3" w:rsidP="00966DB3">
            <w:pPr>
              <w:jc w:val="center"/>
              <w:rPr>
                <w:rFonts w:ascii="Agency FB" w:hAnsi="Agency FB"/>
                <w:sz w:val="22"/>
                <w:szCs w:val="22"/>
              </w:rPr>
            </w:pPr>
          </w:p>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tcBorders>
              <w:top w:val="nil"/>
            </w:tcBorders>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tcBorders>
              <w:top w:val="nil"/>
              <w:bottom w:val="single" w:sz="4" w:space="0" w:color="auto"/>
            </w:tcBorders>
            <w:vAlign w:val="center"/>
          </w:tcPr>
          <w:p w:rsidR="00197675" w:rsidRPr="00555D69" w:rsidRDefault="00197675" w:rsidP="003F1163">
            <w:pPr>
              <w:rPr>
                <w:sz w:val="22"/>
                <w:szCs w:val="22"/>
              </w:rPr>
            </w:pPr>
          </w:p>
        </w:tc>
      </w:tr>
      <w:tr w:rsidR="00197675" w:rsidRPr="00555D69" w:rsidTr="00F70581">
        <w:trPr>
          <w:trHeight w:val="1198"/>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single" w:sz="4" w:space="0" w:color="auto"/>
              <w:bottom w:val="nil"/>
            </w:tcBorders>
          </w:tcPr>
          <w:p w:rsidR="00197675" w:rsidRDefault="00197675" w:rsidP="00197675">
            <w:pPr>
              <w:jc w:val="center"/>
              <w:rPr>
                <w:sz w:val="22"/>
                <w:szCs w:val="22"/>
              </w:rPr>
            </w:pPr>
            <w:r w:rsidRPr="00555D69">
              <w:rPr>
                <w:sz w:val="22"/>
                <w:szCs w:val="22"/>
              </w:rPr>
              <w:t>Kirby Institute</w:t>
            </w:r>
          </w:p>
        </w:tc>
        <w:tc>
          <w:tcPr>
            <w:tcW w:w="1134" w:type="dxa"/>
            <w:tcBorders>
              <w:top w:val="single" w:sz="4" w:space="0" w:color="auto"/>
              <w:bottom w:val="nil"/>
            </w:tcBorders>
          </w:tcPr>
          <w:p w:rsidR="00197675" w:rsidRPr="00555D69" w:rsidRDefault="00197675" w:rsidP="00081D42">
            <w:pPr>
              <w:jc w:val="center"/>
              <w:rPr>
                <w:rFonts w:ascii="Agency FB" w:hAnsi="Agency FB"/>
                <w:sz w:val="22"/>
                <w:szCs w:val="22"/>
              </w:rPr>
            </w:pPr>
          </w:p>
        </w:tc>
        <w:tc>
          <w:tcPr>
            <w:tcW w:w="1620" w:type="dxa"/>
            <w:vMerge w:val="restart"/>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tcBorders>
              <w:bottom w:val="nil"/>
            </w:tcBorders>
            <w:vAlign w:val="center"/>
          </w:tcPr>
          <w:p w:rsidR="00AB31F6" w:rsidRPr="00555D69" w:rsidRDefault="00AB31F6" w:rsidP="00AB31F6">
            <w:pPr>
              <w:rPr>
                <w:rFonts w:ascii="Agency FB" w:hAnsi="Agency FB"/>
                <w:sz w:val="22"/>
                <w:szCs w:val="22"/>
              </w:rPr>
            </w:pPr>
            <w:r w:rsidRPr="00555D69">
              <w:rPr>
                <w:rFonts w:ascii="Agency FB" w:hAnsi="Agency FB"/>
                <w:sz w:val="22"/>
                <w:szCs w:val="22"/>
              </w:rPr>
              <w:t xml:space="preserve">√ </w:t>
            </w:r>
            <w:r w:rsidRPr="00555D69">
              <w:rPr>
                <w:sz w:val="22"/>
                <w:szCs w:val="22"/>
              </w:rPr>
              <w:t>(triennial)</w:t>
            </w:r>
          </w:p>
          <w:p w:rsidR="00197675" w:rsidRPr="00555D69" w:rsidRDefault="00197675" w:rsidP="00CB47EE">
            <w:pPr>
              <w:jc w:val="center"/>
              <w:rPr>
                <w:sz w:val="22"/>
                <w:szCs w:val="22"/>
              </w:rPr>
            </w:pPr>
          </w:p>
        </w:tc>
      </w:tr>
      <w:tr w:rsidR="00197675" w:rsidRPr="00555D69" w:rsidTr="00F70581">
        <w:trPr>
          <w:trHeight w:val="1043"/>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Default="00197675" w:rsidP="00197675">
            <w:pPr>
              <w:jc w:val="center"/>
              <w:rPr>
                <w:sz w:val="22"/>
                <w:szCs w:val="22"/>
              </w:rPr>
            </w:pPr>
            <w:r w:rsidRPr="00555D69">
              <w:rPr>
                <w:sz w:val="22"/>
                <w:szCs w:val="22"/>
              </w:rPr>
              <w:t>Kirby Institute</w:t>
            </w:r>
          </w:p>
        </w:tc>
        <w:tc>
          <w:tcPr>
            <w:tcW w:w="1134" w:type="dxa"/>
            <w:tcBorders>
              <w:top w:val="nil"/>
              <w:bottom w:val="nil"/>
            </w:tcBorders>
          </w:tcPr>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vMerge/>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val="restart"/>
            <w:tcBorders>
              <w:top w:val="nil"/>
              <w:bottom w:val="nil"/>
            </w:tcBorders>
            <w:vAlign w:val="center"/>
          </w:tcPr>
          <w:p w:rsidR="00197675" w:rsidRPr="00555D69" w:rsidRDefault="00197675" w:rsidP="00CB47EE">
            <w:pPr>
              <w:jc w:val="center"/>
              <w:rPr>
                <w:sz w:val="22"/>
                <w:szCs w:val="22"/>
              </w:rPr>
            </w:pPr>
          </w:p>
        </w:tc>
      </w:tr>
      <w:tr w:rsidR="00197675" w:rsidRPr="00555D69" w:rsidTr="00F70581">
        <w:trPr>
          <w:trHeight w:val="987"/>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Pr="00555D69" w:rsidRDefault="00197675" w:rsidP="00197675">
            <w:pPr>
              <w:jc w:val="center"/>
              <w:rPr>
                <w:sz w:val="22"/>
                <w:szCs w:val="22"/>
              </w:rPr>
            </w:pPr>
            <w:r w:rsidRPr="00555D69">
              <w:rPr>
                <w:sz w:val="22"/>
                <w:szCs w:val="22"/>
              </w:rPr>
              <w:t>Kirby Institute</w:t>
            </w:r>
          </w:p>
          <w:p w:rsidR="00197675" w:rsidRDefault="00197675" w:rsidP="00081D42">
            <w:pPr>
              <w:jc w:val="center"/>
              <w:rPr>
                <w:sz w:val="22"/>
                <w:szCs w:val="22"/>
              </w:rPr>
            </w:pPr>
          </w:p>
        </w:tc>
        <w:tc>
          <w:tcPr>
            <w:tcW w:w="1134" w:type="dxa"/>
            <w:tcBorders>
              <w:top w:val="nil"/>
              <w:bottom w:val="nil"/>
            </w:tcBorders>
          </w:tcPr>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vMerge/>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tcBorders>
              <w:top w:val="single" w:sz="4" w:space="0" w:color="auto"/>
              <w:bottom w:val="nil"/>
            </w:tcBorders>
            <w:vAlign w:val="center"/>
          </w:tcPr>
          <w:p w:rsidR="00197675" w:rsidRPr="00555D69" w:rsidRDefault="00197675" w:rsidP="00CB47EE">
            <w:pPr>
              <w:jc w:val="center"/>
              <w:rPr>
                <w:sz w:val="22"/>
                <w:szCs w:val="22"/>
              </w:rPr>
            </w:pPr>
          </w:p>
        </w:tc>
      </w:tr>
      <w:tr w:rsidR="00197675" w:rsidRPr="00555D69" w:rsidTr="00F70581">
        <w:trPr>
          <w:trHeight w:val="974"/>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bottom w:val="nil"/>
            </w:tcBorders>
          </w:tcPr>
          <w:p w:rsidR="00197675" w:rsidRPr="00555D69" w:rsidRDefault="00197675" w:rsidP="00197675">
            <w:pPr>
              <w:jc w:val="center"/>
              <w:rPr>
                <w:sz w:val="22"/>
                <w:szCs w:val="22"/>
              </w:rPr>
            </w:pPr>
            <w:r w:rsidRPr="00555D69">
              <w:rPr>
                <w:sz w:val="22"/>
                <w:szCs w:val="22"/>
              </w:rPr>
              <w:t>Kirby Institute</w:t>
            </w:r>
          </w:p>
          <w:p w:rsidR="00197675" w:rsidRDefault="00197675" w:rsidP="00081D42">
            <w:pPr>
              <w:jc w:val="center"/>
              <w:rPr>
                <w:sz w:val="22"/>
                <w:szCs w:val="22"/>
              </w:rPr>
            </w:pPr>
          </w:p>
        </w:tc>
        <w:tc>
          <w:tcPr>
            <w:tcW w:w="1134" w:type="dxa"/>
            <w:tcBorders>
              <w:top w:val="nil"/>
              <w:bottom w:val="nil"/>
            </w:tcBorders>
          </w:tcPr>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vMerge/>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val="restart"/>
            <w:tcBorders>
              <w:top w:val="nil"/>
            </w:tcBorders>
            <w:vAlign w:val="center"/>
          </w:tcPr>
          <w:p w:rsidR="00197675" w:rsidRPr="00555D69" w:rsidRDefault="00197675" w:rsidP="00CB47EE">
            <w:pPr>
              <w:jc w:val="center"/>
              <w:rPr>
                <w:sz w:val="22"/>
                <w:szCs w:val="22"/>
              </w:rPr>
            </w:pPr>
          </w:p>
        </w:tc>
      </w:tr>
      <w:tr w:rsidR="00197675" w:rsidRPr="00555D69" w:rsidTr="00AB31F6">
        <w:trPr>
          <w:trHeight w:val="906"/>
        </w:trPr>
        <w:tc>
          <w:tcPr>
            <w:tcW w:w="3686" w:type="dxa"/>
            <w:vMerge/>
          </w:tcPr>
          <w:p w:rsidR="00197675" w:rsidRPr="00555D69" w:rsidRDefault="00197675" w:rsidP="00555D69">
            <w:pPr>
              <w:rPr>
                <w:rFonts w:eastAsia="Calibri"/>
                <w:noProof/>
                <w:sz w:val="22"/>
                <w:szCs w:val="22"/>
                <w:lang w:eastAsia="en-AU"/>
              </w:rPr>
            </w:pPr>
          </w:p>
        </w:tc>
        <w:tc>
          <w:tcPr>
            <w:tcW w:w="4042" w:type="dxa"/>
            <w:vMerge/>
            <w:vAlign w:val="center"/>
          </w:tcPr>
          <w:p w:rsidR="00197675" w:rsidRPr="00555D69" w:rsidRDefault="00197675" w:rsidP="00555D69">
            <w:pPr>
              <w:rPr>
                <w:rFonts w:eastAsia="Calibri"/>
                <w:noProof/>
                <w:sz w:val="22"/>
                <w:szCs w:val="22"/>
              </w:rPr>
            </w:pPr>
          </w:p>
        </w:tc>
        <w:tc>
          <w:tcPr>
            <w:tcW w:w="1770" w:type="dxa"/>
            <w:tcBorders>
              <w:top w:val="nil"/>
            </w:tcBorders>
          </w:tcPr>
          <w:p w:rsidR="00197675" w:rsidRPr="00555D69" w:rsidRDefault="00197675" w:rsidP="00197675">
            <w:pPr>
              <w:jc w:val="center"/>
              <w:rPr>
                <w:sz w:val="22"/>
                <w:szCs w:val="22"/>
              </w:rPr>
            </w:pPr>
            <w:r w:rsidRPr="00555D69">
              <w:rPr>
                <w:sz w:val="22"/>
                <w:szCs w:val="22"/>
              </w:rPr>
              <w:t>Kirby Institute</w:t>
            </w:r>
          </w:p>
          <w:p w:rsidR="00197675" w:rsidRDefault="00197675" w:rsidP="00197675">
            <w:pPr>
              <w:rPr>
                <w:sz w:val="22"/>
                <w:szCs w:val="22"/>
              </w:rPr>
            </w:pPr>
          </w:p>
        </w:tc>
        <w:tc>
          <w:tcPr>
            <w:tcW w:w="1134" w:type="dxa"/>
            <w:tcBorders>
              <w:top w:val="nil"/>
            </w:tcBorders>
          </w:tcPr>
          <w:p w:rsidR="00966DB3" w:rsidRPr="00555D69" w:rsidRDefault="00966DB3" w:rsidP="00966DB3">
            <w:pPr>
              <w:jc w:val="center"/>
              <w:rPr>
                <w:rFonts w:ascii="Agency FB" w:hAnsi="Agency FB"/>
                <w:sz w:val="22"/>
                <w:szCs w:val="22"/>
              </w:rPr>
            </w:pPr>
            <w:r w:rsidRPr="00555D69">
              <w:rPr>
                <w:rFonts w:ascii="Agency FB" w:hAnsi="Agency FB"/>
                <w:sz w:val="22"/>
                <w:szCs w:val="22"/>
              </w:rPr>
              <w:t>√</w:t>
            </w:r>
          </w:p>
          <w:p w:rsidR="00197675" w:rsidRPr="00555D69" w:rsidRDefault="00197675" w:rsidP="00081D42">
            <w:pPr>
              <w:jc w:val="center"/>
              <w:rPr>
                <w:rFonts w:ascii="Agency FB" w:hAnsi="Agency FB"/>
                <w:sz w:val="22"/>
                <w:szCs w:val="22"/>
              </w:rPr>
            </w:pPr>
          </w:p>
        </w:tc>
        <w:tc>
          <w:tcPr>
            <w:tcW w:w="1620" w:type="dxa"/>
            <w:vMerge/>
            <w:vAlign w:val="center"/>
          </w:tcPr>
          <w:p w:rsidR="00197675" w:rsidRPr="00555D69" w:rsidRDefault="00197675" w:rsidP="00CB47EE">
            <w:pPr>
              <w:jc w:val="center"/>
              <w:rPr>
                <w:sz w:val="22"/>
                <w:szCs w:val="22"/>
              </w:rPr>
            </w:pPr>
          </w:p>
        </w:tc>
        <w:tc>
          <w:tcPr>
            <w:tcW w:w="1357" w:type="dxa"/>
            <w:gridSpan w:val="2"/>
            <w:vMerge/>
          </w:tcPr>
          <w:p w:rsidR="00197675" w:rsidRPr="00555D69" w:rsidRDefault="00197675" w:rsidP="00CB47EE">
            <w:pPr>
              <w:jc w:val="center"/>
              <w:rPr>
                <w:rFonts w:ascii="Agency FB" w:hAnsi="Agency FB"/>
                <w:sz w:val="22"/>
                <w:szCs w:val="22"/>
              </w:rPr>
            </w:pPr>
          </w:p>
        </w:tc>
        <w:tc>
          <w:tcPr>
            <w:tcW w:w="1417" w:type="dxa"/>
            <w:vMerge/>
            <w:tcBorders>
              <w:top w:val="nil"/>
            </w:tcBorders>
            <w:vAlign w:val="center"/>
          </w:tcPr>
          <w:p w:rsidR="00197675" w:rsidRPr="00555D69" w:rsidRDefault="00197675" w:rsidP="00CB47EE">
            <w:pPr>
              <w:jc w:val="center"/>
              <w:rPr>
                <w:sz w:val="22"/>
                <w:szCs w:val="22"/>
              </w:rPr>
            </w:pPr>
          </w:p>
        </w:tc>
      </w:tr>
      <w:tr w:rsidR="00E10560" w:rsidRPr="00555D69" w:rsidTr="00AD0DA9">
        <w:tc>
          <w:tcPr>
            <w:tcW w:w="3686" w:type="dxa"/>
          </w:tcPr>
          <w:p w:rsidR="00E10560" w:rsidRPr="00555D69" w:rsidRDefault="00E10560" w:rsidP="00555D69">
            <w:pPr>
              <w:rPr>
                <w:rFonts w:eastAsia="Calibri"/>
                <w:noProof/>
                <w:sz w:val="22"/>
                <w:szCs w:val="22"/>
                <w:lang w:eastAsia="en-AU"/>
              </w:rPr>
            </w:pPr>
            <w:r w:rsidRPr="00555D69">
              <w:rPr>
                <w:rFonts w:eastAsia="Calibri"/>
                <w:noProof/>
                <w:sz w:val="22"/>
                <w:szCs w:val="22"/>
                <w:lang w:eastAsia="en-AU"/>
              </w:rPr>
              <w:t>Increase the proportion of people living with hepatitis C who are diagnosed to 90%.</w:t>
            </w:r>
          </w:p>
        </w:tc>
        <w:tc>
          <w:tcPr>
            <w:tcW w:w="4042" w:type="dxa"/>
            <w:vAlign w:val="center"/>
          </w:tcPr>
          <w:p w:rsidR="00E10560" w:rsidRPr="00555D69" w:rsidRDefault="00E10560" w:rsidP="00555D69">
            <w:pPr>
              <w:rPr>
                <w:rFonts w:eastAsia="Calibri"/>
                <w:noProof/>
                <w:sz w:val="22"/>
                <w:szCs w:val="22"/>
              </w:rPr>
            </w:pPr>
            <w:r w:rsidRPr="00555D69">
              <w:rPr>
                <w:rFonts w:eastAsia="Calibri"/>
                <w:noProof/>
                <w:sz w:val="22"/>
                <w:szCs w:val="22"/>
              </w:rPr>
              <w:t>Estimated proportion of people with chronic hepatitis C who have been diagnosed.</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Number of</w:t>
            </w:r>
            <w:r w:rsidR="00081D42">
              <w:rPr>
                <w:rFonts w:eastAsia="Calibri"/>
                <w:noProof/>
                <w:sz w:val="22"/>
                <w:szCs w:val="22"/>
              </w:rPr>
              <w:t xml:space="preserve"> Medicare-eligible people receiving a test to detect </w:t>
            </w:r>
            <w:r w:rsidRPr="00555D69">
              <w:rPr>
                <w:rFonts w:eastAsia="Calibri"/>
                <w:noProof/>
                <w:sz w:val="22"/>
                <w:szCs w:val="22"/>
              </w:rPr>
              <w:t>new h</w:t>
            </w:r>
            <w:r w:rsidR="00081D42">
              <w:rPr>
                <w:rFonts w:eastAsia="Calibri"/>
                <w:noProof/>
                <w:sz w:val="22"/>
                <w:szCs w:val="22"/>
              </w:rPr>
              <w:t xml:space="preserve">epatitis C infections </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Annual rate of hepatitis C notifications (newly acquired and unspecified).</w:t>
            </w:r>
          </w:p>
          <w:p w:rsidR="00E10560" w:rsidRPr="00555D69" w:rsidRDefault="00E10560" w:rsidP="00555D69">
            <w:pPr>
              <w:rPr>
                <w:rFonts w:eastAsia="Calibri"/>
                <w:noProof/>
                <w:sz w:val="22"/>
                <w:szCs w:val="22"/>
              </w:rPr>
            </w:pPr>
          </w:p>
          <w:p w:rsidR="00081D42" w:rsidRDefault="00081D42" w:rsidP="00555D69">
            <w:pPr>
              <w:rPr>
                <w:rFonts w:eastAsia="Calibri"/>
                <w:noProof/>
                <w:sz w:val="22"/>
                <w:szCs w:val="22"/>
              </w:rPr>
            </w:pPr>
          </w:p>
          <w:p w:rsidR="00081D42" w:rsidRDefault="00081D42" w:rsidP="00555D69">
            <w:pPr>
              <w:rPr>
                <w:rFonts w:eastAsia="Calibri"/>
                <w:noProof/>
                <w:sz w:val="22"/>
                <w:szCs w:val="22"/>
              </w:rPr>
            </w:pPr>
          </w:p>
          <w:p w:rsidR="00081D42" w:rsidRDefault="00081D42"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Proportion of people who inject drugs who have been tested for hepatitis C in the previous 12 months.</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Proportion of people who inject drugs who have ever been tested for hepatitis C.</w:t>
            </w:r>
          </w:p>
          <w:p w:rsidR="00E10560" w:rsidRPr="00555D69" w:rsidRDefault="00E10560" w:rsidP="00555D69">
            <w:pPr>
              <w:rPr>
                <w:rFonts w:eastAsia="Calibri"/>
                <w:noProof/>
                <w:sz w:val="22"/>
                <w:szCs w:val="22"/>
              </w:rPr>
            </w:pPr>
          </w:p>
          <w:p w:rsidR="00E10560" w:rsidRDefault="00E10560" w:rsidP="00555D69">
            <w:pPr>
              <w:rPr>
                <w:rFonts w:eastAsia="Calibri"/>
                <w:noProof/>
                <w:sz w:val="22"/>
                <w:szCs w:val="22"/>
              </w:rPr>
            </w:pPr>
            <w:r w:rsidRPr="00555D69">
              <w:rPr>
                <w:rFonts w:eastAsia="Calibri"/>
                <w:noProof/>
                <w:sz w:val="22"/>
                <w:szCs w:val="22"/>
              </w:rPr>
              <w:t>Proportion of people who inject drugs who have been tested for hepatitis C attending a health service.</w:t>
            </w:r>
          </w:p>
          <w:p w:rsidR="00635882" w:rsidRPr="00555D69" w:rsidRDefault="00635882"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 xml:space="preserve">Proportion of gay and bisexual men who have been tested </w:t>
            </w:r>
            <w:r w:rsidR="00635882">
              <w:rPr>
                <w:rFonts w:eastAsia="Calibri"/>
                <w:noProof/>
                <w:sz w:val="22"/>
                <w:szCs w:val="22"/>
              </w:rPr>
              <w:t xml:space="preserve">in the previous 12 months </w:t>
            </w:r>
            <w:r w:rsidRPr="00555D69">
              <w:rPr>
                <w:rFonts w:eastAsia="Calibri"/>
                <w:noProof/>
                <w:sz w:val="22"/>
                <w:szCs w:val="22"/>
              </w:rPr>
              <w:t>for hepatitis C attending a health service.</w:t>
            </w:r>
          </w:p>
          <w:p w:rsidR="00E10560" w:rsidRPr="00555D69" w:rsidRDefault="00E10560" w:rsidP="00555D69">
            <w:pPr>
              <w:rPr>
                <w:rFonts w:eastAsia="Calibri"/>
                <w:noProof/>
                <w:sz w:val="22"/>
                <w:szCs w:val="22"/>
              </w:rPr>
            </w:pPr>
          </w:p>
          <w:p w:rsidR="00E10560" w:rsidRPr="00555D69" w:rsidRDefault="00E10560" w:rsidP="00635882">
            <w:pPr>
              <w:rPr>
                <w:sz w:val="22"/>
                <w:szCs w:val="22"/>
              </w:rPr>
            </w:pPr>
            <w:r w:rsidRPr="00555D69">
              <w:rPr>
                <w:rFonts w:eastAsia="Calibri"/>
                <w:noProof/>
                <w:sz w:val="22"/>
                <w:szCs w:val="22"/>
              </w:rPr>
              <w:t xml:space="preserve">Proportion of people hepatitis C antibody positive who have had a </w:t>
            </w:r>
            <w:r w:rsidR="00635882">
              <w:rPr>
                <w:rFonts w:eastAsia="Calibri"/>
                <w:noProof/>
                <w:sz w:val="22"/>
                <w:szCs w:val="22"/>
              </w:rPr>
              <w:t xml:space="preserve">hepatitis C </w:t>
            </w:r>
            <w:r w:rsidRPr="00555D69">
              <w:rPr>
                <w:rFonts w:eastAsia="Calibri"/>
                <w:noProof/>
                <w:sz w:val="22"/>
                <w:szCs w:val="22"/>
              </w:rPr>
              <w:t>RNA test attending a health service.</w:t>
            </w:r>
          </w:p>
        </w:tc>
        <w:tc>
          <w:tcPr>
            <w:tcW w:w="1770" w:type="dxa"/>
            <w:vAlign w:val="center"/>
          </w:tcPr>
          <w:p w:rsidR="00E10560" w:rsidRPr="00555D69" w:rsidRDefault="00E10560" w:rsidP="00081D42">
            <w:pPr>
              <w:jc w:val="center"/>
              <w:rPr>
                <w:sz w:val="22"/>
                <w:szCs w:val="22"/>
              </w:rPr>
            </w:pPr>
            <w:r w:rsidRPr="00555D69">
              <w:rPr>
                <w:sz w:val="22"/>
                <w:szCs w:val="22"/>
              </w:rPr>
              <w:lastRenderedPageBreak/>
              <w:t>Kirby Institute</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Default="00081D42" w:rsidP="00081D42">
            <w:pPr>
              <w:jc w:val="center"/>
              <w:rPr>
                <w:sz w:val="22"/>
                <w:szCs w:val="22"/>
              </w:rPr>
            </w:pPr>
          </w:p>
          <w:p w:rsidR="00E10560" w:rsidRPr="00555D69" w:rsidRDefault="00E10560" w:rsidP="00081D42">
            <w:pPr>
              <w:jc w:val="center"/>
              <w:rPr>
                <w:sz w:val="22"/>
                <w:szCs w:val="22"/>
              </w:rPr>
            </w:pPr>
            <w:r w:rsidRPr="00555D69">
              <w:rPr>
                <w:sz w:val="22"/>
                <w:szCs w:val="22"/>
              </w:rPr>
              <w:t>Services</w:t>
            </w:r>
            <w:r w:rsidR="007D4C99">
              <w:rPr>
                <w:sz w:val="22"/>
                <w:szCs w:val="22"/>
              </w:rPr>
              <w:t xml:space="preserve"> Australia</w:t>
            </w:r>
          </w:p>
          <w:p w:rsidR="00E10560" w:rsidRPr="00555D69" w:rsidRDefault="00E10560" w:rsidP="00081D42">
            <w:pPr>
              <w:jc w:val="center"/>
              <w:rPr>
                <w:sz w:val="22"/>
                <w:szCs w:val="22"/>
              </w:rPr>
            </w:pPr>
          </w:p>
          <w:p w:rsidR="00081D42" w:rsidRDefault="00081D42" w:rsidP="00081D42">
            <w:pPr>
              <w:jc w:val="center"/>
              <w:rPr>
                <w:sz w:val="22"/>
                <w:szCs w:val="22"/>
              </w:rPr>
            </w:pPr>
          </w:p>
          <w:p w:rsidR="00E10560" w:rsidRPr="00555D69" w:rsidRDefault="00E10560" w:rsidP="00081D42">
            <w:pPr>
              <w:jc w:val="center"/>
              <w:rPr>
                <w:sz w:val="22"/>
                <w:szCs w:val="22"/>
              </w:rPr>
            </w:pPr>
            <w:r w:rsidRPr="00555D69">
              <w:rPr>
                <w:sz w:val="22"/>
                <w:szCs w:val="22"/>
              </w:rPr>
              <w:t>Department of Health</w:t>
            </w: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sz w:val="22"/>
                <w:szCs w:val="22"/>
              </w:rPr>
              <w:lastRenderedPageBreak/>
              <w:t>Australian Bureau of Statistics</w:t>
            </w: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sz w:val="22"/>
                <w:szCs w:val="22"/>
              </w:rPr>
              <w:t>Kirby Institute</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sz w:val="22"/>
                <w:szCs w:val="22"/>
              </w:rPr>
              <w:t>Kirby Institute</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sz w:val="22"/>
                <w:szCs w:val="22"/>
              </w:rPr>
              <w:t>Burnet/Kirby Institute</w:t>
            </w:r>
          </w:p>
          <w:p w:rsidR="00E10560" w:rsidRDefault="00E10560" w:rsidP="00081D42">
            <w:pPr>
              <w:jc w:val="center"/>
              <w:rPr>
                <w:sz w:val="22"/>
                <w:szCs w:val="22"/>
              </w:rPr>
            </w:pPr>
          </w:p>
          <w:p w:rsidR="00635882" w:rsidRPr="00555D69" w:rsidRDefault="00635882" w:rsidP="00081D42">
            <w:pPr>
              <w:jc w:val="center"/>
              <w:rPr>
                <w:sz w:val="22"/>
                <w:szCs w:val="22"/>
              </w:rPr>
            </w:pPr>
          </w:p>
          <w:p w:rsidR="00081D42" w:rsidRPr="00555D69" w:rsidRDefault="00081D42" w:rsidP="00081D42">
            <w:pPr>
              <w:jc w:val="center"/>
              <w:rPr>
                <w:sz w:val="22"/>
                <w:szCs w:val="22"/>
              </w:rPr>
            </w:pPr>
            <w:r w:rsidRPr="00555D69">
              <w:rPr>
                <w:sz w:val="22"/>
                <w:szCs w:val="22"/>
              </w:rPr>
              <w:t>Burnet/Kirby Institute</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Pr="00555D69" w:rsidRDefault="00081D42" w:rsidP="00081D42">
            <w:pPr>
              <w:jc w:val="center"/>
              <w:rPr>
                <w:sz w:val="22"/>
                <w:szCs w:val="22"/>
              </w:rPr>
            </w:pPr>
            <w:r w:rsidRPr="00555D69">
              <w:rPr>
                <w:sz w:val="22"/>
                <w:szCs w:val="22"/>
              </w:rPr>
              <w:t>Burnet/Kirby Institute</w:t>
            </w:r>
          </w:p>
          <w:p w:rsidR="00E10560" w:rsidRPr="00555D69" w:rsidRDefault="00E10560" w:rsidP="00081D42">
            <w:pPr>
              <w:jc w:val="center"/>
              <w:rPr>
                <w:sz w:val="22"/>
                <w:szCs w:val="22"/>
              </w:rPr>
            </w:pPr>
          </w:p>
        </w:tc>
        <w:tc>
          <w:tcPr>
            <w:tcW w:w="1134" w:type="dxa"/>
            <w:vAlign w:val="center"/>
          </w:tcPr>
          <w:p w:rsidR="00E10560" w:rsidRPr="00555D69" w:rsidRDefault="00E10560" w:rsidP="00081D42">
            <w:pPr>
              <w:jc w:val="center"/>
              <w:rPr>
                <w:sz w:val="22"/>
                <w:szCs w:val="22"/>
              </w:rPr>
            </w:pPr>
            <w:r w:rsidRPr="00555D69">
              <w:rPr>
                <w:rFonts w:ascii="Agency FB" w:hAnsi="Agency FB"/>
                <w:sz w:val="22"/>
                <w:szCs w:val="22"/>
              </w:rPr>
              <w:lastRenderedPageBreak/>
              <w:t>√</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Default="00081D42" w:rsidP="00081D42">
            <w:pPr>
              <w:jc w:val="center"/>
              <w:rPr>
                <w:rFonts w:ascii="Agency FB" w:hAnsi="Agency FB"/>
                <w:sz w:val="22"/>
                <w:szCs w:val="22"/>
              </w:rPr>
            </w:pPr>
          </w:p>
          <w:p w:rsidR="00E10560" w:rsidRPr="00555D69" w:rsidRDefault="00E10560"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Default="00081D42" w:rsidP="00081D42">
            <w:pPr>
              <w:jc w:val="center"/>
              <w:rPr>
                <w:rFonts w:ascii="Agency FB" w:hAnsi="Agency FB"/>
                <w:sz w:val="22"/>
                <w:szCs w:val="22"/>
              </w:rPr>
            </w:pPr>
          </w:p>
          <w:p w:rsidR="00E10560" w:rsidRPr="00555D69" w:rsidRDefault="00E10560"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sz w:val="22"/>
                <w:szCs w:val="22"/>
              </w:rPr>
            </w:pPr>
            <w:r w:rsidRPr="00555D69">
              <w:rPr>
                <w:rFonts w:ascii="Agency FB" w:hAnsi="Agency FB"/>
                <w:sz w:val="22"/>
                <w:szCs w:val="22"/>
              </w:rPr>
              <w:t>√</w:t>
            </w:r>
          </w:p>
          <w:p w:rsidR="00E10560" w:rsidRDefault="00E10560" w:rsidP="00081D42">
            <w:pPr>
              <w:jc w:val="center"/>
              <w:rPr>
                <w:sz w:val="22"/>
                <w:szCs w:val="22"/>
              </w:rPr>
            </w:pPr>
          </w:p>
          <w:p w:rsidR="007D4C99" w:rsidRPr="00555D69" w:rsidRDefault="007D4C99" w:rsidP="00081D42">
            <w:pPr>
              <w:jc w:val="center"/>
              <w:rPr>
                <w:sz w:val="22"/>
                <w:szCs w:val="22"/>
              </w:rPr>
            </w:pPr>
          </w:p>
          <w:p w:rsidR="00081D42" w:rsidRPr="00555D69" w:rsidRDefault="00081D42" w:rsidP="00081D42">
            <w:pPr>
              <w:jc w:val="center"/>
              <w:rPr>
                <w:sz w:val="22"/>
                <w:szCs w:val="22"/>
              </w:rPr>
            </w:pPr>
            <w:r w:rsidRPr="00555D69">
              <w:rPr>
                <w:rFonts w:ascii="Agency FB" w:hAnsi="Agency FB"/>
                <w:sz w:val="22"/>
                <w:szCs w:val="22"/>
              </w:rPr>
              <w:t>√</w:t>
            </w:r>
          </w:p>
          <w:p w:rsidR="00081D42" w:rsidRPr="00555D69" w:rsidRDefault="00081D42" w:rsidP="00081D42">
            <w:pPr>
              <w:jc w:val="center"/>
              <w:rPr>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E10560" w:rsidRPr="00555D69" w:rsidRDefault="00081D42"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tc>
        <w:tc>
          <w:tcPr>
            <w:tcW w:w="1620" w:type="dxa"/>
            <w:vAlign w:val="center"/>
          </w:tcPr>
          <w:p w:rsidR="00E10560" w:rsidRPr="00555D69" w:rsidRDefault="00E10560" w:rsidP="00081D42">
            <w:pPr>
              <w:jc w:val="center"/>
              <w:rPr>
                <w:sz w:val="22"/>
                <w:szCs w:val="22"/>
              </w:rPr>
            </w:pPr>
          </w:p>
          <w:p w:rsidR="00081D42" w:rsidRDefault="00081D42" w:rsidP="00081D42">
            <w:pPr>
              <w:jc w:val="center"/>
              <w:rPr>
                <w:sz w:val="22"/>
                <w:szCs w:val="22"/>
              </w:rPr>
            </w:pPr>
          </w:p>
          <w:p w:rsidR="00081D42" w:rsidRDefault="00081D42" w:rsidP="00081D42">
            <w:pPr>
              <w:jc w:val="center"/>
              <w:rPr>
                <w:sz w:val="22"/>
                <w:szCs w:val="22"/>
              </w:rPr>
            </w:pPr>
          </w:p>
          <w:p w:rsidR="00081D42" w:rsidRDefault="00081D42" w:rsidP="00081D42">
            <w:pPr>
              <w:jc w:val="center"/>
              <w:rPr>
                <w:sz w:val="22"/>
                <w:szCs w:val="22"/>
              </w:rPr>
            </w:pPr>
          </w:p>
          <w:p w:rsidR="00E10560" w:rsidRPr="00555D69" w:rsidRDefault="00E10560" w:rsidP="00081D42">
            <w:pPr>
              <w:jc w:val="center"/>
              <w:rPr>
                <w:sz w:val="22"/>
                <w:szCs w:val="22"/>
              </w:rPr>
            </w:pPr>
            <w:r w:rsidRPr="00555D69">
              <w:rPr>
                <w:sz w:val="22"/>
                <w:szCs w:val="22"/>
              </w:rPr>
              <w:t>Q</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tc>
        <w:tc>
          <w:tcPr>
            <w:tcW w:w="1357" w:type="dxa"/>
            <w:gridSpan w:val="2"/>
            <w:vAlign w:val="center"/>
          </w:tcPr>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7D4C99" w:rsidRDefault="007D4C99" w:rsidP="00081D42">
            <w:pPr>
              <w:jc w:val="center"/>
              <w:rPr>
                <w:rFonts w:ascii="Agency FB" w:hAnsi="Agency FB"/>
                <w:sz w:val="22"/>
                <w:szCs w:val="22"/>
              </w:rPr>
            </w:pPr>
          </w:p>
          <w:p w:rsidR="007D4C99" w:rsidRDefault="007D4C99" w:rsidP="00081D42">
            <w:pPr>
              <w:jc w:val="center"/>
              <w:rPr>
                <w:rFonts w:ascii="Agency FB" w:hAnsi="Agency FB"/>
                <w:sz w:val="22"/>
                <w:szCs w:val="22"/>
              </w:rPr>
            </w:pPr>
          </w:p>
          <w:p w:rsidR="007D4C99" w:rsidRDefault="007D4C99" w:rsidP="00081D42">
            <w:pPr>
              <w:jc w:val="center"/>
              <w:rPr>
                <w:rFonts w:ascii="Agency FB" w:hAnsi="Agency FB"/>
                <w:sz w:val="22"/>
                <w:szCs w:val="22"/>
              </w:rPr>
            </w:pPr>
          </w:p>
          <w:p w:rsidR="007D4C99" w:rsidRDefault="007D4C99" w:rsidP="00081D42">
            <w:pPr>
              <w:jc w:val="center"/>
              <w:rPr>
                <w:rFonts w:ascii="Agency FB" w:hAnsi="Agency FB"/>
                <w:sz w:val="22"/>
                <w:szCs w:val="22"/>
              </w:rPr>
            </w:pPr>
          </w:p>
          <w:p w:rsidR="007D4C99" w:rsidRDefault="007D4C99"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r w:rsidRPr="00555D69">
              <w:rPr>
                <w:rFonts w:ascii="Agency FB" w:hAnsi="Agency FB"/>
                <w:sz w:val="22"/>
                <w:szCs w:val="22"/>
              </w:rPr>
              <w:t>√</w:t>
            </w: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rFonts w:ascii="Agency FB" w:hAnsi="Agency FB"/>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tc>
        <w:tc>
          <w:tcPr>
            <w:tcW w:w="1417" w:type="dxa"/>
            <w:vAlign w:val="center"/>
          </w:tcPr>
          <w:p w:rsidR="00E10560" w:rsidRPr="00555D69" w:rsidRDefault="00E10560" w:rsidP="00081D42">
            <w:pPr>
              <w:jc w:val="center"/>
              <w:rPr>
                <w:sz w:val="22"/>
                <w:szCs w:val="22"/>
              </w:rPr>
            </w:pPr>
          </w:p>
        </w:tc>
      </w:tr>
      <w:tr w:rsidR="00E10560" w:rsidRPr="00555D69" w:rsidTr="00AD0DA9">
        <w:tc>
          <w:tcPr>
            <w:tcW w:w="3686" w:type="dxa"/>
          </w:tcPr>
          <w:p w:rsidR="00E10560" w:rsidRPr="00555D69" w:rsidRDefault="00E10560" w:rsidP="00555D69">
            <w:pPr>
              <w:rPr>
                <w:rFonts w:eastAsia="Calibri"/>
                <w:noProof/>
                <w:sz w:val="22"/>
                <w:szCs w:val="22"/>
                <w:lang w:eastAsia="en-AU"/>
              </w:rPr>
            </w:pPr>
            <w:r w:rsidRPr="00555D69">
              <w:rPr>
                <w:rFonts w:eastAsia="Calibri"/>
                <w:noProof/>
                <w:sz w:val="22"/>
                <w:szCs w:val="22"/>
                <w:lang w:eastAsia="en-AU"/>
              </w:rPr>
              <w:t>Increase the cumulative proportion of people living with chronic hepatitis C who have initiated direct-acting antiviral treatment to 65%.</w:t>
            </w:r>
          </w:p>
        </w:tc>
        <w:tc>
          <w:tcPr>
            <w:tcW w:w="4042" w:type="dxa"/>
            <w:vAlign w:val="center"/>
          </w:tcPr>
          <w:p w:rsidR="00E10560" w:rsidRPr="00555D69" w:rsidRDefault="00E10560" w:rsidP="00555D69">
            <w:pPr>
              <w:rPr>
                <w:rFonts w:eastAsia="Calibri"/>
                <w:noProof/>
                <w:sz w:val="22"/>
                <w:szCs w:val="22"/>
              </w:rPr>
            </w:pPr>
            <w:r w:rsidRPr="00555D69">
              <w:rPr>
                <w:rFonts w:eastAsia="Calibri"/>
                <w:noProof/>
                <w:sz w:val="22"/>
                <w:szCs w:val="22"/>
              </w:rPr>
              <w:t>Cumulative number of people initiating direct-acting antiviral treatment since March 2016.</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Proportion of people with chronic hepatitis C dispensed drugs for their infection in the previous calendar year.</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Proportion of people who inject drugs who reported having had any hepatitis C antiviral treatment.</w:t>
            </w:r>
          </w:p>
          <w:p w:rsidR="00E10560" w:rsidRPr="00555D69" w:rsidRDefault="00E10560" w:rsidP="00555D69">
            <w:pPr>
              <w:rPr>
                <w:rFonts w:eastAsia="Calibri"/>
                <w:noProof/>
                <w:sz w:val="22"/>
                <w:szCs w:val="22"/>
              </w:rPr>
            </w:pPr>
          </w:p>
          <w:p w:rsidR="00E10560" w:rsidRPr="00555D69" w:rsidRDefault="00E10560" w:rsidP="00555D69">
            <w:pPr>
              <w:rPr>
                <w:rFonts w:eastAsia="Calibri"/>
                <w:noProof/>
                <w:sz w:val="22"/>
                <w:szCs w:val="22"/>
              </w:rPr>
            </w:pPr>
            <w:r w:rsidRPr="00555D69">
              <w:rPr>
                <w:rFonts w:eastAsia="Calibri"/>
                <w:noProof/>
                <w:sz w:val="22"/>
                <w:szCs w:val="22"/>
              </w:rPr>
              <w:t>Proportion of people entering custodial settings who reported having any hepatitis C antiviral treatment.</w:t>
            </w:r>
          </w:p>
          <w:p w:rsidR="00E10560" w:rsidRPr="00555D69" w:rsidRDefault="00E10560" w:rsidP="00555D69">
            <w:pPr>
              <w:rPr>
                <w:rFonts w:eastAsia="Calibri"/>
                <w:noProof/>
                <w:sz w:val="22"/>
                <w:szCs w:val="22"/>
              </w:rPr>
            </w:pPr>
          </w:p>
          <w:p w:rsidR="00E10560" w:rsidRPr="00555D69" w:rsidRDefault="00E10560" w:rsidP="00555D69">
            <w:pPr>
              <w:rPr>
                <w:sz w:val="22"/>
                <w:szCs w:val="22"/>
              </w:rPr>
            </w:pPr>
            <w:r w:rsidRPr="00555D69">
              <w:rPr>
                <w:rFonts w:eastAsia="Calibri"/>
                <w:noProof/>
                <w:sz w:val="22"/>
                <w:szCs w:val="22"/>
              </w:rPr>
              <w:t>Number of people who have achieved treatment-induced hepatitis C cure.</w:t>
            </w:r>
          </w:p>
        </w:tc>
        <w:tc>
          <w:tcPr>
            <w:tcW w:w="1770" w:type="dxa"/>
          </w:tcPr>
          <w:p w:rsidR="00E10560" w:rsidRPr="00555D69" w:rsidRDefault="00E10560" w:rsidP="00081D42">
            <w:pPr>
              <w:jc w:val="center"/>
              <w:rPr>
                <w:sz w:val="22"/>
                <w:szCs w:val="22"/>
              </w:rPr>
            </w:pPr>
            <w:r w:rsidRPr="00555D69">
              <w:rPr>
                <w:sz w:val="22"/>
                <w:szCs w:val="22"/>
              </w:rPr>
              <w:lastRenderedPageBreak/>
              <w:t>Services</w:t>
            </w:r>
            <w:r w:rsidR="007D4C99">
              <w:rPr>
                <w:sz w:val="22"/>
                <w:szCs w:val="22"/>
              </w:rPr>
              <w:t xml:space="preserve"> Australia</w:t>
            </w:r>
          </w:p>
          <w:p w:rsidR="00081D42" w:rsidRDefault="00081D42" w:rsidP="00081D42">
            <w:pPr>
              <w:jc w:val="center"/>
              <w:rPr>
                <w:sz w:val="22"/>
                <w:szCs w:val="22"/>
              </w:rPr>
            </w:pPr>
          </w:p>
          <w:p w:rsidR="007D4C99" w:rsidRDefault="007D4C99" w:rsidP="00081D42">
            <w:pPr>
              <w:jc w:val="center"/>
              <w:rPr>
                <w:sz w:val="22"/>
                <w:szCs w:val="22"/>
              </w:rPr>
            </w:pPr>
          </w:p>
          <w:p w:rsidR="00081D42" w:rsidRDefault="00081D42" w:rsidP="00081D42">
            <w:pPr>
              <w:jc w:val="center"/>
              <w:rPr>
                <w:sz w:val="22"/>
                <w:szCs w:val="22"/>
              </w:rPr>
            </w:pPr>
            <w:r w:rsidRPr="00555D69">
              <w:rPr>
                <w:sz w:val="22"/>
                <w:szCs w:val="22"/>
              </w:rPr>
              <w:t>Service</w:t>
            </w:r>
            <w:r w:rsidR="007D4C99">
              <w:rPr>
                <w:sz w:val="22"/>
                <w:szCs w:val="22"/>
              </w:rPr>
              <w:t>s Australia</w:t>
            </w:r>
          </w:p>
          <w:p w:rsidR="00081D42" w:rsidRDefault="00081D42" w:rsidP="00081D42">
            <w:pPr>
              <w:jc w:val="center"/>
              <w:rPr>
                <w:sz w:val="22"/>
                <w:szCs w:val="22"/>
              </w:rPr>
            </w:pPr>
          </w:p>
          <w:p w:rsidR="00E10560" w:rsidRPr="00555D69" w:rsidRDefault="00E10560" w:rsidP="00081D42">
            <w:pPr>
              <w:jc w:val="center"/>
              <w:rPr>
                <w:sz w:val="22"/>
                <w:szCs w:val="22"/>
              </w:rPr>
            </w:pPr>
            <w:r w:rsidRPr="00555D69">
              <w:rPr>
                <w:sz w:val="22"/>
                <w:szCs w:val="22"/>
              </w:rPr>
              <w:t>Kirby Institute</w:t>
            </w:r>
          </w:p>
          <w:p w:rsidR="00E10560" w:rsidRPr="00555D69" w:rsidRDefault="00E10560" w:rsidP="00081D42">
            <w:pPr>
              <w:jc w:val="center"/>
              <w:rPr>
                <w:sz w:val="22"/>
                <w:szCs w:val="22"/>
              </w:rPr>
            </w:pPr>
          </w:p>
          <w:p w:rsidR="00081D42" w:rsidRDefault="00081D42" w:rsidP="00081D42">
            <w:pPr>
              <w:jc w:val="center"/>
              <w:rPr>
                <w:sz w:val="22"/>
                <w:szCs w:val="22"/>
              </w:rPr>
            </w:pPr>
          </w:p>
          <w:p w:rsidR="00E10560" w:rsidRPr="00555D69" w:rsidRDefault="00E10560" w:rsidP="00081D42">
            <w:pPr>
              <w:jc w:val="center"/>
              <w:rPr>
                <w:sz w:val="22"/>
                <w:szCs w:val="22"/>
              </w:rPr>
            </w:pPr>
            <w:r w:rsidRPr="00555D69">
              <w:rPr>
                <w:sz w:val="22"/>
                <w:szCs w:val="22"/>
              </w:rPr>
              <w:t>Kirby Institute</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r w:rsidRPr="00555D69">
              <w:rPr>
                <w:sz w:val="22"/>
                <w:szCs w:val="22"/>
              </w:rPr>
              <w:t>Kirby Institute</w:t>
            </w:r>
          </w:p>
          <w:p w:rsidR="00E10560" w:rsidRDefault="00E10560" w:rsidP="00081D42">
            <w:pPr>
              <w:jc w:val="center"/>
              <w:rPr>
                <w:sz w:val="22"/>
                <w:szCs w:val="22"/>
              </w:rPr>
            </w:pPr>
          </w:p>
          <w:p w:rsidR="00081D42" w:rsidRDefault="00081D42" w:rsidP="00081D42">
            <w:pPr>
              <w:jc w:val="center"/>
              <w:rPr>
                <w:sz w:val="22"/>
                <w:szCs w:val="22"/>
              </w:rPr>
            </w:pPr>
          </w:p>
          <w:p w:rsidR="00081D42" w:rsidRDefault="00081D42" w:rsidP="00081D42">
            <w:pPr>
              <w:jc w:val="center"/>
              <w:rPr>
                <w:sz w:val="22"/>
                <w:szCs w:val="22"/>
              </w:rPr>
            </w:pPr>
          </w:p>
          <w:p w:rsidR="00081D42" w:rsidRPr="00555D69" w:rsidRDefault="00081D42" w:rsidP="00081D42">
            <w:pPr>
              <w:jc w:val="center"/>
              <w:rPr>
                <w:sz w:val="22"/>
                <w:szCs w:val="22"/>
              </w:rPr>
            </w:pPr>
            <w:r w:rsidRPr="00555D69">
              <w:rPr>
                <w:sz w:val="22"/>
                <w:szCs w:val="22"/>
              </w:rPr>
              <w:t>Kirby Institute</w:t>
            </w:r>
          </w:p>
          <w:p w:rsidR="00081D42" w:rsidRPr="00081D42" w:rsidRDefault="00081D42" w:rsidP="00081D42">
            <w:pPr>
              <w:jc w:val="center"/>
              <w:rPr>
                <w:b/>
                <w:sz w:val="22"/>
                <w:szCs w:val="22"/>
              </w:rPr>
            </w:pPr>
          </w:p>
        </w:tc>
        <w:tc>
          <w:tcPr>
            <w:tcW w:w="1134" w:type="dxa"/>
          </w:tcPr>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E10560" w:rsidRPr="00555D69" w:rsidRDefault="00E10560"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p w:rsidR="00081D42" w:rsidRDefault="00081D42" w:rsidP="00081D42">
            <w:pPr>
              <w:jc w:val="center"/>
              <w:rPr>
                <w:rFonts w:ascii="Agency FB" w:hAnsi="Agency FB"/>
                <w:sz w:val="22"/>
                <w:szCs w:val="22"/>
              </w:rPr>
            </w:pPr>
          </w:p>
          <w:p w:rsidR="00081D42" w:rsidRPr="00555D69" w:rsidRDefault="00081D42" w:rsidP="00081D42">
            <w:pPr>
              <w:jc w:val="center"/>
              <w:rPr>
                <w:sz w:val="22"/>
                <w:szCs w:val="22"/>
              </w:rPr>
            </w:pPr>
            <w:r w:rsidRPr="00555D69">
              <w:rPr>
                <w:rFonts w:ascii="Agency FB" w:hAnsi="Agency FB"/>
                <w:sz w:val="22"/>
                <w:szCs w:val="22"/>
              </w:rPr>
              <w:t>√</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7D4C99" w:rsidRDefault="007D4C99" w:rsidP="00081D42">
            <w:pPr>
              <w:jc w:val="center"/>
              <w:rPr>
                <w:rFonts w:ascii="Agency FB" w:hAnsi="Agency FB"/>
                <w:sz w:val="22"/>
                <w:szCs w:val="22"/>
              </w:rPr>
            </w:pPr>
          </w:p>
          <w:p w:rsidR="00E10560" w:rsidRPr="00555D69" w:rsidRDefault="00081D42" w:rsidP="00081D42">
            <w:pPr>
              <w:jc w:val="center"/>
              <w:rPr>
                <w:sz w:val="22"/>
                <w:szCs w:val="22"/>
              </w:rPr>
            </w:pPr>
            <w:r w:rsidRPr="00555D69">
              <w:rPr>
                <w:rFonts w:ascii="Agency FB" w:hAnsi="Agency FB"/>
                <w:sz w:val="22"/>
                <w:szCs w:val="22"/>
              </w:rPr>
              <w:t>√</w:t>
            </w:r>
          </w:p>
        </w:tc>
        <w:tc>
          <w:tcPr>
            <w:tcW w:w="1620" w:type="dxa"/>
          </w:tcPr>
          <w:p w:rsidR="00E10560" w:rsidRPr="00555D69" w:rsidRDefault="00E10560" w:rsidP="00081D42">
            <w:pPr>
              <w:jc w:val="center"/>
              <w:rPr>
                <w:sz w:val="22"/>
                <w:szCs w:val="22"/>
              </w:rPr>
            </w:pPr>
            <w:r w:rsidRPr="00555D69">
              <w:rPr>
                <w:sz w:val="22"/>
                <w:szCs w:val="22"/>
              </w:rPr>
              <w:lastRenderedPageBreak/>
              <w:t>Q</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Pr="00555D69" w:rsidRDefault="00081D42" w:rsidP="00081D42">
            <w:pPr>
              <w:jc w:val="center"/>
              <w:rPr>
                <w:sz w:val="22"/>
                <w:szCs w:val="22"/>
              </w:rPr>
            </w:pPr>
            <w:r w:rsidRPr="00555D69">
              <w:rPr>
                <w:sz w:val="22"/>
                <w:szCs w:val="22"/>
              </w:rPr>
              <w:t>Q</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tc>
        <w:tc>
          <w:tcPr>
            <w:tcW w:w="1357" w:type="dxa"/>
            <w:gridSpan w:val="2"/>
          </w:tcPr>
          <w:p w:rsidR="00E10560" w:rsidRPr="00555D69" w:rsidRDefault="00E10560" w:rsidP="00081D42">
            <w:pPr>
              <w:jc w:val="center"/>
              <w:rPr>
                <w:sz w:val="22"/>
                <w:szCs w:val="22"/>
              </w:rPr>
            </w:pPr>
          </w:p>
        </w:tc>
        <w:tc>
          <w:tcPr>
            <w:tcW w:w="1417" w:type="dxa"/>
          </w:tcPr>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081D42" w:rsidRDefault="00081D42" w:rsidP="00081D42">
            <w:pPr>
              <w:jc w:val="center"/>
              <w:rPr>
                <w:rFonts w:ascii="Agency FB" w:hAnsi="Agency FB"/>
                <w:sz w:val="22"/>
                <w:szCs w:val="22"/>
              </w:rPr>
            </w:pPr>
          </w:p>
          <w:p w:rsidR="00E10560" w:rsidRPr="00555D69" w:rsidRDefault="00E10560" w:rsidP="00081D42">
            <w:pPr>
              <w:jc w:val="center"/>
              <w:rPr>
                <w:sz w:val="22"/>
                <w:szCs w:val="22"/>
              </w:rPr>
            </w:pPr>
            <w:r w:rsidRPr="00555D69">
              <w:rPr>
                <w:rFonts w:ascii="Agency FB" w:hAnsi="Agency FB"/>
                <w:sz w:val="22"/>
                <w:szCs w:val="22"/>
              </w:rPr>
              <w:t>√</w:t>
            </w:r>
            <w:r w:rsidRPr="00555D69">
              <w:rPr>
                <w:sz w:val="22"/>
                <w:szCs w:val="22"/>
              </w:rPr>
              <w:t xml:space="preserve"> (triennial)</w:t>
            </w:r>
          </w:p>
          <w:p w:rsidR="00E10560" w:rsidRPr="00555D69" w:rsidRDefault="00E10560" w:rsidP="00081D42">
            <w:pPr>
              <w:jc w:val="center"/>
              <w:rPr>
                <w:sz w:val="22"/>
                <w:szCs w:val="22"/>
              </w:rPr>
            </w:pPr>
          </w:p>
          <w:p w:rsidR="00E10560" w:rsidRPr="00555D69" w:rsidRDefault="00E10560" w:rsidP="00081D42">
            <w:pPr>
              <w:jc w:val="center"/>
              <w:rPr>
                <w:sz w:val="22"/>
                <w:szCs w:val="22"/>
              </w:rPr>
            </w:pPr>
          </w:p>
          <w:p w:rsidR="00E10560" w:rsidRPr="00555D69" w:rsidRDefault="00E10560" w:rsidP="00081D42">
            <w:pPr>
              <w:jc w:val="center"/>
              <w:rPr>
                <w:sz w:val="22"/>
                <w:szCs w:val="22"/>
              </w:rPr>
            </w:pPr>
          </w:p>
        </w:tc>
      </w:tr>
      <w:tr w:rsidR="00E10560" w:rsidRPr="00555D69" w:rsidTr="00AD0DA9">
        <w:tc>
          <w:tcPr>
            <w:tcW w:w="3686" w:type="dxa"/>
          </w:tcPr>
          <w:p w:rsidR="00E10560" w:rsidRPr="00555D69" w:rsidRDefault="00E10560" w:rsidP="00555D69">
            <w:pPr>
              <w:rPr>
                <w:rFonts w:eastAsia="Calibri"/>
                <w:noProof/>
                <w:sz w:val="22"/>
                <w:szCs w:val="22"/>
                <w:lang w:eastAsia="en-AU"/>
              </w:rPr>
            </w:pPr>
            <w:r w:rsidRPr="00555D69">
              <w:rPr>
                <w:rFonts w:eastAsia="Calibri"/>
                <w:noProof/>
                <w:sz w:val="22"/>
                <w:szCs w:val="22"/>
                <w:lang w:eastAsia="en-AU"/>
              </w:rPr>
              <w:lastRenderedPageBreak/>
              <w:t>Reduce hepatitis C attributable mortality overall by 65%.</w:t>
            </w:r>
          </w:p>
        </w:tc>
        <w:tc>
          <w:tcPr>
            <w:tcW w:w="4042" w:type="dxa"/>
            <w:vAlign w:val="center"/>
          </w:tcPr>
          <w:p w:rsidR="00E10560" w:rsidRPr="00555D69" w:rsidRDefault="00E10560" w:rsidP="00555D69">
            <w:pPr>
              <w:rPr>
                <w:sz w:val="22"/>
                <w:szCs w:val="22"/>
              </w:rPr>
            </w:pPr>
            <w:r w:rsidRPr="00555D69">
              <w:rPr>
                <w:sz w:val="22"/>
                <w:szCs w:val="22"/>
              </w:rPr>
              <w:t>Estimated number of people with decompensated cirrhosis, hepatocellular cirrhosis and liver related –deaths.</w:t>
            </w:r>
          </w:p>
          <w:p w:rsidR="00BD1B73" w:rsidRPr="00555D69" w:rsidRDefault="00BD1B73" w:rsidP="00555D69">
            <w:pPr>
              <w:rPr>
                <w:sz w:val="22"/>
                <w:szCs w:val="22"/>
              </w:rPr>
            </w:pPr>
          </w:p>
          <w:p w:rsidR="00E10560" w:rsidRPr="00555D69" w:rsidRDefault="00E10560" w:rsidP="00555D69">
            <w:pPr>
              <w:rPr>
                <w:sz w:val="22"/>
                <w:szCs w:val="22"/>
              </w:rPr>
            </w:pPr>
            <w:r w:rsidRPr="00555D69">
              <w:rPr>
                <w:sz w:val="22"/>
                <w:szCs w:val="22"/>
              </w:rPr>
              <w:t>Estimated number of deaths attributable to chronic hepatitis C.</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t>Proportion of liver transplant recipients with hepatitis C.</w:t>
            </w:r>
          </w:p>
        </w:tc>
        <w:tc>
          <w:tcPr>
            <w:tcW w:w="1770" w:type="dxa"/>
            <w:vAlign w:val="center"/>
          </w:tcPr>
          <w:p w:rsidR="00E10560" w:rsidRPr="00555D69" w:rsidRDefault="00E10560" w:rsidP="00BD1B73">
            <w:pPr>
              <w:jc w:val="center"/>
              <w:rPr>
                <w:sz w:val="22"/>
                <w:szCs w:val="22"/>
              </w:rPr>
            </w:pPr>
            <w:r w:rsidRPr="00555D69">
              <w:rPr>
                <w:sz w:val="22"/>
                <w:szCs w:val="22"/>
              </w:rPr>
              <w:t>Kirby Institute</w:t>
            </w:r>
          </w:p>
          <w:p w:rsidR="00E10560" w:rsidRPr="00555D69" w:rsidRDefault="00E10560" w:rsidP="00BD1B73">
            <w:pPr>
              <w:jc w:val="center"/>
              <w:rPr>
                <w:sz w:val="22"/>
                <w:szCs w:val="22"/>
              </w:rPr>
            </w:pPr>
          </w:p>
          <w:p w:rsidR="00E10560" w:rsidRDefault="00E10560" w:rsidP="00BD1B73">
            <w:pPr>
              <w:jc w:val="center"/>
              <w:rPr>
                <w:sz w:val="22"/>
                <w:szCs w:val="22"/>
              </w:rPr>
            </w:pPr>
          </w:p>
          <w:p w:rsidR="00BD1B73" w:rsidRPr="00555D69" w:rsidRDefault="00BD1B73" w:rsidP="00BD1B73">
            <w:pPr>
              <w:jc w:val="center"/>
              <w:rPr>
                <w:sz w:val="22"/>
                <w:szCs w:val="22"/>
              </w:rPr>
            </w:pPr>
          </w:p>
          <w:p w:rsidR="00E10560" w:rsidRPr="00555D69" w:rsidRDefault="00E10560" w:rsidP="00BD1B73">
            <w:pPr>
              <w:jc w:val="center"/>
              <w:rPr>
                <w:sz w:val="22"/>
                <w:szCs w:val="22"/>
              </w:rPr>
            </w:pPr>
            <w:r w:rsidRPr="00555D69">
              <w:rPr>
                <w:sz w:val="22"/>
                <w:szCs w:val="22"/>
              </w:rPr>
              <w:t>ANZLTR</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r w:rsidRPr="00555D69">
              <w:rPr>
                <w:sz w:val="22"/>
                <w:szCs w:val="22"/>
              </w:rPr>
              <w:t>Kirby Institute</w:t>
            </w:r>
          </w:p>
          <w:p w:rsidR="00E10560" w:rsidRPr="00555D69" w:rsidRDefault="00E10560" w:rsidP="00BD1B73">
            <w:pPr>
              <w:jc w:val="center"/>
              <w:rPr>
                <w:sz w:val="22"/>
                <w:szCs w:val="22"/>
              </w:rPr>
            </w:pPr>
          </w:p>
        </w:tc>
        <w:tc>
          <w:tcPr>
            <w:tcW w:w="1134" w:type="dxa"/>
            <w:vAlign w:val="center"/>
          </w:tcPr>
          <w:p w:rsidR="00E10560" w:rsidRPr="00555D69" w:rsidRDefault="00E10560" w:rsidP="00BD1B73">
            <w:pPr>
              <w:jc w:val="center"/>
              <w:rPr>
                <w:sz w:val="22"/>
                <w:szCs w:val="22"/>
              </w:rPr>
            </w:pPr>
            <w:r w:rsidRPr="00555D69">
              <w:rPr>
                <w:rFonts w:ascii="Agency FB" w:hAnsi="Agency FB"/>
                <w:sz w:val="22"/>
                <w:szCs w:val="22"/>
              </w:rPr>
              <w:t>√</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Default="00E10560" w:rsidP="00BD1B73">
            <w:pPr>
              <w:jc w:val="center"/>
              <w:rPr>
                <w:sz w:val="22"/>
                <w:szCs w:val="22"/>
              </w:rPr>
            </w:pPr>
          </w:p>
          <w:p w:rsidR="00E10560" w:rsidRPr="00555D69" w:rsidRDefault="00E10560" w:rsidP="00BD1B73">
            <w:pPr>
              <w:jc w:val="center"/>
              <w:rPr>
                <w:sz w:val="22"/>
                <w:szCs w:val="22"/>
              </w:rPr>
            </w:pPr>
            <w:r w:rsidRPr="00555D69">
              <w:rPr>
                <w:rFonts w:ascii="Agency FB" w:hAnsi="Agency FB"/>
                <w:sz w:val="22"/>
                <w:szCs w:val="22"/>
              </w:rPr>
              <w:t>√</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r w:rsidRPr="00555D69">
              <w:rPr>
                <w:rFonts w:ascii="Agency FB" w:hAnsi="Agency FB"/>
                <w:sz w:val="22"/>
                <w:szCs w:val="22"/>
              </w:rPr>
              <w:t>√</w:t>
            </w:r>
          </w:p>
          <w:p w:rsidR="00E10560" w:rsidRPr="00555D69" w:rsidRDefault="00E10560" w:rsidP="00BD1B73">
            <w:pPr>
              <w:jc w:val="center"/>
              <w:rPr>
                <w:sz w:val="22"/>
                <w:szCs w:val="22"/>
              </w:rPr>
            </w:pPr>
          </w:p>
        </w:tc>
        <w:tc>
          <w:tcPr>
            <w:tcW w:w="1620" w:type="dxa"/>
            <w:vAlign w:val="center"/>
          </w:tcPr>
          <w:p w:rsidR="00E10560" w:rsidRPr="00555D69" w:rsidRDefault="00E10560" w:rsidP="00555D69">
            <w:pPr>
              <w:rPr>
                <w:sz w:val="22"/>
                <w:szCs w:val="22"/>
              </w:rPr>
            </w:pPr>
          </w:p>
        </w:tc>
        <w:tc>
          <w:tcPr>
            <w:tcW w:w="1357" w:type="dxa"/>
            <w:gridSpan w:val="2"/>
            <w:vAlign w:val="center"/>
          </w:tcPr>
          <w:p w:rsidR="00E10560" w:rsidRPr="00555D69" w:rsidRDefault="00E10560" w:rsidP="00555D69">
            <w:pPr>
              <w:rPr>
                <w:sz w:val="22"/>
                <w:szCs w:val="22"/>
              </w:rPr>
            </w:pPr>
          </w:p>
        </w:tc>
        <w:tc>
          <w:tcPr>
            <w:tcW w:w="1417" w:type="dxa"/>
          </w:tcPr>
          <w:p w:rsidR="00E10560" w:rsidRPr="00555D69" w:rsidRDefault="00E10560" w:rsidP="00555D69">
            <w:pPr>
              <w:rPr>
                <w:sz w:val="22"/>
                <w:szCs w:val="22"/>
              </w:rPr>
            </w:pPr>
          </w:p>
        </w:tc>
      </w:tr>
      <w:tr w:rsidR="00E10560" w:rsidRPr="00555D69" w:rsidTr="00AD0DA9">
        <w:tc>
          <w:tcPr>
            <w:tcW w:w="3686" w:type="dxa"/>
            <w:tcBorders>
              <w:bottom w:val="single" w:sz="4" w:space="0" w:color="auto"/>
            </w:tcBorders>
          </w:tcPr>
          <w:p w:rsidR="00E10560" w:rsidRPr="00555D69" w:rsidRDefault="00E10560" w:rsidP="00555D69">
            <w:pPr>
              <w:rPr>
                <w:sz w:val="22"/>
                <w:szCs w:val="22"/>
                <w:lang w:eastAsia="en-AU"/>
              </w:rPr>
            </w:pPr>
            <w:r w:rsidRPr="00555D69">
              <w:rPr>
                <w:rFonts w:eastAsia="Calibri"/>
                <w:noProof/>
                <w:sz w:val="22"/>
                <w:szCs w:val="22"/>
                <w:lang w:eastAsia="en-AU"/>
              </w:rPr>
              <w:t>Reduce by 50 % the reported experience of stigma among people living with hepatitis C, and the expression of stigma, in respect to hepatitis C status.</w:t>
            </w:r>
          </w:p>
        </w:tc>
        <w:tc>
          <w:tcPr>
            <w:tcW w:w="4042" w:type="dxa"/>
            <w:tcBorders>
              <w:bottom w:val="single" w:sz="4" w:space="0" w:color="auto"/>
            </w:tcBorders>
            <w:vAlign w:val="center"/>
          </w:tcPr>
          <w:p w:rsidR="00E10560" w:rsidRPr="00555D69" w:rsidRDefault="00E10560" w:rsidP="00555D69">
            <w:pPr>
              <w:rPr>
                <w:sz w:val="22"/>
                <w:szCs w:val="22"/>
              </w:rPr>
            </w:pPr>
            <w:r w:rsidRPr="00555D69">
              <w:rPr>
                <w:sz w:val="22"/>
                <w:szCs w:val="22"/>
              </w:rPr>
              <w:t xml:space="preserve">Proportion of people who report that they experienced stigma or discrimination </w:t>
            </w:r>
            <w:proofErr w:type="gramStart"/>
            <w:r w:rsidRPr="00555D69">
              <w:rPr>
                <w:sz w:val="22"/>
                <w:szCs w:val="22"/>
              </w:rPr>
              <w:t>as a result</w:t>
            </w:r>
            <w:proofErr w:type="gramEnd"/>
            <w:r w:rsidRPr="00555D69">
              <w:rPr>
                <w:sz w:val="22"/>
                <w:szCs w:val="22"/>
              </w:rPr>
              <w:t xml:space="preserve"> of their hepatitis C status.</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t xml:space="preserve">Proportion of people who inject drugs who report experiencing any stigma or discrimination </w:t>
            </w:r>
            <w:proofErr w:type="gramStart"/>
            <w:r w:rsidRPr="00555D69">
              <w:rPr>
                <w:sz w:val="22"/>
                <w:szCs w:val="22"/>
              </w:rPr>
              <w:t>as a result</w:t>
            </w:r>
            <w:proofErr w:type="gramEnd"/>
            <w:r w:rsidRPr="00555D69">
              <w:rPr>
                <w:sz w:val="22"/>
                <w:szCs w:val="22"/>
              </w:rPr>
              <w:t xml:space="preserve"> of their hepatitis C status in the last 12 months.</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t>Proportion of people who inject drugs who report experiencing any stigma or discrimination in relation to their use of drugs for injecting in the last 12 months.</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lastRenderedPageBreak/>
              <w:t>Proportion of health care workers reporting or witnessing negative behaviour towards people with hepatitis C.</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t>Proportion of health care workers reporting or witnessing negative behaviour towards people who inject drugs.</w:t>
            </w:r>
          </w:p>
          <w:p w:rsidR="00E10560" w:rsidRPr="00555D69" w:rsidRDefault="00E10560" w:rsidP="00555D69">
            <w:pPr>
              <w:rPr>
                <w:sz w:val="22"/>
                <w:szCs w:val="22"/>
              </w:rPr>
            </w:pPr>
          </w:p>
          <w:p w:rsidR="00E10560" w:rsidRPr="00555D69" w:rsidRDefault="00E10560" w:rsidP="00555D69">
            <w:pPr>
              <w:rPr>
                <w:sz w:val="22"/>
                <w:szCs w:val="22"/>
              </w:rPr>
            </w:pPr>
            <w:r w:rsidRPr="00555D69">
              <w:rPr>
                <w:sz w:val="22"/>
                <w:szCs w:val="22"/>
              </w:rPr>
              <w:t>Proportion of the Australian public who report they would express stigma or discrimination towards people living with hepatitis C.</w:t>
            </w:r>
          </w:p>
          <w:p w:rsidR="00E10560" w:rsidRDefault="00E10560" w:rsidP="00555D69">
            <w:pPr>
              <w:rPr>
                <w:sz w:val="22"/>
                <w:szCs w:val="22"/>
              </w:rPr>
            </w:pPr>
          </w:p>
          <w:p w:rsidR="007D4C99" w:rsidRDefault="007D4C99" w:rsidP="00555D69">
            <w:pPr>
              <w:rPr>
                <w:sz w:val="22"/>
                <w:szCs w:val="22"/>
              </w:rPr>
            </w:pPr>
          </w:p>
          <w:p w:rsidR="007D4C99" w:rsidRPr="00555D69" w:rsidRDefault="007D4C99" w:rsidP="00555D69">
            <w:pPr>
              <w:rPr>
                <w:sz w:val="22"/>
                <w:szCs w:val="22"/>
              </w:rPr>
            </w:pPr>
          </w:p>
          <w:p w:rsidR="00B90378" w:rsidRPr="00555D69" w:rsidRDefault="00E10560" w:rsidP="00BD1B73">
            <w:pPr>
              <w:rPr>
                <w:sz w:val="22"/>
                <w:szCs w:val="22"/>
              </w:rPr>
            </w:pPr>
            <w:r w:rsidRPr="00555D69">
              <w:rPr>
                <w:sz w:val="22"/>
                <w:szCs w:val="22"/>
              </w:rPr>
              <w:t>Proportion of the Australian public who report they would express stigma or discrimination towards people who inject drugs.</w:t>
            </w:r>
          </w:p>
        </w:tc>
        <w:tc>
          <w:tcPr>
            <w:tcW w:w="1770" w:type="dxa"/>
            <w:tcBorders>
              <w:bottom w:val="single" w:sz="4" w:space="0" w:color="auto"/>
            </w:tcBorders>
          </w:tcPr>
          <w:p w:rsidR="00E10560" w:rsidRPr="00555D69" w:rsidRDefault="00E10560" w:rsidP="00BD1B73">
            <w:pPr>
              <w:jc w:val="center"/>
              <w:rPr>
                <w:sz w:val="22"/>
                <w:szCs w:val="22"/>
              </w:rPr>
            </w:pPr>
            <w:r w:rsidRPr="00555D69">
              <w:rPr>
                <w:sz w:val="22"/>
                <w:szCs w:val="22"/>
              </w:rPr>
              <w:lastRenderedPageBreak/>
              <w:t>CSRH</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r w:rsidRPr="00555D69">
              <w:rPr>
                <w:sz w:val="22"/>
                <w:szCs w:val="22"/>
              </w:rPr>
              <w:t>Kirby Institute</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BD1B73" w:rsidRPr="00555D69" w:rsidRDefault="00BD1B73" w:rsidP="00BD1B73">
            <w:pPr>
              <w:jc w:val="center"/>
              <w:rPr>
                <w:sz w:val="22"/>
                <w:szCs w:val="22"/>
              </w:rPr>
            </w:pPr>
            <w:r w:rsidRPr="00555D69">
              <w:rPr>
                <w:sz w:val="22"/>
                <w:szCs w:val="22"/>
              </w:rPr>
              <w:t>Kirby Institute</w:t>
            </w:r>
          </w:p>
          <w:p w:rsidR="00BD1B73" w:rsidRDefault="00BD1B73"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E10560" w:rsidRPr="00555D69" w:rsidRDefault="00E10560" w:rsidP="00BD1B73">
            <w:pPr>
              <w:jc w:val="center"/>
              <w:rPr>
                <w:sz w:val="22"/>
                <w:szCs w:val="22"/>
              </w:rPr>
            </w:pPr>
            <w:r w:rsidRPr="00555D69">
              <w:rPr>
                <w:sz w:val="22"/>
                <w:szCs w:val="22"/>
              </w:rPr>
              <w:lastRenderedPageBreak/>
              <w:t>ASHM</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BD1B73" w:rsidRDefault="00BD1B73" w:rsidP="00BD1B73">
            <w:pPr>
              <w:jc w:val="center"/>
              <w:rPr>
                <w:sz w:val="22"/>
                <w:szCs w:val="22"/>
              </w:rPr>
            </w:pPr>
          </w:p>
          <w:p w:rsidR="00BD1B73" w:rsidRPr="00555D69" w:rsidRDefault="00BD1B73" w:rsidP="00BD1B73">
            <w:pPr>
              <w:jc w:val="center"/>
              <w:rPr>
                <w:sz w:val="22"/>
                <w:szCs w:val="22"/>
              </w:rPr>
            </w:pPr>
            <w:r w:rsidRPr="00555D69">
              <w:rPr>
                <w:sz w:val="22"/>
                <w:szCs w:val="22"/>
              </w:rPr>
              <w:t>ASHM</w:t>
            </w:r>
          </w:p>
          <w:p w:rsidR="00BD1B73" w:rsidRDefault="00BD1B73"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E10560" w:rsidRDefault="00E10560" w:rsidP="00BD1B73">
            <w:pPr>
              <w:jc w:val="center"/>
              <w:rPr>
                <w:sz w:val="22"/>
                <w:szCs w:val="22"/>
              </w:rPr>
            </w:pPr>
            <w:r w:rsidRPr="00555D69">
              <w:rPr>
                <w:sz w:val="22"/>
                <w:szCs w:val="22"/>
              </w:rPr>
              <w:t>CSRH</w:t>
            </w:r>
          </w:p>
          <w:p w:rsidR="007D4C99" w:rsidRDefault="007D4C99" w:rsidP="00BD1B73">
            <w:pPr>
              <w:jc w:val="center"/>
              <w:rPr>
                <w:sz w:val="22"/>
                <w:szCs w:val="22"/>
              </w:rPr>
            </w:pPr>
          </w:p>
          <w:p w:rsidR="007D4C99" w:rsidRDefault="007D4C99" w:rsidP="00BD1B73">
            <w:pPr>
              <w:jc w:val="center"/>
              <w:rPr>
                <w:sz w:val="22"/>
                <w:szCs w:val="22"/>
              </w:rPr>
            </w:pPr>
          </w:p>
          <w:p w:rsidR="007D4C99" w:rsidRDefault="007D4C99" w:rsidP="00BD1B73">
            <w:pPr>
              <w:jc w:val="center"/>
              <w:rPr>
                <w:sz w:val="22"/>
                <w:szCs w:val="22"/>
              </w:rPr>
            </w:pPr>
          </w:p>
          <w:p w:rsidR="007D4C99" w:rsidRDefault="007D4C99" w:rsidP="00BD1B73">
            <w:pPr>
              <w:jc w:val="center"/>
              <w:rPr>
                <w:sz w:val="22"/>
                <w:szCs w:val="22"/>
              </w:rPr>
            </w:pPr>
          </w:p>
          <w:p w:rsidR="007D4C99" w:rsidRDefault="007D4C99" w:rsidP="00BD1B73">
            <w:pPr>
              <w:jc w:val="center"/>
              <w:rPr>
                <w:sz w:val="22"/>
                <w:szCs w:val="22"/>
              </w:rPr>
            </w:pPr>
          </w:p>
          <w:p w:rsidR="00E10560" w:rsidRPr="00555D69" w:rsidRDefault="007D4C99" w:rsidP="00BD1B73">
            <w:pPr>
              <w:jc w:val="center"/>
              <w:rPr>
                <w:sz w:val="22"/>
                <w:szCs w:val="22"/>
              </w:rPr>
            </w:pPr>
            <w:r>
              <w:rPr>
                <w:sz w:val="22"/>
                <w:szCs w:val="22"/>
              </w:rPr>
              <w:t>CSRH</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tc>
        <w:tc>
          <w:tcPr>
            <w:tcW w:w="1134" w:type="dxa"/>
            <w:tcBorders>
              <w:bottom w:val="single" w:sz="4" w:space="0" w:color="auto"/>
            </w:tcBorders>
          </w:tcPr>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r w:rsidRPr="00555D69">
              <w:rPr>
                <w:rFonts w:ascii="Agency FB" w:hAnsi="Agency FB"/>
                <w:sz w:val="22"/>
                <w:szCs w:val="22"/>
              </w:rPr>
              <w:t>√</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BD1B73" w:rsidRPr="00555D69" w:rsidRDefault="00BD1B73" w:rsidP="00BD1B73">
            <w:pPr>
              <w:jc w:val="center"/>
              <w:rPr>
                <w:sz w:val="22"/>
                <w:szCs w:val="22"/>
              </w:rPr>
            </w:pPr>
            <w:r w:rsidRPr="00555D69">
              <w:rPr>
                <w:rFonts w:ascii="Agency FB" w:hAnsi="Agency FB"/>
                <w:sz w:val="22"/>
                <w:szCs w:val="22"/>
              </w:rPr>
              <w:t>√</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p>
        </w:tc>
        <w:tc>
          <w:tcPr>
            <w:tcW w:w="1620" w:type="dxa"/>
            <w:tcBorders>
              <w:bottom w:val="single" w:sz="4" w:space="0" w:color="auto"/>
            </w:tcBorders>
          </w:tcPr>
          <w:p w:rsidR="00E10560" w:rsidRPr="00555D69" w:rsidRDefault="00E10560" w:rsidP="00BD1B73">
            <w:pPr>
              <w:jc w:val="center"/>
              <w:rPr>
                <w:sz w:val="22"/>
                <w:szCs w:val="22"/>
              </w:rPr>
            </w:pPr>
          </w:p>
        </w:tc>
        <w:tc>
          <w:tcPr>
            <w:tcW w:w="1357" w:type="dxa"/>
            <w:gridSpan w:val="2"/>
            <w:tcBorders>
              <w:bottom w:val="single" w:sz="4" w:space="0" w:color="auto"/>
            </w:tcBorders>
          </w:tcPr>
          <w:p w:rsidR="00E10560" w:rsidRPr="00555D69" w:rsidRDefault="00E10560" w:rsidP="00BD1B73">
            <w:pPr>
              <w:jc w:val="center"/>
              <w:rPr>
                <w:sz w:val="22"/>
                <w:szCs w:val="22"/>
              </w:rPr>
            </w:pPr>
          </w:p>
        </w:tc>
        <w:tc>
          <w:tcPr>
            <w:tcW w:w="1417" w:type="dxa"/>
            <w:tcBorders>
              <w:bottom w:val="single" w:sz="4" w:space="0" w:color="auto"/>
            </w:tcBorders>
          </w:tcPr>
          <w:p w:rsidR="00E10560" w:rsidRPr="00555D69" w:rsidRDefault="00E10560" w:rsidP="00BD1B73">
            <w:pPr>
              <w:jc w:val="center"/>
              <w:rPr>
                <w:rFonts w:ascii="Agency FB" w:hAnsi="Agency FB"/>
                <w:sz w:val="22"/>
                <w:szCs w:val="22"/>
              </w:rPr>
            </w:pPr>
            <w:r w:rsidRPr="00555D69">
              <w:rPr>
                <w:rFonts w:ascii="Agency FB" w:hAnsi="Agency FB"/>
                <w:sz w:val="22"/>
                <w:szCs w:val="22"/>
              </w:rPr>
              <w:t>√</w:t>
            </w: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E10560" w:rsidRPr="00555D69" w:rsidRDefault="00E10560" w:rsidP="00BD1B73">
            <w:pPr>
              <w:jc w:val="center"/>
              <w:rPr>
                <w:rFonts w:ascii="Agency FB" w:hAnsi="Agency FB"/>
                <w:sz w:val="22"/>
                <w:szCs w:val="22"/>
              </w:rPr>
            </w:pPr>
            <w:r w:rsidRPr="00555D69">
              <w:rPr>
                <w:rFonts w:ascii="Agency FB" w:hAnsi="Agency FB"/>
                <w:sz w:val="22"/>
                <w:szCs w:val="22"/>
              </w:rPr>
              <w:lastRenderedPageBreak/>
              <w:t>√</w:t>
            </w:r>
          </w:p>
          <w:p w:rsidR="00E10560" w:rsidRPr="00555D69" w:rsidRDefault="00E10560" w:rsidP="00BD1B73">
            <w:pPr>
              <w:jc w:val="center"/>
              <w:rPr>
                <w:sz w:val="22"/>
                <w:szCs w:val="22"/>
              </w:rPr>
            </w:pPr>
          </w:p>
          <w:p w:rsidR="00E10560" w:rsidRPr="00555D69" w:rsidRDefault="00E10560" w:rsidP="00BD1B73">
            <w:pPr>
              <w:jc w:val="center"/>
              <w:rPr>
                <w:sz w:val="22"/>
                <w:szCs w:val="22"/>
              </w:rPr>
            </w:pPr>
          </w:p>
          <w:p w:rsidR="00E10560" w:rsidRPr="00555D69" w:rsidRDefault="00E10560" w:rsidP="00BD1B73">
            <w:pPr>
              <w:jc w:val="center"/>
              <w:rPr>
                <w:sz w:val="22"/>
                <w:szCs w:val="22"/>
              </w:rPr>
            </w:pPr>
            <w:r w:rsidRPr="00555D69">
              <w:rPr>
                <w:rFonts w:ascii="Agency FB" w:hAnsi="Agency FB"/>
                <w:sz w:val="22"/>
                <w:szCs w:val="22"/>
              </w:rPr>
              <w:t>√</w:t>
            </w:r>
          </w:p>
          <w:p w:rsidR="00E10560" w:rsidRDefault="00E10560"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BD1B73" w:rsidRDefault="00BD1B73" w:rsidP="00BD1B73">
            <w:pPr>
              <w:jc w:val="center"/>
              <w:rPr>
                <w:sz w:val="22"/>
                <w:szCs w:val="22"/>
              </w:rPr>
            </w:pPr>
          </w:p>
          <w:p w:rsidR="00BD1B73" w:rsidRPr="00555D69" w:rsidRDefault="00BD1B73" w:rsidP="00BD1B73">
            <w:pPr>
              <w:jc w:val="center"/>
              <w:rPr>
                <w:sz w:val="22"/>
                <w:szCs w:val="22"/>
              </w:rPr>
            </w:pPr>
          </w:p>
          <w:p w:rsidR="00BD1B73" w:rsidRDefault="00BD1B73" w:rsidP="00BD1B73">
            <w:pPr>
              <w:jc w:val="center"/>
              <w:rPr>
                <w:rFonts w:ascii="Agency FB" w:hAnsi="Agency FB"/>
                <w:sz w:val="22"/>
                <w:szCs w:val="22"/>
              </w:rPr>
            </w:pPr>
            <w:r w:rsidRPr="00555D69">
              <w:rPr>
                <w:rFonts w:ascii="Agency FB" w:hAnsi="Agency FB"/>
                <w:sz w:val="22"/>
                <w:szCs w:val="22"/>
              </w:rPr>
              <w:t>√</w:t>
            </w:r>
          </w:p>
          <w:p w:rsidR="00BD1B73" w:rsidRDefault="00BD1B73" w:rsidP="00BD1B73">
            <w:pPr>
              <w:jc w:val="center"/>
              <w:rPr>
                <w:rFonts w:ascii="Agency FB" w:hAnsi="Agency FB"/>
                <w:sz w:val="22"/>
                <w:szCs w:val="22"/>
              </w:rPr>
            </w:pPr>
          </w:p>
          <w:p w:rsidR="00BD1B73" w:rsidRDefault="00BD1B73" w:rsidP="00BD1B73">
            <w:pPr>
              <w:jc w:val="center"/>
              <w:rPr>
                <w:rFonts w:ascii="Agency FB" w:hAnsi="Agency FB"/>
                <w:sz w:val="22"/>
                <w:szCs w:val="22"/>
              </w:rPr>
            </w:pPr>
          </w:p>
          <w:p w:rsidR="00BD1B73" w:rsidRDefault="00BD1B73" w:rsidP="00BD1B73">
            <w:pPr>
              <w:jc w:val="center"/>
              <w:rPr>
                <w:sz w:val="22"/>
                <w:szCs w:val="22"/>
              </w:rPr>
            </w:pPr>
          </w:p>
          <w:p w:rsidR="007D4C99" w:rsidRPr="00555D69" w:rsidRDefault="007D4C99" w:rsidP="00BD1B73">
            <w:pPr>
              <w:jc w:val="center"/>
              <w:rPr>
                <w:sz w:val="22"/>
                <w:szCs w:val="22"/>
              </w:rPr>
            </w:pPr>
          </w:p>
          <w:p w:rsidR="00BD1B73" w:rsidRPr="00555D69" w:rsidRDefault="00BD1B73" w:rsidP="00BD1B73">
            <w:pPr>
              <w:jc w:val="center"/>
              <w:rPr>
                <w:sz w:val="22"/>
                <w:szCs w:val="22"/>
              </w:rPr>
            </w:pPr>
            <w:r w:rsidRPr="00555D69">
              <w:rPr>
                <w:rFonts w:ascii="Agency FB" w:hAnsi="Agency FB"/>
                <w:sz w:val="22"/>
                <w:szCs w:val="22"/>
              </w:rPr>
              <w:t>√</w:t>
            </w:r>
          </w:p>
          <w:p w:rsidR="00BD1B73" w:rsidRPr="00555D69" w:rsidRDefault="00BD1B73" w:rsidP="00BD1B73">
            <w:pPr>
              <w:jc w:val="center"/>
              <w:rPr>
                <w:sz w:val="22"/>
                <w:szCs w:val="22"/>
              </w:rPr>
            </w:pPr>
          </w:p>
        </w:tc>
      </w:tr>
      <w:tr w:rsidR="00E10560" w:rsidRPr="00555D69" w:rsidTr="006E3E8A">
        <w:tc>
          <w:tcPr>
            <w:tcW w:w="15026" w:type="dxa"/>
            <w:gridSpan w:val="8"/>
            <w:shd w:val="clear" w:color="auto" w:fill="FF0000"/>
          </w:tcPr>
          <w:p w:rsidR="00E10560" w:rsidRPr="00E4097C" w:rsidRDefault="00E10560" w:rsidP="00E4097C">
            <w:pPr>
              <w:jc w:val="center"/>
              <w:rPr>
                <w:b/>
                <w:sz w:val="22"/>
                <w:szCs w:val="22"/>
                <w:lang w:eastAsia="en-AU"/>
              </w:rPr>
            </w:pPr>
            <w:r w:rsidRPr="00E4097C">
              <w:rPr>
                <w:b/>
                <w:sz w:val="22"/>
                <w:szCs w:val="22"/>
                <w:lang w:eastAsia="en-AU"/>
              </w:rPr>
              <w:lastRenderedPageBreak/>
              <w:t>HIV</w:t>
            </w:r>
          </w:p>
        </w:tc>
      </w:tr>
      <w:tr w:rsidR="0081679E" w:rsidRPr="00555D69" w:rsidTr="008D158F">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Increase the proportion of people with HIV (in all priority populations) who are diagnosed to 95%.</w:t>
            </w:r>
          </w:p>
        </w:tc>
        <w:tc>
          <w:tcPr>
            <w:tcW w:w="4042" w:type="dxa"/>
            <w:vAlign w:val="center"/>
          </w:tcPr>
          <w:p w:rsidR="0081679E" w:rsidRPr="00555D69" w:rsidRDefault="0081679E" w:rsidP="00555D69">
            <w:pPr>
              <w:rPr>
                <w:sz w:val="22"/>
                <w:szCs w:val="22"/>
              </w:rPr>
            </w:pPr>
            <w:r w:rsidRPr="00555D69">
              <w:rPr>
                <w:sz w:val="22"/>
                <w:szCs w:val="22"/>
              </w:rPr>
              <w:t xml:space="preserve">Proportion of people living with HIV who </w:t>
            </w:r>
            <w:proofErr w:type="gramStart"/>
            <w:r w:rsidRPr="00555D69">
              <w:rPr>
                <w:sz w:val="22"/>
                <w:szCs w:val="22"/>
              </w:rPr>
              <w:t>are diagnosed</w:t>
            </w:r>
            <w:proofErr w:type="gramEnd"/>
            <w:r w:rsidRPr="00555D69">
              <w:rPr>
                <w:sz w:val="22"/>
                <w:szCs w:val="22"/>
              </w:rPr>
              <w:t>.</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gay and bisexual men who </w:t>
            </w:r>
            <w:proofErr w:type="gramStart"/>
            <w:r w:rsidRPr="00555D69">
              <w:rPr>
                <w:sz w:val="22"/>
                <w:szCs w:val="22"/>
              </w:rPr>
              <w:t>have been tested</w:t>
            </w:r>
            <w:proofErr w:type="gramEnd"/>
            <w:r w:rsidRPr="00555D69">
              <w:rPr>
                <w:sz w:val="22"/>
                <w:szCs w:val="22"/>
              </w:rPr>
              <w:t xml:space="preserve"> for HIV 1 time or more in the previous 12 months.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gay and bisexual men who </w:t>
            </w:r>
            <w:proofErr w:type="gramStart"/>
            <w:r w:rsidRPr="00555D69">
              <w:rPr>
                <w:sz w:val="22"/>
                <w:szCs w:val="22"/>
              </w:rPr>
              <w:t>have been tested</w:t>
            </w:r>
            <w:proofErr w:type="gramEnd"/>
            <w:r w:rsidRPr="00555D69">
              <w:rPr>
                <w:sz w:val="22"/>
                <w:szCs w:val="22"/>
              </w:rPr>
              <w:t xml:space="preserve"> for HIV 3 times or more in the previous 12 months.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lastRenderedPageBreak/>
              <w:t xml:space="preserve">Proportion of people who inject drugs who </w:t>
            </w:r>
            <w:proofErr w:type="gramStart"/>
            <w:r w:rsidRPr="00555D69">
              <w:rPr>
                <w:sz w:val="22"/>
                <w:szCs w:val="22"/>
              </w:rPr>
              <w:t>have been tested</w:t>
            </w:r>
            <w:proofErr w:type="gramEnd"/>
            <w:r w:rsidRPr="00555D69">
              <w:rPr>
                <w:sz w:val="22"/>
                <w:szCs w:val="22"/>
              </w:rPr>
              <w:t xml:space="preserve"> for HIV in the previous 12 months.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people from priority populations who </w:t>
            </w:r>
            <w:proofErr w:type="gramStart"/>
            <w:r w:rsidRPr="00555D69">
              <w:rPr>
                <w:sz w:val="22"/>
                <w:szCs w:val="22"/>
              </w:rPr>
              <w:t>have been tested</w:t>
            </w:r>
            <w:proofErr w:type="gramEnd"/>
            <w:r w:rsidRPr="00555D69">
              <w:rPr>
                <w:sz w:val="22"/>
                <w:szCs w:val="22"/>
              </w:rPr>
              <w:t xml:space="preserve"> for HIV in the previous 12 months.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Proportion of new HIV diagnoses determined to be late (CD4 count&lt;350 cell/µL) by exposure category.</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Self-reported HIV prevalence among gay and bisexual men.</w:t>
            </w:r>
          </w:p>
          <w:p w:rsidR="0081679E" w:rsidRDefault="0081679E" w:rsidP="00555D69">
            <w:pPr>
              <w:rPr>
                <w:sz w:val="22"/>
                <w:szCs w:val="22"/>
              </w:rPr>
            </w:pPr>
          </w:p>
          <w:p w:rsidR="008D158F" w:rsidRPr="00555D69" w:rsidRDefault="008D158F" w:rsidP="00555D69">
            <w:pPr>
              <w:rPr>
                <w:sz w:val="22"/>
                <w:szCs w:val="22"/>
              </w:rPr>
            </w:pPr>
          </w:p>
          <w:p w:rsidR="0081679E" w:rsidRPr="00555D69" w:rsidRDefault="0081679E" w:rsidP="00555D69">
            <w:pPr>
              <w:rPr>
                <w:sz w:val="22"/>
                <w:szCs w:val="22"/>
              </w:rPr>
            </w:pPr>
            <w:r w:rsidRPr="00555D69">
              <w:rPr>
                <w:sz w:val="22"/>
                <w:szCs w:val="22"/>
              </w:rPr>
              <w:t>Prevalence of HIV among people who inject drugs.</w:t>
            </w:r>
          </w:p>
          <w:p w:rsidR="0081679E" w:rsidRPr="00555D69" w:rsidRDefault="0081679E" w:rsidP="00555D69">
            <w:pPr>
              <w:rPr>
                <w:sz w:val="22"/>
                <w:szCs w:val="22"/>
              </w:rPr>
            </w:pPr>
          </w:p>
          <w:p w:rsidR="00B90378" w:rsidRPr="00555D69" w:rsidRDefault="0081679E" w:rsidP="008D158F">
            <w:pPr>
              <w:rPr>
                <w:sz w:val="22"/>
                <w:szCs w:val="22"/>
              </w:rPr>
            </w:pPr>
            <w:r w:rsidRPr="00555D69">
              <w:rPr>
                <w:sz w:val="22"/>
                <w:szCs w:val="22"/>
              </w:rPr>
              <w:t>Prevalence of HIV among people in custodial settings.</w:t>
            </w:r>
          </w:p>
        </w:tc>
        <w:tc>
          <w:tcPr>
            <w:tcW w:w="1770" w:type="dxa"/>
            <w:vAlign w:val="center"/>
          </w:tcPr>
          <w:p w:rsidR="0081679E" w:rsidRPr="00555D69" w:rsidRDefault="0081679E" w:rsidP="008D158F">
            <w:pPr>
              <w:jc w:val="center"/>
              <w:rPr>
                <w:sz w:val="22"/>
                <w:szCs w:val="22"/>
              </w:rPr>
            </w:pPr>
            <w:r w:rsidRPr="00555D69">
              <w:rPr>
                <w:sz w:val="22"/>
                <w:szCs w:val="22"/>
              </w:rPr>
              <w:lastRenderedPageBreak/>
              <w: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sz w:val="22"/>
                <w:szCs w:val="22"/>
              </w:rPr>
              <w:t>CSRH/Kirby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Pr="00555D69" w:rsidRDefault="008D158F" w:rsidP="008D158F">
            <w:pPr>
              <w:jc w:val="center"/>
              <w:rPr>
                <w:sz w:val="22"/>
                <w:szCs w:val="22"/>
              </w:rPr>
            </w:pPr>
            <w:r w:rsidRPr="00555D69">
              <w:rPr>
                <w:sz w:val="22"/>
                <w:szCs w:val="22"/>
              </w:rPr>
              <w:t>CSRH/Kirby Institute</w:t>
            </w:r>
          </w:p>
          <w:p w:rsidR="008D158F" w:rsidRDefault="008D158F"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E67E7B" w:rsidRPr="00555D69" w:rsidRDefault="00E67E7B" w:rsidP="008D158F">
            <w:pPr>
              <w:jc w:val="center"/>
              <w:rPr>
                <w:sz w:val="22"/>
                <w:szCs w:val="22"/>
              </w:rPr>
            </w:pPr>
          </w:p>
          <w:p w:rsidR="0081679E" w:rsidRPr="00555D69" w:rsidRDefault="0081679E" w:rsidP="008D158F">
            <w:pPr>
              <w:jc w:val="center"/>
              <w:rPr>
                <w:sz w:val="22"/>
                <w:szCs w:val="22"/>
              </w:rPr>
            </w:pPr>
            <w:r w:rsidRPr="00555D69">
              <w:rPr>
                <w:sz w:val="22"/>
                <w:szCs w:val="22"/>
              </w:rPr>
              <w:t>Burnet/Kirby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1679E" w:rsidRPr="00555D69" w:rsidRDefault="0081679E" w:rsidP="008D158F">
            <w:pPr>
              <w:jc w:val="center"/>
              <w:rPr>
                <w:sz w:val="22"/>
                <w:szCs w:val="22"/>
              </w:rPr>
            </w:pPr>
          </w:p>
          <w:p w:rsidR="00E67E7B" w:rsidRPr="00555D69" w:rsidRDefault="00E67E7B" w:rsidP="008D158F">
            <w:pPr>
              <w:jc w:val="center"/>
              <w:rPr>
                <w:sz w:val="22"/>
                <w:szCs w:val="22"/>
              </w:rPr>
            </w:pPr>
          </w:p>
          <w:p w:rsidR="0081679E" w:rsidRPr="00555D69" w:rsidRDefault="0081679E" w:rsidP="008D158F">
            <w:pPr>
              <w:jc w:val="center"/>
              <w:rPr>
                <w:sz w:val="22"/>
                <w:szCs w:val="22"/>
              </w:rPr>
            </w:pPr>
            <w:r w:rsidRPr="00555D69">
              <w:rPr>
                <w:sz w:val="22"/>
                <w:szCs w:val="22"/>
              </w:rPr>
              <w:t>CSRH/Kirby Institute</w:t>
            </w:r>
          </w:p>
          <w:p w:rsidR="0081679E" w:rsidRPr="00555D69" w:rsidRDefault="0081679E" w:rsidP="008D158F">
            <w:pPr>
              <w:jc w:val="center"/>
              <w:rPr>
                <w:sz w:val="22"/>
                <w:szCs w:val="22"/>
              </w:rPr>
            </w:pPr>
          </w:p>
          <w:p w:rsidR="008D158F" w:rsidRDefault="008D158F" w:rsidP="008D158F">
            <w:pPr>
              <w:jc w:val="center"/>
              <w:rPr>
                <w:sz w:val="22"/>
                <w:szCs w:val="22"/>
              </w:rPr>
            </w:pPr>
          </w:p>
          <w:p w:rsidR="008D158F" w:rsidRDefault="008D158F"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1679E" w:rsidRPr="00555D69" w:rsidRDefault="0081679E" w:rsidP="008D158F">
            <w:pPr>
              <w:jc w:val="center"/>
              <w:rPr>
                <w:sz w:val="22"/>
                <w:szCs w:val="22"/>
              </w:rPr>
            </w:pPr>
          </w:p>
          <w:p w:rsidR="00E67E7B" w:rsidRPr="00555D69" w:rsidRDefault="00E67E7B" w:rsidP="008D158F">
            <w:pPr>
              <w:jc w:val="center"/>
              <w:rPr>
                <w:sz w:val="22"/>
                <w:szCs w:val="22"/>
              </w:rPr>
            </w:pPr>
          </w:p>
          <w:p w:rsidR="00E67E7B" w:rsidRPr="00555D69" w:rsidRDefault="0081679E" w:rsidP="008D158F">
            <w:pPr>
              <w:jc w:val="center"/>
              <w:rPr>
                <w:sz w:val="22"/>
                <w:szCs w:val="22"/>
              </w:rPr>
            </w:pPr>
            <w:r w:rsidRPr="00555D69">
              <w:rPr>
                <w:sz w:val="22"/>
                <w:szCs w:val="22"/>
              </w:rPr>
              <w:t>Kirby Institute</w:t>
            </w:r>
          </w:p>
        </w:tc>
        <w:tc>
          <w:tcPr>
            <w:tcW w:w="1134" w:type="dxa"/>
            <w:vAlign w:val="center"/>
          </w:tcPr>
          <w:p w:rsidR="0081679E" w:rsidRPr="00555D69" w:rsidRDefault="0081679E" w:rsidP="008D158F">
            <w:pPr>
              <w:jc w:val="center"/>
              <w:rPr>
                <w:rFonts w:ascii="Agency FB" w:hAnsi="Agency FB"/>
                <w:sz w:val="22"/>
                <w:szCs w:val="22"/>
              </w:rPr>
            </w:pPr>
            <w:r w:rsidRPr="00555D69">
              <w:rPr>
                <w:rFonts w:ascii="Agency FB" w:hAnsi="Agency FB"/>
                <w:sz w:val="22"/>
                <w:szCs w:val="22"/>
              </w:rPr>
              <w:lastRenderedPageBreak/>
              <w:t>√</w:t>
            </w:r>
          </w:p>
          <w:p w:rsidR="00E67E7B" w:rsidRPr="00555D69" w:rsidRDefault="00E67E7B" w:rsidP="008D158F">
            <w:pPr>
              <w:jc w:val="center"/>
              <w:rPr>
                <w:rFonts w:ascii="Agency FB" w:hAnsi="Agency FB"/>
                <w:sz w:val="22"/>
                <w:szCs w:val="22"/>
              </w:rPr>
            </w:pPr>
          </w:p>
          <w:p w:rsidR="00E67E7B" w:rsidRPr="00555D69" w:rsidRDefault="00E67E7B" w:rsidP="008D158F">
            <w:pPr>
              <w:jc w:val="center"/>
              <w:rPr>
                <w:rFonts w:ascii="Agency FB" w:hAnsi="Agency FB"/>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E67E7B" w:rsidRPr="00555D69" w:rsidRDefault="00E67E7B" w:rsidP="008D158F">
            <w:pPr>
              <w:jc w:val="center"/>
              <w:rPr>
                <w:rFonts w:ascii="Agency FB" w:hAnsi="Agency FB"/>
                <w:sz w:val="22"/>
                <w:szCs w:val="22"/>
              </w:rPr>
            </w:pPr>
          </w:p>
          <w:p w:rsidR="00E67E7B" w:rsidRPr="00555D69" w:rsidRDefault="00E67E7B"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E67E7B" w:rsidRPr="00555D69" w:rsidRDefault="00E67E7B" w:rsidP="008D158F">
            <w:pPr>
              <w:jc w:val="center"/>
              <w:rPr>
                <w:sz w:val="22"/>
                <w:szCs w:val="22"/>
              </w:rPr>
            </w:pPr>
          </w:p>
          <w:p w:rsidR="00E67E7B" w:rsidRPr="00555D69" w:rsidRDefault="00E67E7B" w:rsidP="008D158F">
            <w:pPr>
              <w:jc w:val="center"/>
              <w:rPr>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Default="008D158F" w:rsidP="008D158F">
            <w:pPr>
              <w:jc w:val="center"/>
              <w:rPr>
                <w:rFonts w:ascii="Agency FB" w:hAnsi="Agency FB"/>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E67E7B" w:rsidRPr="00555D69" w:rsidRDefault="00E67E7B" w:rsidP="008D158F">
            <w:pPr>
              <w:jc w:val="center"/>
              <w:rPr>
                <w:rFonts w:ascii="Agency FB" w:hAnsi="Agency FB"/>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E67E7B" w:rsidRPr="00555D69" w:rsidRDefault="00E67E7B"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E67E7B" w:rsidRPr="00555D69" w:rsidRDefault="00E67E7B" w:rsidP="008D158F">
            <w:pPr>
              <w:jc w:val="center"/>
              <w:rPr>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D158F" w:rsidRPr="00555D69" w:rsidRDefault="008D158F"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tc>
        <w:tc>
          <w:tcPr>
            <w:tcW w:w="1620" w:type="dxa"/>
            <w:vAlign w:val="center"/>
          </w:tcPr>
          <w:p w:rsidR="0081679E" w:rsidRPr="00555D69" w:rsidRDefault="0081679E" w:rsidP="008D158F">
            <w:pPr>
              <w:jc w:val="center"/>
              <w:rPr>
                <w:sz w:val="22"/>
                <w:szCs w:val="22"/>
              </w:rPr>
            </w:pPr>
          </w:p>
        </w:tc>
        <w:tc>
          <w:tcPr>
            <w:tcW w:w="1273" w:type="dxa"/>
            <w:vAlign w:val="center"/>
          </w:tcPr>
          <w:p w:rsidR="0081679E" w:rsidRPr="00555D69" w:rsidRDefault="0081679E" w:rsidP="00555D69">
            <w:pPr>
              <w:rPr>
                <w:sz w:val="22"/>
                <w:szCs w:val="22"/>
              </w:rPr>
            </w:pPr>
          </w:p>
        </w:tc>
        <w:tc>
          <w:tcPr>
            <w:tcW w:w="1501" w:type="dxa"/>
            <w:gridSpan w:val="2"/>
          </w:tcPr>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81679E" w:rsidRPr="00555D69" w:rsidRDefault="0081679E" w:rsidP="00555D69">
            <w:pPr>
              <w:rPr>
                <w:sz w:val="22"/>
                <w:szCs w:val="22"/>
              </w:rPr>
            </w:pPr>
          </w:p>
          <w:p w:rsidR="00E67E7B" w:rsidRPr="00555D69" w:rsidRDefault="00E67E7B" w:rsidP="00555D69">
            <w:pPr>
              <w:rPr>
                <w:rFonts w:ascii="Agency FB" w:hAnsi="Agency FB"/>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sz w:val="22"/>
                <w:szCs w:val="22"/>
              </w:rPr>
            </w:pPr>
            <w:r w:rsidRPr="00555D69">
              <w:rPr>
                <w:rFonts w:ascii="Agency FB" w:hAnsi="Agency FB"/>
                <w:sz w:val="22"/>
                <w:szCs w:val="22"/>
              </w:rPr>
              <w:t>√</w:t>
            </w:r>
            <w:r w:rsidRPr="00555D69">
              <w:rPr>
                <w:sz w:val="22"/>
                <w:szCs w:val="22"/>
              </w:rPr>
              <w:t xml:space="preserve"> (triennial)</w:t>
            </w:r>
          </w:p>
        </w:tc>
      </w:tr>
      <w:tr w:rsidR="0081679E" w:rsidRPr="00555D69" w:rsidTr="008D158F">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lastRenderedPageBreak/>
              <w:t>Increase the proportion of people diagnosed with HIV on treatment to 95%.</w:t>
            </w:r>
          </w:p>
        </w:tc>
        <w:tc>
          <w:tcPr>
            <w:tcW w:w="4042" w:type="dxa"/>
          </w:tcPr>
          <w:p w:rsidR="00B90378" w:rsidRDefault="0081679E" w:rsidP="008D158F">
            <w:pPr>
              <w:rPr>
                <w:sz w:val="22"/>
                <w:szCs w:val="22"/>
              </w:rPr>
            </w:pPr>
            <w:r w:rsidRPr="00555D69">
              <w:rPr>
                <w:sz w:val="22"/>
                <w:szCs w:val="22"/>
              </w:rPr>
              <w:t>Proportion of people living with diagnosed HIV who are receiving ART.</w:t>
            </w:r>
          </w:p>
          <w:p w:rsidR="008D158F" w:rsidRPr="00555D69" w:rsidRDefault="008D158F" w:rsidP="008D158F">
            <w:pPr>
              <w:rPr>
                <w:sz w:val="22"/>
                <w:szCs w:val="22"/>
              </w:rPr>
            </w:pPr>
          </w:p>
          <w:p w:rsidR="00552889" w:rsidRDefault="00552889" w:rsidP="008D158F">
            <w:pPr>
              <w:rPr>
                <w:sz w:val="22"/>
                <w:szCs w:val="22"/>
              </w:rPr>
            </w:pPr>
          </w:p>
          <w:p w:rsidR="00552889" w:rsidRDefault="00552889" w:rsidP="008D158F">
            <w:pPr>
              <w:rPr>
                <w:sz w:val="22"/>
                <w:szCs w:val="22"/>
              </w:rPr>
            </w:pPr>
          </w:p>
          <w:p w:rsidR="00552889" w:rsidRDefault="00552889" w:rsidP="008D158F">
            <w:pPr>
              <w:rPr>
                <w:sz w:val="22"/>
                <w:szCs w:val="22"/>
              </w:rPr>
            </w:pPr>
          </w:p>
          <w:p w:rsidR="0081679E" w:rsidRPr="00555D69" w:rsidRDefault="0081679E" w:rsidP="008D158F">
            <w:pPr>
              <w:rPr>
                <w:sz w:val="22"/>
                <w:szCs w:val="22"/>
              </w:rPr>
            </w:pPr>
            <w:r w:rsidRPr="00555D69">
              <w:rPr>
                <w:sz w:val="22"/>
                <w:szCs w:val="22"/>
              </w:rPr>
              <w:t>Proportion of HIV positive gay and bisexual men receiving ART.</w:t>
            </w:r>
          </w:p>
        </w:tc>
        <w:tc>
          <w:tcPr>
            <w:tcW w:w="1770" w:type="dxa"/>
          </w:tcPr>
          <w:p w:rsidR="0081679E" w:rsidRPr="00555D69" w:rsidRDefault="0081679E" w:rsidP="008D158F">
            <w:pPr>
              <w:jc w:val="center"/>
              <w:rPr>
                <w:sz w:val="22"/>
                <w:szCs w:val="22"/>
              </w:rPr>
            </w:pPr>
            <w:r w:rsidRPr="00555D69">
              <w:rPr>
                <w:sz w:val="22"/>
                <w:szCs w:val="22"/>
              </w:rPr>
              <w:t>Services</w:t>
            </w:r>
            <w:r w:rsidR="00635882">
              <w:rPr>
                <w:sz w:val="22"/>
                <w:szCs w:val="22"/>
              </w:rPr>
              <w:t xml:space="preserve"> Australia</w:t>
            </w: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sz w:val="22"/>
                <w:szCs w:val="22"/>
              </w:rPr>
              <w:t>Burnet/Kirby Institute</w:t>
            </w:r>
          </w:p>
        </w:tc>
        <w:tc>
          <w:tcPr>
            <w:tcW w:w="1134" w:type="dxa"/>
          </w:tcPr>
          <w:p w:rsidR="0081679E" w:rsidRPr="00555D69" w:rsidRDefault="0081679E" w:rsidP="008D158F">
            <w:pPr>
              <w:jc w:val="center"/>
              <w:rPr>
                <w:rFonts w:ascii="Agency FB" w:hAnsi="Agency FB"/>
                <w:sz w:val="22"/>
                <w:szCs w:val="22"/>
              </w:rPr>
            </w:pPr>
            <w:r w:rsidRPr="00555D69">
              <w:rPr>
                <w:rFonts w:ascii="Agency FB" w:hAnsi="Agency FB"/>
                <w:sz w:val="22"/>
                <w:szCs w:val="22"/>
              </w:rPr>
              <w:t>√</w:t>
            </w: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rFonts w:ascii="Agency FB" w:hAnsi="Agency FB"/>
                <w:sz w:val="22"/>
                <w:szCs w:val="22"/>
              </w:rPr>
            </w:pPr>
            <w:r w:rsidRPr="00555D69">
              <w:rPr>
                <w:rFonts w:ascii="Agency FB" w:hAnsi="Agency FB"/>
                <w:sz w:val="22"/>
                <w:szCs w:val="22"/>
              </w:rPr>
              <w:t>√</w:t>
            </w:r>
          </w:p>
          <w:p w:rsidR="0081679E" w:rsidRPr="00555D69" w:rsidRDefault="0081679E" w:rsidP="008D158F">
            <w:pPr>
              <w:jc w:val="center"/>
              <w:rPr>
                <w:rFonts w:ascii="Agency FB" w:hAnsi="Agency FB"/>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rFonts w:ascii="Agency FB" w:hAnsi="Agency FB"/>
                <w:sz w:val="22"/>
                <w:szCs w:val="22"/>
              </w:rPr>
              <w:t>√</w:t>
            </w:r>
          </w:p>
        </w:tc>
        <w:tc>
          <w:tcPr>
            <w:tcW w:w="1620" w:type="dxa"/>
            <w:vAlign w:val="center"/>
          </w:tcPr>
          <w:p w:rsidR="0081679E" w:rsidRPr="00555D69" w:rsidRDefault="0081679E" w:rsidP="00555D69">
            <w:pPr>
              <w:rPr>
                <w:sz w:val="22"/>
                <w:szCs w:val="22"/>
                <w:lang w:eastAsia="en-AU"/>
              </w:rPr>
            </w:pPr>
          </w:p>
        </w:tc>
        <w:tc>
          <w:tcPr>
            <w:tcW w:w="1273" w:type="dxa"/>
            <w:vAlign w:val="center"/>
          </w:tcPr>
          <w:p w:rsidR="0081679E" w:rsidRPr="00555D69" w:rsidRDefault="0081679E" w:rsidP="00555D69">
            <w:pPr>
              <w:rPr>
                <w:sz w:val="22"/>
                <w:szCs w:val="22"/>
                <w:lang w:eastAsia="en-AU"/>
              </w:rPr>
            </w:pPr>
          </w:p>
        </w:tc>
        <w:tc>
          <w:tcPr>
            <w:tcW w:w="1501" w:type="dxa"/>
            <w:gridSpan w:val="2"/>
          </w:tcPr>
          <w:p w:rsidR="0081679E" w:rsidRPr="00555D69" w:rsidRDefault="0081679E" w:rsidP="00555D69">
            <w:pPr>
              <w:rPr>
                <w:sz w:val="22"/>
                <w:szCs w:val="22"/>
                <w:lang w:eastAsia="en-AU"/>
              </w:rPr>
            </w:pPr>
          </w:p>
        </w:tc>
      </w:tr>
      <w:tr w:rsidR="0081679E" w:rsidRPr="00555D69" w:rsidTr="008D158F">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Increase the proportion of those on treatment with an undetectable viral load to 95%.</w:t>
            </w:r>
          </w:p>
        </w:tc>
        <w:tc>
          <w:tcPr>
            <w:tcW w:w="4042" w:type="dxa"/>
            <w:vAlign w:val="center"/>
          </w:tcPr>
          <w:p w:rsidR="0081679E" w:rsidRPr="00555D69" w:rsidRDefault="0081679E" w:rsidP="00555D69">
            <w:pPr>
              <w:rPr>
                <w:sz w:val="22"/>
                <w:szCs w:val="22"/>
              </w:rPr>
            </w:pPr>
            <w:r w:rsidRPr="00555D69">
              <w:rPr>
                <w:sz w:val="22"/>
                <w:szCs w:val="22"/>
              </w:rPr>
              <w:t xml:space="preserve">Proportion of people receiving </w:t>
            </w:r>
            <w:r w:rsidR="00635882">
              <w:rPr>
                <w:sz w:val="22"/>
                <w:szCs w:val="22"/>
              </w:rPr>
              <w:t>ART</w:t>
            </w:r>
            <w:r w:rsidRPr="00555D69">
              <w:rPr>
                <w:sz w:val="22"/>
                <w:szCs w:val="22"/>
              </w:rPr>
              <w:t xml:space="preserve"> for HIV infection whose viral load is less than 200 copies/</w:t>
            </w:r>
            <w:proofErr w:type="spellStart"/>
            <w:r w:rsidRPr="00555D69">
              <w:rPr>
                <w:sz w:val="22"/>
                <w:szCs w:val="22"/>
              </w:rPr>
              <w:t>mL.</w:t>
            </w:r>
            <w:proofErr w:type="spellEnd"/>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gay and bisexual men receiving </w:t>
            </w:r>
            <w:r w:rsidR="00635882">
              <w:rPr>
                <w:sz w:val="22"/>
                <w:szCs w:val="22"/>
              </w:rPr>
              <w:t>ART</w:t>
            </w:r>
            <w:r w:rsidRPr="00555D69">
              <w:rPr>
                <w:sz w:val="22"/>
                <w:szCs w:val="22"/>
              </w:rPr>
              <w:t xml:space="preserve"> for HIV infection whose viral load is less than 200 copies/</w:t>
            </w:r>
            <w:proofErr w:type="spellStart"/>
            <w:r w:rsidRPr="00555D69">
              <w:rPr>
                <w:sz w:val="22"/>
                <w:szCs w:val="22"/>
              </w:rPr>
              <w:t>mL.</w:t>
            </w:r>
            <w:proofErr w:type="spellEnd"/>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people from culturally and linguistically diverse backgrounds receiving </w:t>
            </w:r>
            <w:r w:rsidR="00635882">
              <w:rPr>
                <w:sz w:val="22"/>
                <w:szCs w:val="22"/>
              </w:rPr>
              <w:t>ART</w:t>
            </w:r>
            <w:r w:rsidRPr="00555D69">
              <w:rPr>
                <w:sz w:val="22"/>
                <w:szCs w:val="22"/>
              </w:rPr>
              <w:t xml:space="preserve"> for HIV infection whose viral load is less than 200 copies/</w:t>
            </w:r>
            <w:proofErr w:type="spellStart"/>
            <w:r w:rsidRPr="00555D69">
              <w:rPr>
                <w:sz w:val="22"/>
                <w:szCs w:val="22"/>
              </w:rPr>
              <w:t>mL.</w:t>
            </w:r>
            <w:proofErr w:type="spellEnd"/>
          </w:p>
          <w:p w:rsidR="0081679E" w:rsidRDefault="0081679E" w:rsidP="00555D69">
            <w:pPr>
              <w:rPr>
                <w:sz w:val="22"/>
                <w:szCs w:val="22"/>
              </w:rPr>
            </w:pPr>
          </w:p>
          <w:p w:rsidR="008D158F" w:rsidRPr="00555D69" w:rsidRDefault="008D158F" w:rsidP="00555D69">
            <w:pPr>
              <w:rPr>
                <w:sz w:val="22"/>
                <w:szCs w:val="22"/>
              </w:rPr>
            </w:pPr>
          </w:p>
          <w:p w:rsidR="0081679E" w:rsidRDefault="0081679E" w:rsidP="00635882">
            <w:pPr>
              <w:rPr>
                <w:sz w:val="22"/>
                <w:szCs w:val="22"/>
              </w:rPr>
            </w:pPr>
            <w:r w:rsidRPr="00555D69">
              <w:rPr>
                <w:sz w:val="22"/>
                <w:szCs w:val="22"/>
              </w:rPr>
              <w:t xml:space="preserve">Proportion of people who inject drugs receiving </w:t>
            </w:r>
            <w:r w:rsidR="00635882">
              <w:rPr>
                <w:sz w:val="22"/>
                <w:szCs w:val="22"/>
              </w:rPr>
              <w:t>ART</w:t>
            </w:r>
            <w:r w:rsidRPr="00555D69">
              <w:rPr>
                <w:sz w:val="22"/>
                <w:szCs w:val="22"/>
              </w:rPr>
              <w:t xml:space="preserve"> for HIV infection whose viral load is less than 200 copies/</w:t>
            </w:r>
            <w:proofErr w:type="spellStart"/>
            <w:r w:rsidRPr="00555D69">
              <w:rPr>
                <w:sz w:val="22"/>
                <w:szCs w:val="22"/>
              </w:rPr>
              <w:t>mL.</w:t>
            </w:r>
            <w:proofErr w:type="spellEnd"/>
          </w:p>
          <w:p w:rsidR="00552889" w:rsidRDefault="00552889" w:rsidP="00635882">
            <w:pPr>
              <w:rPr>
                <w:sz w:val="22"/>
                <w:szCs w:val="22"/>
              </w:rPr>
            </w:pPr>
          </w:p>
          <w:p w:rsidR="00635882" w:rsidRPr="00555D69" w:rsidRDefault="00635882" w:rsidP="00635882">
            <w:pPr>
              <w:rPr>
                <w:sz w:val="22"/>
                <w:szCs w:val="22"/>
              </w:rPr>
            </w:pPr>
          </w:p>
        </w:tc>
        <w:tc>
          <w:tcPr>
            <w:tcW w:w="1770" w:type="dxa"/>
          </w:tcPr>
          <w:p w:rsidR="0081679E" w:rsidRPr="00555D69" w:rsidRDefault="0081679E" w:rsidP="008D158F">
            <w:pPr>
              <w:jc w:val="center"/>
              <w:rPr>
                <w:sz w:val="22"/>
                <w:szCs w:val="22"/>
              </w:rPr>
            </w:pPr>
            <w:r w:rsidRPr="00555D69">
              <w:rPr>
                <w:sz w:val="22"/>
                <w:szCs w:val="22"/>
              </w:rPr>
              <w:lastRenderedPageBreak/>
              <w: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t>Burnet/Kirby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Pr="00555D69" w:rsidRDefault="008D158F" w:rsidP="008D158F">
            <w:pPr>
              <w:jc w:val="center"/>
              <w:rPr>
                <w:sz w:val="22"/>
                <w:szCs w:val="22"/>
              </w:rPr>
            </w:pPr>
            <w:r w:rsidRPr="00555D69">
              <w:rPr>
                <w:sz w:val="22"/>
                <w:szCs w:val="22"/>
              </w:rPr>
              <w:t>Burnet/Kirby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Pr="00555D69" w:rsidRDefault="008D158F" w:rsidP="008D158F">
            <w:pPr>
              <w:jc w:val="center"/>
              <w:rPr>
                <w:sz w:val="22"/>
                <w:szCs w:val="22"/>
              </w:rPr>
            </w:pPr>
            <w:r w:rsidRPr="00555D69">
              <w:rPr>
                <w:sz w:val="22"/>
                <w:szCs w:val="22"/>
              </w:rPr>
              <w:t>Burnet/Kirby Institute</w:t>
            </w:r>
          </w:p>
          <w:p w:rsidR="0081679E" w:rsidRPr="00555D69" w:rsidRDefault="0081679E" w:rsidP="008D158F">
            <w:pPr>
              <w:jc w:val="center"/>
              <w:rPr>
                <w:sz w:val="22"/>
                <w:szCs w:val="22"/>
              </w:rPr>
            </w:pPr>
          </w:p>
        </w:tc>
        <w:tc>
          <w:tcPr>
            <w:tcW w:w="1134" w:type="dxa"/>
          </w:tcPr>
          <w:p w:rsidR="0081679E" w:rsidRPr="00555D69" w:rsidRDefault="0081679E" w:rsidP="008D158F">
            <w:pPr>
              <w:jc w:val="center"/>
              <w:rPr>
                <w:sz w:val="22"/>
                <w:szCs w:val="22"/>
              </w:rPr>
            </w:pPr>
            <w:r w:rsidRPr="00555D69">
              <w:rPr>
                <w:rFonts w:ascii="Agency FB" w:hAnsi="Agency FB"/>
                <w:sz w:val="22"/>
                <w:szCs w:val="22"/>
              </w:rPr>
              <w:lastRenderedPageBreak/>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Pr="00555D69" w:rsidRDefault="008D158F"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D158F" w:rsidRPr="00555D69" w:rsidRDefault="008D158F"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tc>
        <w:tc>
          <w:tcPr>
            <w:tcW w:w="1620" w:type="dxa"/>
          </w:tcPr>
          <w:p w:rsidR="0081679E" w:rsidRPr="00555D69" w:rsidRDefault="0081679E" w:rsidP="008D158F">
            <w:pPr>
              <w:jc w:val="center"/>
              <w:rPr>
                <w:sz w:val="22"/>
                <w:szCs w:val="22"/>
              </w:rPr>
            </w:pPr>
          </w:p>
        </w:tc>
        <w:tc>
          <w:tcPr>
            <w:tcW w:w="1273" w:type="dxa"/>
          </w:tcPr>
          <w:p w:rsidR="0081679E" w:rsidRPr="00555D69" w:rsidRDefault="0081679E" w:rsidP="008D158F">
            <w:pPr>
              <w:jc w:val="center"/>
              <w:rPr>
                <w:sz w:val="22"/>
                <w:szCs w:val="22"/>
              </w:rPr>
            </w:pPr>
          </w:p>
        </w:tc>
        <w:tc>
          <w:tcPr>
            <w:tcW w:w="1501" w:type="dxa"/>
            <w:gridSpan w:val="2"/>
          </w:tcPr>
          <w:p w:rsidR="0081679E" w:rsidRPr="00555D69" w:rsidRDefault="0081679E" w:rsidP="008D158F">
            <w:pPr>
              <w:jc w:val="center"/>
              <w:rPr>
                <w:sz w:val="22"/>
                <w:szCs w:val="22"/>
              </w:rPr>
            </w:pPr>
          </w:p>
        </w:tc>
      </w:tr>
      <w:tr w:rsidR="0081679E" w:rsidRPr="00555D69" w:rsidTr="008D158F">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Reduce the incidence of HIV transmissions in men who have sex with men and other priority populations.</w:t>
            </w:r>
          </w:p>
        </w:tc>
        <w:tc>
          <w:tcPr>
            <w:tcW w:w="4042" w:type="dxa"/>
            <w:vAlign w:val="center"/>
          </w:tcPr>
          <w:p w:rsidR="0081679E" w:rsidRPr="00555D69" w:rsidRDefault="0081679E" w:rsidP="00555D69">
            <w:pPr>
              <w:rPr>
                <w:sz w:val="22"/>
                <w:szCs w:val="22"/>
              </w:rPr>
            </w:pPr>
            <w:r w:rsidRPr="00555D69">
              <w:rPr>
                <w:sz w:val="22"/>
                <w:szCs w:val="22"/>
              </w:rPr>
              <w:t>Annual notification rate of new HIV diagnoses.</w:t>
            </w:r>
          </w:p>
          <w:p w:rsidR="0081679E" w:rsidRPr="00555D69" w:rsidRDefault="0081679E" w:rsidP="00555D69">
            <w:pPr>
              <w:rPr>
                <w:sz w:val="22"/>
                <w:szCs w:val="22"/>
              </w:rPr>
            </w:pPr>
          </w:p>
          <w:p w:rsidR="008D158F" w:rsidRDefault="008D158F" w:rsidP="00555D69">
            <w:pPr>
              <w:rPr>
                <w:sz w:val="22"/>
                <w:szCs w:val="22"/>
              </w:rPr>
            </w:pPr>
          </w:p>
          <w:p w:rsidR="008D158F" w:rsidRDefault="008D158F" w:rsidP="00555D69">
            <w:pPr>
              <w:rPr>
                <w:sz w:val="22"/>
                <w:szCs w:val="22"/>
              </w:rPr>
            </w:pPr>
          </w:p>
          <w:p w:rsidR="008D158F" w:rsidRDefault="008D158F" w:rsidP="00555D69">
            <w:pPr>
              <w:rPr>
                <w:sz w:val="22"/>
                <w:szCs w:val="22"/>
              </w:rPr>
            </w:pPr>
          </w:p>
          <w:p w:rsidR="0081679E" w:rsidRPr="00555D69" w:rsidRDefault="0081679E" w:rsidP="00555D69">
            <w:pPr>
              <w:rPr>
                <w:sz w:val="22"/>
                <w:szCs w:val="22"/>
              </w:rPr>
            </w:pPr>
            <w:r w:rsidRPr="00555D69">
              <w:rPr>
                <w:sz w:val="22"/>
                <w:szCs w:val="22"/>
              </w:rPr>
              <w:t>Number of HIV notifications by exposure category.</w:t>
            </w:r>
          </w:p>
          <w:p w:rsidR="0081679E" w:rsidRPr="00555D69" w:rsidRDefault="0081679E" w:rsidP="00555D69">
            <w:pPr>
              <w:rPr>
                <w:sz w:val="22"/>
                <w:szCs w:val="22"/>
              </w:rPr>
            </w:pPr>
          </w:p>
          <w:p w:rsidR="0081679E" w:rsidRDefault="0081679E" w:rsidP="00555D69">
            <w:pPr>
              <w:rPr>
                <w:sz w:val="22"/>
                <w:szCs w:val="22"/>
              </w:rPr>
            </w:pPr>
            <w:r w:rsidRPr="008D158F">
              <w:rPr>
                <w:sz w:val="22"/>
                <w:szCs w:val="22"/>
              </w:rPr>
              <w:t>Incidence of recent HIV infection among HIV diagnoses by exposure category.</w:t>
            </w:r>
          </w:p>
          <w:p w:rsidR="008D158F" w:rsidRPr="00555D69" w:rsidRDefault="008D158F" w:rsidP="00555D69">
            <w:pPr>
              <w:rPr>
                <w:sz w:val="22"/>
                <w:szCs w:val="22"/>
              </w:rPr>
            </w:pPr>
          </w:p>
          <w:p w:rsidR="0081679E" w:rsidRPr="00555D69" w:rsidRDefault="0081679E" w:rsidP="00555D69">
            <w:pPr>
              <w:rPr>
                <w:sz w:val="22"/>
                <w:szCs w:val="22"/>
              </w:rPr>
            </w:pPr>
            <w:r w:rsidRPr="00555D69">
              <w:rPr>
                <w:sz w:val="22"/>
                <w:szCs w:val="22"/>
              </w:rPr>
              <w:t>Incidence of HIV among people who inject drugs.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lastRenderedPageBreak/>
              <w:t>Incidence of HIV among female sex workers.</w:t>
            </w:r>
          </w:p>
        </w:tc>
        <w:tc>
          <w:tcPr>
            <w:tcW w:w="1770" w:type="dxa"/>
          </w:tcPr>
          <w:p w:rsidR="0081679E" w:rsidRPr="00555D69" w:rsidRDefault="0081679E" w:rsidP="008D158F">
            <w:pPr>
              <w:jc w:val="center"/>
              <w:rPr>
                <w:sz w:val="22"/>
                <w:szCs w:val="22"/>
              </w:rPr>
            </w:pPr>
            <w:r w:rsidRPr="00555D69">
              <w:rPr>
                <w:sz w:val="22"/>
                <w:szCs w:val="22"/>
              </w:rPr>
              <w:lastRenderedPageBreak/>
              <w:t>Kirby Institute</w:t>
            </w:r>
          </w:p>
          <w:p w:rsidR="0081679E" w:rsidRPr="00555D69" w:rsidRDefault="0081679E" w:rsidP="008D158F">
            <w:pPr>
              <w:jc w:val="center"/>
              <w:rPr>
                <w:sz w:val="22"/>
                <w:szCs w:val="22"/>
              </w:rPr>
            </w:pPr>
          </w:p>
          <w:p w:rsidR="0081679E" w:rsidRPr="00555D69" w:rsidRDefault="009122C4" w:rsidP="008D158F">
            <w:pPr>
              <w:jc w:val="center"/>
              <w:rPr>
                <w:sz w:val="22"/>
                <w:szCs w:val="22"/>
              </w:rPr>
            </w:pPr>
            <w:r>
              <w:rPr>
                <w:sz w:val="22"/>
                <w:szCs w:val="22"/>
              </w:rPr>
              <w:t>ABS</w:t>
            </w:r>
          </w:p>
          <w:p w:rsidR="00E67E7B" w:rsidRPr="00555D69" w:rsidRDefault="00E67E7B" w:rsidP="008D158F">
            <w:pPr>
              <w:jc w:val="center"/>
              <w:rPr>
                <w:sz w:val="22"/>
                <w:szCs w:val="22"/>
              </w:rPr>
            </w:pPr>
          </w:p>
          <w:p w:rsidR="008D158F" w:rsidRDefault="008D158F" w:rsidP="008D158F">
            <w:pPr>
              <w:jc w:val="center"/>
              <w:rPr>
                <w:sz w:val="22"/>
                <w:szCs w:val="22"/>
              </w:rPr>
            </w:pPr>
          </w:p>
          <w:p w:rsidR="009122C4" w:rsidRDefault="009122C4"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D158F" w:rsidRDefault="008D158F"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t>Kirby Institute</w:t>
            </w:r>
          </w:p>
          <w:p w:rsidR="0081679E" w:rsidRPr="00555D69" w:rsidRDefault="0081679E" w:rsidP="008D158F">
            <w:pPr>
              <w:jc w:val="center"/>
              <w:rPr>
                <w:sz w:val="22"/>
                <w:szCs w:val="22"/>
              </w:rPr>
            </w:pPr>
          </w:p>
          <w:p w:rsidR="008D158F" w:rsidRDefault="008D158F" w:rsidP="008D158F">
            <w:pPr>
              <w:jc w:val="center"/>
              <w:rPr>
                <w:sz w:val="22"/>
                <w:szCs w:val="22"/>
              </w:rPr>
            </w:pPr>
          </w:p>
          <w:p w:rsidR="008D158F" w:rsidRPr="00555D69" w:rsidRDefault="008D158F" w:rsidP="008D158F">
            <w:pPr>
              <w:jc w:val="center"/>
              <w:rPr>
                <w:sz w:val="22"/>
                <w:szCs w:val="22"/>
              </w:rPr>
            </w:pPr>
            <w:r w:rsidRPr="00555D69">
              <w:rPr>
                <w:sz w:val="22"/>
                <w:szCs w:val="22"/>
              </w:rPr>
              <w:t>Kirby Institute</w:t>
            </w:r>
          </w:p>
          <w:p w:rsidR="008D158F" w:rsidRDefault="008D158F"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lastRenderedPageBreak/>
              <w:t>Burnet/Kirby Institute</w:t>
            </w:r>
          </w:p>
        </w:tc>
        <w:tc>
          <w:tcPr>
            <w:tcW w:w="1134" w:type="dxa"/>
          </w:tcPr>
          <w:p w:rsidR="0081679E" w:rsidRPr="00555D69" w:rsidRDefault="0081679E" w:rsidP="008D158F">
            <w:pPr>
              <w:jc w:val="center"/>
              <w:rPr>
                <w:sz w:val="22"/>
                <w:szCs w:val="22"/>
              </w:rPr>
            </w:pPr>
            <w:r w:rsidRPr="00555D69">
              <w:rPr>
                <w:rFonts w:ascii="Agency FB" w:hAnsi="Agency FB"/>
                <w:sz w:val="22"/>
                <w:szCs w:val="22"/>
              </w:rPr>
              <w:lastRenderedPageBreak/>
              <w:t>√</w:t>
            </w:r>
          </w:p>
          <w:p w:rsidR="0081679E" w:rsidRPr="00555D69" w:rsidRDefault="0081679E" w:rsidP="008D158F">
            <w:pPr>
              <w:jc w:val="center"/>
              <w:rPr>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E67E7B" w:rsidRPr="00555D69" w:rsidRDefault="00E67E7B" w:rsidP="008D158F">
            <w:pPr>
              <w:jc w:val="center"/>
              <w:rPr>
                <w:rFonts w:ascii="Agency FB" w:hAnsi="Agency FB"/>
                <w:sz w:val="22"/>
                <w:szCs w:val="22"/>
              </w:rPr>
            </w:pPr>
          </w:p>
          <w:p w:rsidR="0081679E" w:rsidRPr="00555D69" w:rsidRDefault="0081679E" w:rsidP="008D158F">
            <w:pPr>
              <w:jc w:val="center"/>
              <w:rPr>
                <w:rFonts w:ascii="Agency FB" w:hAnsi="Agency FB"/>
                <w:sz w:val="22"/>
                <w:szCs w:val="22"/>
              </w:rPr>
            </w:pPr>
            <w:r w:rsidRPr="00555D69">
              <w:rPr>
                <w:rFonts w:ascii="Agency FB" w:hAnsi="Agency FB"/>
                <w:sz w:val="22"/>
                <w:szCs w:val="22"/>
              </w:rPr>
              <w:t>√</w:t>
            </w:r>
          </w:p>
          <w:p w:rsidR="008D158F" w:rsidRDefault="008D158F"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rFonts w:ascii="Agency FB" w:hAnsi="Agency FB"/>
                <w:sz w:val="22"/>
                <w:szCs w:val="22"/>
              </w:rPr>
            </w:pPr>
            <w:r w:rsidRPr="00555D69">
              <w:rPr>
                <w:rFonts w:ascii="Agency FB" w:hAnsi="Agency FB"/>
                <w:sz w:val="22"/>
                <w:szCs w:val="22"/>
              </w:rPr>
              <w:t>√</w:t>
            </w:r>
          </w:p>
          <w:p w:rsidR="0081679E" w:rsidRPr="00555D69" w:rsidRDefault="0081679E" w:rsidP="008D158F">
            <w:pPr>
              <w:jc w:val="center"/>
              <w:rPr>
                <w:rFonts w:ascii="Agency FB" w:hAnsi="Agency FB"/>
                <w:sz w:val="22"/>
                <w:szCs w:val="22"/>
              </w:rPr>
            </w:pPr>
          </w:p>
          <w:p w:rsidR="008D158F" w:rsidRDefault="008D158F" w:rsidP="008D158F">
            <w:pPr>
              <w:jc w:val="center"/>
              <w:rPr>
                <w:rFonts w:ascii="Agency FB" w:hAnsi="Agency FB"/>
                <w:sz w:val="22"/>
                <w:szCs w:val="22"/>
              </w:rPr>
            </w:pPr>
          </w:p>
          <w:p w:rsidR="0081679E" w:rsidRPr="00555D69" w:rsidRDefault="0081679E" w:rsidP="008D158F">
            <w:pPr>
              <w:jc w:val="center"/>
              <w:rPr>
                <w:sz w:val="22"/>
                <w:szCs w:val="22"/>
              </w:rPr>
            </w:pPr>
            <w:r w:rsidRPr="00555D69">
              <w:rPr>
                <w:rFonts w:ascii="Agency FB" w:hAnsi="Agency FB"/>
                <w:sz w:val="22"/>
                <w:szCs w:val="22"/>
              </w:rPr>
              <w:lastRenderedPageBreak/>
              <w:t>√</w:t>
            </w:r>
          </w:p>
        </w:tc>
        <w:tc>
          <w:tcPr>
            <w:tcW w:w="1620" w:type="dxa"/>
          </w:tcPr>
          <w:p w:rsidR="0081679E" w:rsidRDefault="0081679E" w:rsidP="008D158F">
            <w:pPr>
              <w:jc w:val="center"/>
              <w:rPr>
                <w:sz w:val="22"/>
                <w:szCs w:val="22"/>
              </w:rPr>
            </w:pPr>
          </w:p>
          <w:p w:rsidR="008D158F" w:rsidRDefault="008D158F" w:rsidP="008D158F">
            <w:pPr>
              <w:jc w:val="center"/>
              <w:rPr>
                <w:sz w:val="22"/>
                <w:szCs w:val="22"/>
              </w:rPr>
            </w:pPr>
          </w:p>
          <w:p w:rsidR="008D158F" w:rsidRDefault="008D158F" w:rsidP="008D158F">
            <w:pPr>
              <w:jc w:val="center"/>
              <w:rPr>
                <w:sz w:val="22"/>
                <w:szCs w:val="22"/>
              </w:rPr>
            </w:pPr>
            <w:r>
              <w:rPr>
                <w:sz w:val="22"/>
                <w:szCs w:val="22"/>
              </w:rPr>
              <w:t>Q</w:t>
            </w:r>
          </w:p>
          <w:p w:rsidR="008D158F" w:rsidRDefault="008D158F" w:rsidP="008D158F">
            <w:pPr>
              <w:jc w:val="center"/>
              <w:rPr>
                <w:sz w:val="22"/>
                <w:szCs w:val="22"/>
              </w:rPr>
            </w:pPr>
          </w:p>
          <w:p w:rsidR="008D158F" w:rsidRDefault="008D158F" w:rsidP="008D158F">
            <w:pPr>
              <w:jc w:val="center"/>
              <w:rPr>
                <w:sz w:val="22"/>
                <w:szCs w:val="22"/>
              </w:rPr>
            </w:pPr>
          </w:p>
          <w:p w:rsidR="008D158F" w:rsidRDefault="008D158F" w:rsidP="008D158F">
            <w:pPr>
              <w:jc w:val="center"/>
              <w:rPr>
                <w:sz w:val="22"/>
                <w:szCs w:val="22"/>
              </w:rPr>
            </w:pPr>
          </w:p>
          <w:p w:rsidR="008D158F" w:rsidRPr="00555D69" w:rsidRDefault="008D158F" w:rsidP="008D158F">
            <w:pPr>
              <w:jc w:val="center"/>
              <w:rPr>
                <w:sz w:val="22"/>
                <w:szCs w:val="22"/>
              </w:rPr>
            </w:pPr>
            <w:r>
              <w:rPr>
                <w:sz w:val="22"/>
                <w:szCs w:val="22"/>
              </w:rPr>
              <w:t>Q</w:t>
            </w:r>
          </w:p>
        </w:tc>
        <w:tc>
          <w:tcPr>
            <w:tcW w:w="1273" w:type="dxa"/>
          </w:tcPr>
          <w:p w:rsidR="0081679E" w:rsidRPr="00555D69" w:rsidRDefault="0081679E" w:rsidP="008D158F">
            <w:pPr>
              <w:jc w:val="center"/>
              <w:rPr>
                <w:sz w:val="22"/>
                <w:szCs w:val="22"/>
                <w:lang w:eastAsia="en-AU"/>
              </w:rPr>
            </w:pPr>
          </w:p>
        </w:tc>
        <w:tc>
          <w:tcPr>
            <w:tcW w:w="1501" w:type="dxa"/>
            <w:gridSpan w:val="2"/>
          </w:tcPr>
          <w:p w:rsidR="0081679E" w:rsidRPr="00555D69" w:rsidRDefault="0081679E" w:rsidP="008D158F">
            <w:pPr>
              <w:jc w:val="center"/>
              <w:rPr>
                <w:sz w:val="22"/>
                <w:szCs w:val="22"/>
                <w:lang w:eastAsia="en-AU"/>
              </w:rPr>
            </w:pPr>
          </w:p>
        </w:tc>
      </w:tr>
      <w:tr w:rsidR="0081679E" w:rsidRPr="00555D69" w:rsidTr="007D4C99">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Sustain the virtual elimination of HIV among sex workers, among people who inject drugs and from mother to child through the maintenance of effective prevention programs.</w:t>
            </w:r>
          </w:p>
        </w:tc>
        <w:tc>
          <w:tcPr>
            <w:tcW w:w="4042" w:type="dxa"/>
            <w:vAlign w:val="center"/>
          </w:tcPr>
          <w:p w:rsidR="0081679E" w:rsidRPr="00555D69" w:rsidRDefault="0081679E" w:rsidP="00555D69">
            <w:pPr>
              <w:rPr>
                <w:sz w:val="22"/>
                <w:szCs w:val="22"/>
              </w:rPr>
            </w:pPr>
            <w:r w:rsidRPr="00555D69">
              <w:rPr>
                <w:sz w:val="22"/>
                <w:szCs w:val="22"/>
              </w:rPr>
              <w:t>Incidence of HIV among people who inject drugs.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Incidence of HIV among female sex workers.</w:t>
            </w:r>
          </w:p>
          <w:p w:rsidR="0081679E" w:rsidRPr="00555D69" w:rsidRDefault="0081679E" w:rsidP="00555D69">
            <w:pPr>
              <w:rPr>
                <w:sz w:val="22"/>
                <w:szCs w:val="22"/>
              </w:rPr>
            </w:pPr>
          </w:p>
          <w:p w:rsidR="008D158F" w:rsidRPr="00555D69" w:rsidRDefault="0081679E" w:rsidP="009122C4">
            <w:pPr>
              <w:rPr>
                <w:sz w:val="22"/>
                <w:szCs w:val="22"/>
              </w:rPr>
            </w:pPr>
            <w:r w:rsidRPr="00555D69">
              <w:rPr>
                <w:sz w:val="22"/>
                <w:szCs w:val="22"/>
              </w:rPr>
              <w:t>HIV transmission to newb</w:t>
            </w:r>
            <w:r w:rsidR="009122C4">
              <w:rPr>
                <w:sz w:val="22"/>
                <w:szCs w:val="22"/>
              </w:rPr>
              <w:t xml:space="preserve">orns </w:t>
            </w:r>
            <w:proofErr w:type="spellStart"/>
            <w:r w:rsidR="009122C4">
              <w:rPr>
                <w:sz w:val="22"/>
                <w:szCs w:val="22"/>
              </w:rPr>
              <w:t>perinatally</w:t>
            </w:r>
            <w:proofErr w:type="spellEnd"/>
            <w:r w:rsidR="009122C4">
              <w:rPr>
                <w:sz w:val="22"/>
                <w:szCs w:val="22"/>
              </w:rPr>
              <w:t xml:space="preserve"> exposed to HIV.</w:t>
            </w:r>
          </w:p>
        </w:tc>
        <w:tc>
          <w:tcPr>
            <w:tcW w:w="1770" w:type="dxa"/>
          </w:tcPr>
          <w:p w:rsidR="0081679E" w:rsidRPr="00555D69" w:rsidRDefault="0081679E" w:rsidP="007D4C99">
            <w:pPr>
              <w:jc w:val="center"/>
              <w:rPr>
                <w:sz w:val="22"/>
                <w:szCs w:val="22"/>
              </w:rPr>
            </w:pPr>
            <w:r w:rsidRPr="00555D69">
              <w:rPr>
                <w:sz w:val="22"/>
                <w:szCs w:val="22"/>
              </w:rPr>
              <w:t>Kirby Institute</w:t>
            </w:r>
          </w:p>
          <w:p w:rsidR="0081679E" w:rsidRPr="00555D69" w:rsidRDefault="0081679E" w:rsidP="007D4C99">
            <w:pPr>
              <w:jc w:val="center"/>
              <w:rPr>
                <w:sz w:val="22"/>
                <w:szCs w:val="22"/>
              </w:rPr>
            </w:pPr>
          </w:p>
          <w:p w:rsidR="0081679E" w:rsidRPr="00555D69" w:rsidRDefault="0081679E" w:rsidP="007D4C99">
            <w:pPr>
              <w:jc w:val="center"/>
              <w:rPr>
                <w:sz w:val="22"/>
                <w:szCs w:val="22"/>
              </w:rPr>
            </w:pPr>
            <w:r w:rsidRPr="00555D69">
              <w:rPr>
                <w:sz w:val="22"/>
                <w:szCs w:val="22"/>
              </w:rPr>
              <w:t>Burnet/Kirby Institute</w:t>
            </w:r>
          </w:p>
          <w:p w:rsidR="0081679E" w:rsidRPr="00555D69" w:rsidRDefault="0081679E" w:rsidP="007D4C99">
            <w:pPr>
              <w:jc w:val="center"/>
              <w:rPr>
                <w:sz w:val="22"/>
                <w:szCs w:val="22"/>
              </w:rPr>
            </w:pPr>
          </w:p>
          <w:p w:rsidR="009122C4" w:rsidRDefault="009122C4" w:rsidP="007D4C99">
            <w:pPr>
              <w:jc w:val="center"/>
              <w:rPr>
                <w:sz w:val="22"/>
                <w:szCs w:val="22"/>
              </w:rPr>
            </w:pPr>
          </w:p>
          <w:p w:rsidR="0081679E" w:rsidRPr="00555D69" w:rsidRDefault="0081679E" w:rsidP="007D4C99">
            <w:pPr>
              <w:jc w:val="center"/>
              <w:rPr>
                <w:sz w:val="22"/>
                <w:szCs w:val="22"/>
              </w:rPr>
            </w:pPr>
            <w:r w:rsidRPr="00555D69">
              <w:rPr>
                <w:sz w:val="22"/>
                <w:szCs w:val="22"/>
              </w:rPr>
              <w:t>Kirby Institute</w:t>
            </w:r>
          </w:p>
        </w:tc>
        <w:tc>
          <w:tcPr>
            <w:tcW w:w="1134" w:type="dxa"/>
          </w:tcPr>
          <w:p w:rsidR="0081679E" w:rsidRPr="00555D69" w:rsidRDefault="0081679E" w:rsidP="007D4C99">
            <w:pPr>
              <w:jc w:val="center"/>
              <w:rPr>
                <w:sz w:val="22"/>
                <w:szCs w:val="22"/>
              </w:rPr>
            </w:pPr>
            <w:r w:rsidRPr="00555D69">
              <w:rPr>
                <w:rFonts w:ascii="Agency FB" w:hAnsi="Agency FB"/>
                <w:sz w:val="22"/>
                <w:szCs w:val="22"/>
              </w:rPr>
              <w:t>√</w:t>
            </w:r>
          </w:p>
          <w:p w:rsidR="0081679E" w:rsidRPr="00555D69" w:rsidRDefault="0081679E" w:rsidP="007D4C99">
            <w:pPr>
              <w:jc w:val="center"/>
              <w:rPr>
                <w:sz w:val="22"/>
                <w:szCs w:val="22"/>
              </w:rPr>
            </w:pPr>
          </w:p>
          <w:p w:rsidR="0081679E" w:rsidRPr="00555D69" w:rsidRDefault="0081679E" w:rsidP="007D4C99">
            <w:pPr>
              <w:jc w:val="center"/>
              <w:rPr>
                <w:sz w:val="22"/>
                <w:szCs w:val="22"/>
              </w:rPr>
            </w:pPr>
            <w:r w:rsidRPr="00555D69">
              <w:rPr>
                <w:rFonts w:ascii="Agency FB" w:hAnsi="Agency FB"/>
                <w:sz w:val="22"/>
                <w:szCs w:val="22"/>
              </w:rPr>
              <w:t>√</w:t>
            </w:r>
          </w:p>
          <w:p w:rsidR="0081679E" w:rsidRPr="00555D69" w:rsidRDefault="0081679E" w:rsidP="007D4C99">
            <w:pPr>
              <w:jc w:val="center"/>
              <w:rPr>
                <w:sz w:val="22"/>
                <w:szCs w:val="22"/>
              </w:rPr>
            </w:pPr>
          </w:p>
          <w:p w:rsidR="0081679E" w:rsidRPr="00555D69" w:rsidRDefault="0081679E" w:rsidP="007D4C99">
            <w:pPr>
              <w:jc w:val="center"/>
              <w:rPr>
                <w:sz w:val="22"/>
                <w:szCs w:val="22"/>
              </w:rPr>
            </w:pPr>
          </w:p>
          <w:p w:rsidR="009122C4" w:rsidRDefault="009122C4" w:rsidP="007D4C99">
            <w:pPr>
              <w:jc w:val="center"/>
              <w:rPr>
                <w:rFonts w:ascii="Agency FB" w:hAnsi="Agency FB"/>
                <w:sz w:val="22"/>
                <w:szCs w:val="22"/>
              </w:rPr>
            </w:pPr>
          </w:p>
          <w:p w:rsidR="0081679E" w:rsidRPr="00555D69" w:rsidRDefault="0081679E" w:rsidP="007D4C99">
            <w:pPr>
              <w:jc w:val="center"/>
              <w:rPr>
                <w:sz w:val="22"/>
                <w:szCs w:val="22"/>
              </w:rPr>
            </w:pPr>
            <w:r w:rsidRPr="00555D69">
              <w:rPr>
                <w:rFonts w:ascii="Agency FB" w:hAnsi="Agency FB"/>
                <w:sz w:val="22"/>
                <w:szCs w:val="22"/>
              </w:rPr>
              <w:t>√</w:t>
            </w:r>
          </w:p>
        </w:tc>
        <w:tc>
          <w:tcPr>
            <w:tcW w:w="1620" w:type="dxa"/>
            <w:vAlign w:val="center"/>
          </w:tcPr>
          <w:p w:rsidR="0081679E" w:rsidRPr="00555D69" w:rsidRDefault="0081679E" w:rsidP="00555D69">
            <w:pPr>
              <w:rPr>
                <w:sz w:val="22"/>
                <w:szCs w:val="22"/>
                <w:lang w:eastAsia="en-AU"/>
              </w:rPr>
            </w:pPr>
          </w:p>
        </w:tc>
        <w:tc>
          <w:tcPr>
            <w:tcW w:w="1273" w:type="dxa"/>
            <w:vAlign w:val="center"/>
          </w:tcPr>
          <w:p w:rsidR="0081679E" w:rsidRPr="00555D69" w:rsidRDefault="0081679E" w:rsidP="00555D69">
            <w:pPr>
              <w:rPr>
                <w:sz w:val="22"/>
                <w:szCs w:val="22"/>
                <w:lang w:eastAsia="en-AU"/>
              </w:rPr>
            </w:pPr>
          </w:p>
        </w:tc>
        <w:tc>
          <w:tcPr>
            <w:tcW w:w="1501" w:type="dxa"/>
            <w:gridSpan w:val="2"/>
          </w:tcPr>
          <w:p w:rsidR="0081679E" w:rsidRPr="00555D69" w:rsidRDefault="0081679E" w:rsidP="00555D69">
            <w:pPr>
              <w:rPr>
                <w:sz w:val="22"/>
                <w:szCs w:val="22"/>
                <w:lang w:eastAsia="en-AU"/>
              </w:rPr>
            </w:pPr>
          </w:p>
        </w:tc>
      </w:tr>
      <w:tr w:rsidR="0081679E" w:rsidRPr="00555D69" w:rsidTr="008D158F">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Increase the proportion of eligible people who are on PrEP, in combination with STI prevention and testing to 75%.</w:t>
            </w:r>
          </w:p>
        </w:tc>
        <w:tc>
          <w:tcPr>
            <w:tcW w:w="4042" w:type="dxa"/>
            <w:vAlign w:val="center"/>
          </w:tcPr>
          <w:p w:rsidR="0081679E" w:rsidRPr="00555D69" w:rsidRDefault="0081679E" w:rsidP="00555D69">
            <w:pPr>
              <w:rPr>
                <w:sz w:val="22"/>
                <w:szCs w:val="22"/>
              </w:rPr>
            </w:pPr>
            <w:r w:rsidRPr="00555D69">
              <w:rPr>
                <w:sz w:val="22"/>
                <w:szCs w:val="22"/>
              </w:rPr>
              <w:t xml:space="preserve">Number of people with one or more PBS-subsidised </w:t>
            </w:r>
            <w:proofErr w:type="spellStart"/>
            <w:r w:rsidRPr="00555D69">
              <w:rPr>
                <w:sz w:val="22"/>
                <w:szCs w:val="22"/>
              </w:rPr>
              <w:t>PrEP</w:t>
            </w:r>
            <w:proofErr w:type="spellEnd"/>
            <w:r w:rsidRPr="00555D69">
              <w:rPr>
                <w:sz w:val="22"/>
                <w:szCs w:val="22"/>
              </w:rPr>
              <w:t xml:space="preserve"> prescriptions.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the eligible population receiving PBS-subsidised </w:t>
            </w:r>
            <w:proofErr w:type="spellStart"/>
            <w:r w:rsidRPr="00555D69">
              <w:rPr>
                <w:sz w:val="22"/>
                <w:szCs w:val="22"/>
              </w:rPr>
              <w:t>PrEP.</w:t>
            </w:r>
            <w:proofErr w:type="spellEnd"/>
          </w:p>
          <w:p w:rsidR="0081679E" w:rsidRDefault="0081679E" w:rsidP="00555D69">
            <w:pPr>
              <w:rPr>
                <w:sz w:val="22"/>
                <w:szCs w:val="22"/>
              </w:rPr>
            </w:pPr>
          </w:p>
          <w:p w:rsidR="009122C4" w:rsidRPr="00555D69" w:rsidRDefault="009122C4" w:rsidP="00555D69">
            <w:pPr>
              <w:rPr>
                <w:sz w:val="22"/>
                <w:szCs w:val="22"/>
              </w:rPr>
            </w:pPr>
          </w:p>
          <w:p w:rsidR="009122C4" w:rsidRDefault="009122C4" w:rsidP="009122C4">
            <w:pPr>
              <w:rPr>
                <w:sz w:val="22"/>
                <w:szCs w:val="22"/>
              </w:rPr>
            </w:pPr>
            <w:r w:rsidRPr="00555D69">
              <w:rPr>
                <w:sz w:val="22"/>
                <w:szCs w:val="22"/>
              </w:rPr>
              <w:t xml:space="preserve">Proportion of non-HIV-positive gay men who have received </w:t>
            </w:r>
            <w:proofErr w:type="spellStart"/>
            <w:r w:rsidRPr="00555D69">
              <w:rPr>
                <w:sz w:val="22"/>
                <w:szCs w:val="22"/>
              </w:rPr>
              <w:t>PrEP</w:t>
            </w:r>
            <w:proofErr w:type="spellEnd"/>
            <w:r w:rsidRPr="00555D69">
              <w:rPr>
                <w:sz w:val="22"/>
                <w:szCs w:val="22"/>
              </w:rPr>
              <w:t xml:space="preserve"> in the </w:t>
            </w:r>
            <w:r>
              <w:rPr>
                <w:sz w:val="22"/>
                <w:szCs w:val="22"/>
              </w:rPr>
              <w:t>previous 12 months</w:t>
            </w:r>
            <w:r w:rsidRPr="00555D69">
              <w:rPr>
                <w:sz w:val="22"/>
                <w:szCs w:val="22"/>
              </w:rPr>
              <w:t>.</w:t>
            </w:r>
          </w:p>
          <w:p w:rsidR="009122C4" w:rsidRDefault="009122C4" w:rsidP="00555D69">
            <w:pPr>
              <w:rPr>
                <w:sz w:val="22"/>
                <w:szCs w:val="22"/>
              </w:rPr>
            </w:pPr>
          </w:p>
          <w:p w:rsidR="009122C4" w:rsidRDefault="009122C4" w:rsidP="00555D69">
            <w:pPr>
              <w:rPr>
                <w:sz w:val="22"/>
                <w:szCs w:val="22"/>
              </w:rPr>
            </w:pPr>
          </w:p>
          <w:p w:rsidR="0081679E" w:rsidRPr="00555D69" w:rsidRDefault="0081679E" w:rsidP="00555D69">
            <w:pPr>
              <w:rPr>
                <w:sz w:val="22"/>
                <w:szCs w:val="22"/>
              </w:rPr>
            </w:pPr>
            <w:r w:rsidRPr="00555D69">
              <w:rPr>
                <w:sz w:val="22"/>
                <w:szCs w:val="22"/>
              </w:rPr>
              <w:t xml:space="preserve">Proportion of gay and bisexual men who have received </w:t>
            </w:r>
            <w:proofErr w:type="spellStart"/>
            <w:r w:rsidRPr="00555D69">
              <w:rPr>
                <w:sz w:val="22"/>
                <w:szCs w:val="22"/>
              </w:rPr>
              <w:t>PrEP</w:t>
            </w:r>
            <w:proofErr w:type="spellEnd"/>
            <w:r w:rsidRPr="00555D69">
              <w:rPr>
                <w:sz w:val="22"/>
                <w:szCs w:val="22"/>
              </w:rPr>
              <w:t xml:space="preserve"> and had at least 1 STI tests. </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gay and bisexual men who have received </w:t>
            </w:r>
            <w:proofErr w:type="spellStart"/>
            <w:r w:rsidRPr="00555D69">
              <w:rPr>
                <w:sz w:val="22"/>
                <w:szCs w:val="22"/>
              </w:rPr>
              <w:t>PrEP</w:t>
            </w:r>
            <w:proofErr w:type="spellEnd"/>
            <w:r w:rsidRPr="00555D69">
              <w:rPr>
                <w:sz w:val="22"/>
                <w:szCs w:val="22"/>
              </w:rPr>
              <w:t xml:space="preserve"> and had 3 or more STI tests. </w:t>
            </w:r>
          </w:p>
          <w:p w:rsidR="008D158F" w:rsidRPr="00555D69" w:rsidRDefault="008D158F" w:rsidP="00555D69">
            <w:pPr>
              <w:rPr>
                <w:sz w:val="22"/>
                <w:szCs w:val="22"/>
              </w:rPr>
            </w:pPr>
          </w:p>
          <w:p w:rsidR="0081679E" w:rsidRPr="00555D69" w:rsidRDefault="0081679E" w:rsidP="00555D69">
            <w:pPr>
              <w:rPr>
                <w:sz w:val="22"/>
                <w:szCs w:val="22"/>
              </w:rPr>
            </w:pPr>
            <w:r w:rsidRPr="00555D69">
              <w:rPr>
                <w:sz w:val="22"/>
                <w:szCs w:val="22"/>
              </w:rPr>
              <w:t xml:space="preserve">Proportion of gay men who have engaged in </w:t>
            </w:r>
            <w:proofErr w:type="spellStart"/>
            <w:r w:rsidRPr="00555D69">
              <w:rPr>
                <w:sz w:val="22"/>
                <w:szCs w:val="22"/>
              </w:rPr>
              <w:t>condomless</w:t>
            </w:r>
            <w:proofErr w:type="spellEnd"/>
            <w:r w:rsidRPr="00555D69">
              <w:rPr>
                <w:sz w:val="22"/>
                <w:szCs w:val="22"/>
              </w:rPr>
              <w:t xml:space="preserve"> anal intercourse with casual </w:t>
            </w:r>
            <w:r w:rsidRPr="00555D69">
              <w:rPr>
                <w:sz w:val="22"/>
                <w:szCs w:val="22"/>
              </w:rPr>
              <w:lastRenderedPageBreak/>
              <w:t>male partn</w:t>
            </w:r>
            <w:r w:rsidR="009122C4">
              <w:rPr>
                <w:sz w:val="22"/>
                <w:szCs w:val="22"/>
              </w:rPr>
              <w:t>ers in the previous six months who have received</w:t>
            </w:r>
            <w:r w:rsidRPr="00555D69">
              <w:rPr>
                <w:sz w:val="22"/>
                <w:szCs w:val="22"/>
              </w:rPr>
              <w:t xml:space="preserve"> </w:t>
            </w:r>
            <w:proofErr w:type="spellStart"/>
            <w:r w:rsidRPr="00555D69">
              <w:rPr>
                <w:sz w:val="22"/>
                <w:szCs w:val="22"/>
              </w:rPr>
              <w:t>PrEP.</w:t>
            </w:r>
            <w:proofErr w:type="spellEnd"/>
          </w:p>
          <w:p w:rsidR="0081679E" w:rsidRPr="00555D69" w:rsidRDefault="0081679E" w:rsidP="00555D69">
            <w:pPr>
              <w:rPr>
                <w:sz w:val="22"/>
                <w:szCs w:val="22"/>
              </w:rPr>
            </w:pPr>
          </w:p>
          <w:p w:rsidR="006442FB" w:rsidRPr="00555D69" w:rsidRDefault="0081679E" w:rsidP="00EB5DD8">
            <w:pPr>
              <w:rPr>
                <w:sz w:val="22"/>
                <w:szCs w:val="22"/>
              </w:rPr>
            </w:pPr>
            <w:r w:rsidRPr="00555D69">
              <w:rPr>
                <w:sz w:val="22"/>
                <w:szCs w:val="22"/>
              </w:rPr>
              <w:t>Proportion of people who inject drugs who report re-use of someone else’s needle and syringe in the previous month.</w:t>
            </w:r>
          </w:p>
        </w:tc>
        <w:tc>
          <w:tcPr>
            <w:tcW w:w="1770" w:type="dxa"/>
          </w:tcPr>
          <w:p w:rsidR="0081679E" w:rsidRPr="00555D69" w:rsidRDefault="0081679E" w:rsidP="008D158F">
            <w:pPr>
              <w:jc w:val="center"/>
              <w:rPr>
                <w:sz w:val="22"/>
                <w:szCs w:val="22"/>
              </w:rPr>
            </w:pPr>
            <w:r w:rsidRPr="00555D69">
              <w:rPr>
                <w:sz w:val="22"/>
                <w:szCs w:val="22"/>
              </w:rPr>
              <w:lastRenderedPageBreak/>
              <w:t xml:space="preserve"> Services</w:t>
            </w:r>
            <w:r w:rsidR="007D4C99">
              <w:rPr>
                <w:sz w:val="22"/>
                <w:szCs w:val="22"/>
              </w:rPr>
              <w:t xml:space="preserve"> Australia</w:t>
            </w: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sz w:val="22"/>
                <w:szCs w:val="22"/>
              </w:rPr>
              <w:t>CSRH/Kirby Institute</w:t>
            </w:r>
          </w:p>
          <w:p w:rsidR="0081679E" w:rsidRDefault="0081679E" w:rsidP="008D158F">
            <w:pPr>
              <w:jc w:val="center"/>
              <w:rPr>
                <w:sz w:val="22"/>
                <w:szCs w:val="22"/>
              </w:rPr>
            </w:pPr>
          </w:p>
          <w:p w:rsidR="009122C4" w:rsidRPr="00555D69" w:rsidRDefault="009122C4" w:rsidP="008D158F">
            <w:pPr>
              <w:jc w:val="center"/>
              <w:rPr>
                <w:sz w:val="22"/>
                <w:szCs w:val="22"/>
              </w:rPr>
            </w:pPr>
          </w:p>
          <w:p w:rsidR="009122C4" w:rsidRPr="00555D69" w:rsidRDefault="009122C4" w:rsidP="009122C4">
            <w:pPr>
              <w:jc w:val="center"/>
              <w:rPr>
                <w:sz w:val="22"/>
                <w:szCs w:val="22"/>
              </w:rPr>
            </w:pPr>
            <w:r w:rsidRPr="00555D69">
              <w:rPr>
                <w:sz w:val="22"/>
                <w:szCs w:val="22"/>
              </w:rPr>
              <w:t>CSRH/Kirby Institute</w:t>
            </w:r>
          </w:p>
          <w:p w:rsidR="009122C4" w:rsidRDefault="009122C4" w:rsidP="008D158F">
            <w:pPr>
              <w:jc w:val="center"/>
              <w:rPr>
                <w:sz w:val="22"/>
                <w:szCs w:val="22"/>
              </w:rPr>
            </w:pPr>
          </w:p>
          <w:p w:rsidR="009122C4" w:rsidRDefault="009122C4" w:rsidP="008D158F">
            <w:pPr>
              <w:jc w:val="center"/>
              <w:rPr>
                <w:sz w:val="22"/>
                <w:szCs w:val="22"/>
              </w:rPr>
            </w:pPr>
          </w:p>
          <w:p w:rsidR="0081679E" w:rsidRPr="00555D69" w:rsidRDefault="0081679E" w:rsidP="008D158F">
            <w:pPr>
              <w:jc w:val="center"/>
              <w:rPr>
                <w:sz w:val="22"/>
                <w:szCs w:val="22"/>
              </w:rPr>
            </w:pPr>
            <w:r w:rsidRPr="00555D69">
              <w:rPr>
                <w:sz w:val="22"/>
                <w:szCs w:val="22"/>
              </w:rPr>
              <w:t>CSRH/Kirby Institute</w:t>
            </w:r>
          </w:p>
          <w:p w:rsidR="0081679E" w:rsidRPr="00555D69" w:rsidRDefault="0081679E" w:rsidP="008D158F">
            <w:pPr>
              <w:jc w:val="center"/>
              <w:rPr>
                <w:sz w:val="22"/>
                <w:szCs w:val="22"/>
              </w:rPr>
            </w:pPr>
          </w:p>
          <w:p w:rsidR="008D158F" w:rsidRDefault="008D158F" w:rsidP="008D158F">
            <w:pPr>
              <w:jc w:val="center"/>
              <w:rPr>
                <w:sz w:val="22"/>
                <w:szCs w:val="22"/>
              </w:rPr>
            </w:pPr>
          </w:p>
          <w:p w:rsidR="0081679E" w:rsidRPr="00555D69" w:rsidRDefault="0081679E" w:rsidP="008D158F">
            <w:pPr>
              <w:jc w:val="center"/>
              <w:rPr>
                <w:sz w:val="22"/>
                <w:szCs w:val="22"/>
              </w:rPr>
            </w:pPr>
            <w:r w:rsidRPr="00555D69">
              <w:rPr>
                <w:sz w:val="22"/>
                <w:szCs w:val="22"/>
              </w:rPr>
              <w:t>Burnet/Kirby Institute</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EB5DD8" w:rsidRPr="00555D69" w:rsidRDefault="00EB5DD8" w:rsidP="00EB5DD8">
            <w:pPr>
              <w:jc w:val="center"/>
              <w:rPr>
                <w:sz w:val="22"/>
                <w:szCs w:val="22"/>
              </w:rPr>
            </w:pPr>
            <w:r w:rsidRPr="00555D69">
              <w:rPr>
                <w:sz w:val="22"/>
                <w:szCs w:val="22"/>
              </w:rPr>
              <w:t>CSRH/Kirby Institute</w:t>
            </w:r>
          </w:p>
          <w:p w:rsidR="0081679E" w:rsidRDefault="0081679E" w:rsidP="008D158F">
            <w:pPr>
              <w:jc w:val="center"/>
              <w:rPr>
                <w:sz w:val="22"/>
                <w:szCs w:val="22"/>
              </w:rPr>
            </w:pPr>
          </w:p>
          <w:p w:rsidR="00EB5DD8" w:rsidRDefault="00EB5DD8" w:rsidP="008D158F">
            <w:pPr>
              <w:jc w:val="center"/>
              <w:rPr>
                <w:sz w:val="22"/>
                <w:szCs w:val="22"/>
              </w:rPr>
            </w:pPr>
          </w:p>
          <w:p w:rsidR="00EB5DD8" w:rsidRDefault="00EB5DD8" w:rsidP="008D158F">
            <w:pPr>
              <w:jc w:val="center"/>
              <w:rPr>
                <w:sz w:val="22"/>
                <w:szCs w:val="22"/>
              </w:rPr>
            </w:pPr>
          </w:p>
          <w:p w:rsidR="00EB5DD8" w:rsidRDefault="00EB5DD8" w:rsidP="008D158F">
            <w:pPr>
              <w:jc w:val="center"/>
              <w:rPr>
                <w:sz w:val="22"/>
                <w:szCs w:val="22"/>
              </w:rPr>
            </w:pPr>
            <w:r>
              <w:rPr>
                <w:sz w:val="22"/>
                <w:szCs w:val="22"/>
              </w:rPr>
              <w:t>Kirby Institute</w:t>
            </w:r>
          </w:p>
          <w:p w:rsidR="00EB5DD8" w:rsidRPr="00555D69" w:rsidRDefault="00EB5DD8" w:rsidP="008D158F">
            <w:pPr>
              <w:jc w:val="center"/>
              <w:rPr>
                <w:sz w:val="22"/>
                <w:szCs w:val="22"/>
              </w:rPr>
            </w:pPr>
          </w:p>
        </w:tc>
        <w:tc>
          <w:tcPr>
            <w:tcW w:w="1134" w:type="dxa"/>
          </w:tcPr>
          <w:p w:rsidR="0081679E" w:rsidRPr="00555D69" w:rsidRDefault="0081679E" w:rsidP="008D158F">
            <w:pPr>
              <w:jc w:val="center"/>
              <w:rPr>
                <w:sz w:val="22"/>
                <w:szCs w:val="22"/>
              </w:rPr>
            </w:pPr>
            <w:r w:rsidRPr="00555D69">
              <w:rPr>
                <w:rFonts w:ascii="Agency FB" w:hAnsi="Agency FB"/>
                <w:sz w:val="22"/>
                <w:szCs w:val="22"/>
              </w:rPr>
              <w:lastRenderedPageBreak/>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6442FB" w:rsidRPr="00555D69" w:rsidRDefault="006442FB" w:rsidP="008D158F">
            <w:pPr>
              <w:jc w:val="center"/>
              <w:rPr>
                <w:sz w:val="22"/>
                <w:szCs w:val="22"/>
              </w:rPr>
            </w:pPr>
          </w:p>
          <w:p w:rsidR="006442FB" w:rsidRPr="00555D69" w:rsidRDefault="006442FB" w:rsidP="008D158F">
            <w:pPr>
              <w:jc w:val="center"/>
              <w:rPr>
                <w:sz w:val="22"/>
                <w:szCs w:val="22"/>
              </w:rPr>
            </w:pPr>
          </w:p>
          <w:p w:rsidR="0081679E" w:rsidRPr="00555D69" w:rsidRDefault="0081679E" w:rsidP="008D158F">
            <w:pPr>
              <w:jc w:val="center"/>
              <w:rPr>
                <w:sz w:val="22"/>
                <w:szCs w:val="22"/>
              </w:rPr>
            </w:pPr>
          </w:p>
          <w:p w:rsidR="009122C4" w:rsidRDefault="009122C4" w:rsidP="008D158F">
            <w:pPr>
              <w:jc w:val="center"/>
              <w:rPr>
                <w:rFonts w:ascii="Agency FB" w:hAnsi="Agency FB"/>
                <w:sz w:val="22"/>
                <w:szCs w:val="22"/>
              </w:rPr>
            </w:pPr>
          </w:p>
          <w:p w:rsidR="0081679E" w:rsidRPr="00555D69" w:rsidRDefault="0081679E"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6442FB" w:rsidRPr="00555D69" w:rsidRDefault="006442FB" w:rsidP="008D158F">
            <w:pPr>
              <w:jc w:val="center"/>
              <w:rPr>
                <w:sz w:val="22"/>
                <w:szCs w:val="22"/>
              </w:rPr>
            </w:pPr>
          </w:p>
          <w:p w:rsidR="009122C4" w:rsidRDefault="009122C4" w:rsidP="008D158F">
            <w:pPr>
              <w:jc w:val="center"/>
              <w:rPr>
                <w:rFonts w:ascii="Agency FB" w:hAnsi="Agency FB"/>
                <w:sz w:val="22"/>
                <w:szCs w:val="22"/>
              </w:rPr>
            </w:pPr>
          </w:p>
          <w:p w:rsidR="0081679E" w:rsidRPr="00555D69" w:rsidRDefault="0081679E"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EB5DD8" w:rsidRDefault="00EB5DD8" w:rsidP="008D158F">
            <w:pPr>
              <w:jc w:val="center"/>
              <w:rPr>
                <w:rFonts w:ascii="Agency FB" w:hAnsi="Agency FB"/>
                <w:sz w:val="22"/>
                <w:szCs w:val="22"/>
              </w:rPr>
            </w:pPr>
          </w:p>
          <w:p w:rsidR="0081679E" w:rsidRDefault="0081679E" w:rsidP="008D158F">
            <w:pPr>
              <w:jc w:val="center"/>
              <w:rPr>
                <w:rFonts w:ascii="Agency FB" w:hAnsi="Agency FB"/>
                <w:sz w:val="22"/>
                <w:szCs w:val="22"/>
              </w:rPr>
            </w:pPr>
            <w:r w:rsidRPr="00555D69">
              <w:rPr>
                <w:rFonts w:ascii="Agency FB" w:hAnsi="Agency FB"/>
                <w:sz w:val="22"/>
                <w:szCs w:val="22"/>
              </w:rPr>
              <w:t>√</w:t>
            </w:r>
          </w:p>
          <w:p w:rsidR="00EB5DD8" w:rsidRDefault="00EB5DD8" w:rsidP="008D158F">
            <w:pPr>
              <w:jc w:val="center"/>
              <w:rPr>
                <w:rFonts w:ascii="Agency FB" w:hAnsi="Agency FB"/>
                <w:sz w:val="22"/>
                <w:szCs w:val="22"/>
              </w:rPr>
            </w:pPr>
          </w:p>
          <w:p w:rsidR="00EB5DD8" w:rsidRDefault="00EB5DD8" w:rsidP="008D158F">
            <w:pPr>
              <w:jc w:val="center"/>
              <w:rPr>
                <w:rFonts w:ascii="Agency FB" w:hAnsi="Agency FB"/>
                <w:sz w:val="22"/>
                <w:szCs w:val="22"/>
              </w:rPr>
            </w:pPr>
          </w:p>
          <w:p w:rsidR="00EB5DD8" w:rsidRDefault="00EB5DD8" w:rsidP="008D158F">
            <w:pPr>
              <w:jc w:val="center"/>
              <w:rPr>
                <w:rFonts w:ascii="Agency FB" w:hAnsi="Agency FB"/>
                <w:sz w:val="22"/>
                <w:szCs w:val="22"/>
              </w:rPr>
            </w:pPr>
          </w:p>
          <w:p w:rsidR="009122C4" w:rsidRDefault="009122C4" w:rsidP="009122C4">
            <w:pPr>
              <w:jc w:val="center"/>
              <w:rPr>
                <w:rFonts w:ascii="Agency FB" w:hAnsi="Agency FB"/>
                <w:sz w:val="22"/>
                <w:szCs w:val="22"/>
              </w:rPr>
            </w:pPr>
          </w:p>
          <w:p w:rsidR="009122C4" w:rsidRDefault="009122C4" w:rsidP="009122C4">
            <w:pPr>
              <w:jc w:val="center"/>
              <w:rPr>
                <w:rFonts w:ascii="Agency FB" w:hAnsi="Agency FB"/>
                <w:sz w:val="22"/>
                <w:szCs w:val="22"/>
              </w:rPr>
            </w:pPr>
            <w:r w:rsidRPr="00555D69">
              <w:rPr>
                <w:rFonts w:ascii="Agency FB" w:hAnsi="Agency FB"/>
                <w:sz w:val="22"/>
                <w:szCs w:val="22"/>
              </w:rPr>
              <w:t>√</w:t>
            </w:r>
          </w:p>
          <w:p w:rsidR="00EB5DD8" w:rsidRDefault="00EB5DD8" w:rsidP="008D158F">
            <w:pPr>
              <w:jc w:val="center"/>
              <w:rPr>
                <w:rFonts w:ascii="Agency FB" w:hAnsi="Agency FB"/>
                <w:sz w:val="22"/>
                <w:szCs w:val="22"/>
              </w:rPr>
            </w:pPr>
          </w:p>
          <w:p w:rsidR="00EB5DD8" w:rsidRPr="00555D69" w:rsidRDefault="00EB5DD8" w:rsidP="008D158F">
            <w:pPr>
              <w:jc w:val="center"/>
              <w:rPr>
                <w:sz w:val="22"/>
                <w:szCs w:val="22"/>
              </w:rPr>
            </w:pPr>
          </w:p>
        </w:tc>
        <w:tc>
          <w:tcPr>
            <w:tcW w:w="1620" w:type="dxa"/>
            <w:vAlign w:val="center"/>
          </w:tcPr>
          <w:p w:rsidR="0081679E" w:rsidRPr="00555D69" w:rsidRDefault="0081679E" w:rsidP="00555D69">
            <w:pPr>
              <w:rPr>
                <w:sz w:val="22"/>
                <w:szCs w:val="22"/>
              </w:rPr>
            </w:pPr>
          </w:p>
        </w:tc>
        <w:tc>
          <w:tcPr>
            <w:tcW w:w="1273" w:type="dxa"/>
            <w:vAlign w:val="center"/>
          </w:tcPr>
          <w:p w:rsidR="0081679E" w:rsidRPr="00555D69" w:rsidRDefault="0081679E" w:rsidP="00555D69">
            <w:pPr>
              <w:rPr>
                <w:sz w:val="22"/>
                <w:szCs w:val="22"/>
              </w:rPr>
            </w:pPr>
          </w:p>
        </w:tc>
        <w:tc>
          <w:tcPr>
            <w:tcW w:w="1501" w:type="dxa"/>
            <w:gridSpan w:val="2"/>
          </w:tcPr>
          <w:p w:rsidR="0081679E" w:rsidRPr="00555D69" w:rsidRDefault="0081679E" w:rsidP="008D158F">
            <w:pPr>
              <w:jc w:val="center"/>
              <w:rPr>
                <w:sz w:val="22"/>
                <w:szCs w:val="22"/>
              </w:rPr>
            </w:pPr>
          </w:p>
          <w:p w:rsidR="006442FB" w:rsidRPr="00555D69" w:rsidRDefault="006442FB" w:rsidP="008D158F">
            <w:pPr>
              <w:jc w:val="center"/>
              <w:rPr>
                <w:sz w:val="22"/>
                <w:szCs w:val="22"/>
              </w:rPr>
            </w:pPr>
          </w:p>
          <w:p w:rsidR="006442FB" w:rsidRPr="00555D69" w:rsidRDefault="006442FB" w:rsidP="008D158F">
            <w:pPr>
              <w:jc w:val="center"/>
              <w:rPr>
                <w:sz w:val="22"/>
                <w:szCs w:val="22"/>
              </w:rPr>
            </w:pPr>
          </w:p>
          <w:p w:rsidR="0081679E" w:rsidRPr="00555D69" w:rsidRDefault="0081679E" w:rsidP="008D158F">
            <w:pPr>
              <w:jc w:val="center"/>
              <w:rPr>
                <w:sz w:val="22"/>
                <w:szCs w:val="22"/>
              </w:rPr>
            </w:pPr>
            <w:r w:rsidRPr="00555D69">
              <w:rPr>
                <w:rFonts w:ascii="Agency FB" w:hAnsi="Agency FB"/>
                <w:sz w:val="22"/>
                <w:szCs w:val="22"/>
              </w:rPr>
              <w:t>√</w:t>
            </w: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p w:rsidR="0081679E" w:rsidRPr="00555D69" w:rsidRDefault="0081679E" w:rsidP="008D158F">
            <w:pPr>
              <w:jc w:val="center"/>
              <w:rPr>
                <w:sz w:val="22"/>
                <w:szCs w:val="22"/>
              </w:rPr>
            </w:pPr>
          </w:p>
        </w:tc>
      </w:tr>
      <w:tr w:rsidR="0081679E" w:rsidRPr="00555D69" w:rsidTr="00EB5DD8">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75% of people with HIV report good quality of life.</w:t>
            </w:r>
          </w:p>
        </w:tc>
        <w:tc>
          <w:tcPr>
            <w:tcW w:w="4042" w:type="dxa"/>
            <w:vAlign w:val="center"/>
          </w:tcPr>
          <w:p w:rsidR="00EB5DD8" w:rsidRPr="00555D69" w:rsidRDefault="0081679E" w:rsidP="009122C4">
            <w:pPr>
              <w:rPr>
                <w:sz w:val="22"/>
                <w:szCs w:val="22"/>
              </w:rPr>
            </w:pPr>
            <w:r w:rsidRPr="00555D69">
              <w:rPr>
                <w:sz w:val="22"/>
                <w:szCs w:val="22"/>
              </w:rPr>
              <w:t>Proportion of people with HIV who report their general health status and their general well-being to be excellent or good.</w:t>
            </w:r>
          </w:p>
        </w:tc>
        <w:tc>
          <w:tcPr>
            <w:tcW w:w="1770" w:type="dxa"/>
            <w:vAlign w:val="center"/>
          </w:tcPr>
          <w:p w:rsidR="0081679E" w:rsidRPr="00555D69" w:rsidRDefault="0081679E" w:rsidP="00EB5DD8">
            <w:pPr>
              <w:jc w:val="center"/>
              <w:rPr>
                <w:sz w:val="22"/>
                <w:szCs w:val="22"/>
              </w:rPr>
            </w:pPr>
            <w:r w:rsidRPr="00555D69">
              <w:rPr>
                <w:sz w:val="22"/>
                <w:szCs w:val="22"/>
              </w:rPr>
              <w:t>ARCSHS</w:t>
            </w:r>
          </w:p>
        </w:tc>
        <w:tc>
          <w:tcPr>
            <w:tcW w:w="1134" w:type="dxa"/>
            <w:vAlign w:val="center"/>
          </w:tcPr>
          <w:p w:rsidR="0081679E" w:rsidRPr="00555D69" w:rsidRDefault="0081679E" w:rsidP="00EB5DD8">
            <w:pPr>
              <w:jc w:val="center"/>
              <w:rPr>
                <w:sz w:val="22"/>
                <w:szCs w:val="22"/>
              </w:rPr>
            </w:pPr>
          </w:p>
        </w:tc>
        <w:tc>
          <w:tcPr>
            <w:tcW w:w="1620" w:type="dxa"/>
            <w:vAlign w:val="center"/>
          </w:tcPr>
          <w:p w:rsidR="0081679E" w:rsidRPr="00555D69" w:rsidRDefault="0081679E" w:rsidP="00EB5DD8">
            <w:pPr>
              <w:jc w:val="center"/>
              <w:rPr>
                <w:sz w:val="22"/>
                <w:szCs w:val="22"/>
              </w:rPr>
            </w:pPr>
          </w:p>
        </w:tc>
        <w:tc>
          <w:tcPr>
            <w:tcW w:w="1273" w:type="dxa"/>
            <w:vAlign w:val="center"/>
          </w:tcPr>
          <w:p w:rsidR="0081679E" w:rsidRPr="00555D69" w:rsidRDefault="0081679E" w:rsidP="00EB5DD8">
            <w:pPr>
              <w:jc w:val="center"/>
              <w:rPr>
                <w:sz w:val="22"/>
                <w:szCs w:val="22"/>
              </w:rPr>
            </w:pPr>
          </w:p>
        </w:tc>
        <w:tc>
          <w:tcPr>
            <w:tcW w:w="1501" w:type="dxa"/>
            <w:gridSpan w:val="2"/>
            <w:vAlign w:val="center"/>
          </w:tcPr>
          <w:p w:rsidR="0081679E" w:rsidRPr="00555D69" w:rsidRDefault="0081679E" w:rsidP="00EB5DD8">
            <w:pPr>
              <w:jc w:val="center"/>
              <w:rPr>
                <w:sz w:val="22"/>
                <w:szCs w:val="22"/>
              </w:rPr>
            </w:pPr>
            <w:r w:rsidRPr="00555D69">
              <w:rPr>
                <w:rFonts w:ascii="Agency FB" w:hAnsi="Agency FB"/>
                <w:sz w:val="22"/>
                <w:szCs w:val="22"/>
              </w:rPr>
              <w:t>√</w:t>
            </w:r>
          </w:p>
        </w:tc>
      </w:tr>
      <w:tr w:rsidR="0081679E" w:rsidRPr="00555D69" w:rsidTr="00EB5DD8">
        <w:tc>
          <w:tcPr>
            <w:tcW w:w="3686" w:type="dxa"/>
            <w:tcBorders>
              <w:bottom w:val="single" w:sz="4" w:space="0" w:color="auto"/>
            </w:tcBorders>
          </w:tcPr>
          <w:p w:rsidR="0081679E" w:rsidRPr="00555D69" w:rsidRDefault="0081679E" w:rsidP="00555D69">
            <w:pPr>
              <w:rPr>
                <w:sz w:val="22"/>
                <w:szCs w:val="22"/>
                <w:lang w:eastAsia="en-AU"/>
              </w:rPr>
            </w:pPr>
            <w:r w:rsidRPr="00555D69">
              <w:rPr>
                <w:rFonts w:eastAsia="Calibri"/>
                <w:noProof/>
                <w:sz w:val="22"/>
                <w:szCs w:val="22"/>
                <w:lang w:eastAsia="en-AU"/>
              </w:rPr>
              <w:t>Reduce by 75% the reported experience of stigma among people with HIV, and expression of stigma, in relation to HIV status.</w:t>
            </w:r>
          </w:p>
        </w:tc>
        <w:tc>
          <w:tcPr>
            <w:tcW w:w="4042" w:type="dxa"/>
            <w:tcBorders>
              <w:bottom w:val="single" w:sz="4" w:space="0" w:color="auto"/>
            </w:tcBorders>
            <w:vAlign w:val="center"/>
          </w:tcPr>
          <w:p w:rsidR="0081679E" w:rsidRPr="00555D69" w:rsidRDefault="0081679E" w:rsidP="00555D69">
            <w:pPr>
              <w:rPr>
                <w:sz w:val="22"/>
                <w:szCs w:val="22"/>
              </w:rPr>
            </w:pPr>
            <w:r w:rsidRPr="00555D69">
              <w:rPr>
                <w:sz w:val="22"/>
                <w:szCs w:val="22"/>
              </w:rPr>
              <w:t>Proportion of surveyed people living with HIV who report experiencing any stigma or discrimination in relation to their HIV status in the last 12 months.</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 xml:space="preserve">Proportion of surveyed men who have sex with men who report experiencing any stigma or discrimination in relation to their sexual orientation in the last 12 months. </w:t>
            </w:r>
          </w:p>
          <w:p w:rsidR="00EB5DD8" w:rsidRDefault="00EB5DD8" w:rsidP="00555D69">
            <w:pPr>
              <w:rPr>
                <w:sz w:val="22"/>
                <w:szCs w:val="22"/>
              </w:rPr>
            </w:pPr>
          </w:p>
          <w:p w:rsidR="0081679E" w:rsidRPr="00555D69" w:rsidRDefault="0081679E" w:rsidP="00555D69">
            <w:pPr>
              <w:rPr>
                <w:sz w:val="22"/>
                <w:szCs w:val="22"/>
              </w:rPr>
            </w:pPr>
            <w:r w:rsidRPr="00555D69">
              <w:rPr>
                <w:sz w:val="22"/>
                <w:szCs w:val="22"/>
              </w:rPr>
              <w:t>Proportion of health care workers expressing stigma or discrimination towards clients living with HIV.</w:t>
            </w:r>
          </w:p>
          <w:p w:rsidR="0081679E" w:rsidRPr="00555D69" w:rsidRDefault="0081679E" w:rsidP="00555D69">
            <w:pPr>
              <w:rPr>
                <w:sz w:val="22"/>
                <w:szCs w:val="22"/>
              </w:rPr>
            </w:pPr>
          </w:p>
          <w:p w:rsidR="0081679E" w:rsidRPr="00555D69" w:rsidRDefault="0081679E" w:rsidP="00555D69">
            <w:pPr>
              <w:rPr>
                <w:sz w:val="22"/>
                <w:szCs w:val="22"/>
              </w:rPr>
            </w:pPr>
            <w:r w:rsidRPr="00555D69">
              <w:rPr>
                <w:sz w:val="22"/>
                <w:szCs w:val="22"/>
              </w:rPr>
              <w:t>Proportion of the Australian public who report they would express stigma or discrimination towards people living with HIV.</w:t>
            </w:r>
          </w:p>
        </w:tc>
        <w:tc>
          <w:tcPr>
            <w:tcW w:w="1770" w:type="dxa"/>
            <w:tcBorders>
              <w:bottom w:val="single" w:sz="4" w:space="0" w:color="auto"/>
            </w:tcBorders>
          </w:tcPr>
          <w:p w:rsidR="0081679E" w:rsidRDefault="0081679E" w:rsidP="00EB5DD8">
            <w:pPr>
              <w:jc w:val="center"/>
              <w:rPr>
                <w:sz w:val="22"/>
                <w:szCs w:val="22"/>
              </w:rPr>
            </w:pPr>
            <w:r w:rsidRPr="00555D69">
              <w:rPr>
                <w:sz w:val="22"/>
                <w:szCs w:val="22"/>
              </w:rPr>
              <w:t>CSRH</w:t>
            </w: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r w:rsidRPr="00555D69">
              <w:rPr>
                <w:sz w:val="22"/>
                <w:szCs w:val="22"/>
              </w:rPr>
              <w:t>CSRH</w:t>
            </w: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r w:rsidRPr="00555D69">
              <w:rPr>
                <w:sz w:val="22"/>
                <w:szCs w:val="22"/>
              </w:rPr>
              <w:t>CSRH</w:t>
            </w: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Default="00EB5DD8" w:rsidP="00EB5DD8">
            <w:pPr>
              <w:jc w:val="center"/>
              <w:rPr>
                <w:sz w:val="22"/>
                <w:szCs w:val="22"/>
              </w:rPr>
            </w:pPr>
          </w:p>
          <w:p w:rsidR="00EB5DD8" w:rsidRPr="00555D69" w:rsidRDefault="00EB5DD8" w:rsidP="00EB5DD8">
            <w:pPr>
              <w:jc w:val="center"/>
              <w:rPr>
                <w:sz w:val="22"/>
                <w:szCs w:val="22"/>
              </w:rPr>
            </w:pPr>
            <w:r w:rsidRPr="00555D69">
              <w:rPr>
                <w:sz w:val="22"/>
                <w:szCs w:val="22"/>
              </w:rPr>
              <w:t>CSRH</w:t>
            </w:r>
          </w:p>
        </w:tc>
        <w:tc>
          <w:tcPr>
            <w:tcW w:w="1134" w:type="dxa"/>
            <w:tcBorders>
              <w:bottom w:val="single" w:sz="4" w:space="0" w:color="auto"/>
            </w:tcBorders>
          </w:tcPr>
          <w:p w:rsidR="0081679E" w:rsidRPr="00555D69" w:rsidRDefault="0081679E" w:rsidP="00EB5DD8">
            <w:pPr>
              <w:jc w:val="center"/>
              <w:rPr>
                <w:sz w:val="22"/>
                <w:szCs w:val="22"/>
              </w:rPr>
            </w:pPr>
          </w:p>
        </w:tc>
        <w:tc>
          <w:tcPr>
            <w:tcW w:w="1620" w:type="dxa"/>
            <w:tcBorders>
              <w:bottom w:val="single" w:sz="4" w:space="0" w:color="auto"/>
            </w:tcBorders>
          </w:tcPr>
          <w:p w:rsidR="0081679E" w:rsidRPr="00555D69" w:rsidRDefault="0081679E" w:rsidP="00EB5DD8">
            <w:pPr>
              <w:jc w:val="center"/>
              <w:rPr>
                <w:sz w:val="22"/>
                <w:szCs w:val="22"/>
              </w:rPr>
            </w:pPr>
          </w:p>
        </w:tc>
        <w:tc>
          <w:tcPr>
            <w:tcW w:w="1273" w:type="dxa"/>
            <w:tcBorders>
              <w:bottom w:val="single" w:sz="4" w:space="0" w:color="auto"/>
            </w:tcBorders>
          </w:tcPr>
          <w:p w:rsidR="0081679E" w:rsidRPr="00555D69" w:rsidRDefault="0081679E" w:rsidP="00EB5DD8">
            <w:pPr>
              <w:jc w:val="center"/>
              <w:rPr>
                <w:sz w:val="22"/>
                <w:szCs w:val="22"/>
              </w:rPr>
            </w:pPr>
          </w:p>
        </w:tc>
        <w:tc>
          <w:tcPr>
            <w:tcW w:w="1501" w:type="dxa"/>
            <w:gridSpan w:val="2"/>
            <w:tcBorders>
              <w:bottom w:val="single" w:sz="4" w:space="0" w:color="auto"/>
            </w:tcBorders>
          </w:tcPr>
          <w:p w:rsidR="0081679E" w:rsidRPr="00555D69" w:rsidRDefault="0081679E" w:rsidP="00EB5DD8">
            <w:pPr>
              <w:jc w:val="center"/>
              <w:rPr>
                <w:rFonts w:ascii="Agency FB" w:hAnsi="Agency FB"/>
                <w:sz w:val="22"/>
                <w:szCs w:val="22"/>
              </w:rPr>
            </w:pPr>
            <w:r w:rsidRPr="00555D69">
              <w:rPr>
                <w:rFonts w:ascii="Agency FB" w:hAnsi="Agency FB"/>
                <w:sz w:val="22"/>
                <w:szCs w:val="22"/>
              </w:rPr>
              <w:t>√</w:t>
            </w:r>
          </w:p>
          <w:p w:rsidR="006442FB" w:rsidRDefault="006442FB"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Pr="00555D69" w:rsidRDefault="00EB5DD8" w:rsidP="00EB5DD8">
            <w:pPr>
              <w:jc w:val="center"/>
              <w:rPr>
                <w:rFonts w:ascii="Agency FB" w:hAnsi="Agency FB"/>
                <w:sz w:val="22"/>
                <w:szCs w:val="22"/>
              </w:rPr>
            </w:pPr>
            <w:r w:rsidRPr="00555D69">
              <w:rPr>
                <w:rFonts w:ascii="Agency FB" w:hAnsi="Agency FB"/>
                <w:sz w:val="22"/>
                <w:szCs w:val="22"/>
              </w:rPr>
              <w:t>√</w:t>
            </w: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Pr="00555D69" w:rsidRDefault="00EB5DD8" w:rsidP="00EB5DD8">
            <w:pPr>
              <w:jc w:val="center"/>
              <w:rPr>
                <w:rFonts w:ascii="Agency FB" w:hAnsi="Agency FB"/>
                <w:sz w:val="22"/>
                <w:szCs w:val="22"/>
              </w:rPr>
            </w:pPr>
            <w:r w:rsidRPr="00555D69">
              <w:rPr>
                <w:rFonts w:ascii="Agency FB" w:hAnsi="Agency FB"/>
                <w:sz w:val="22"/>
                <w:szCs w:val="22"/>
              </w:rPr>
              <w:t>√</w:t>
            </w: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Default="00EB5DD8" w:rsidP="00EB5DD8">
            <w:pPr>
              <w:jc w:val="center"/>
              <w:rPr>
                <w:rFonts w:ascii="Agency FB" w:hAnsi="Agency FB"/>
                <w:sz w:val="22"/>
                <w:szCs w:val="22"/>
              </w:rPr>
            </w:pPr>
          </w:p>
          <w:p w:rsidR="00EB5DD8" w:rsidRPr="00555D69" w:rsidRDefault="00EB5DD8" w:rsidP="00EB5DD8">
            <w:pPr>
              <w:jc w:val="center"/>
              <w:rPr>
                <w:rFonts w:ascii="Agency FB" w:hAnsi="Agency FB"/>
                <w:sz w:val="22"/>
                <w:szCs w:val="22"/>
              </w:rPr>
            </w:pPr>
            <w:r w:rsidRPr="00555D69">
              <w:rPr>
                <w:rFonts w:ascii="Agency FB" w:hAnsi="Agency FB"/>
                <w:sz w:val="22"/>
                <w:szCs w:val="22"/>
              </w:rPr>
              <w:t>√</w:t>
            </w:r>
          </w:p>
          <w:p w:rsidR="006442FB" w:rsidRPr="00555D69" w:rsidRDefault="006442FB" w:rsidP="00EB5DD8">
            <w:pPr>
              <w:jc w:val="center"/>
              <w:rPr>
                <w:sz w:val="22"/>
                <w:szCs w:val="22"/>
              </w:rPr>
            </w:pPr>
          </w:p>
        </w:tc>
      </w:tr>
      <w:tr w:rsidR="0081679E" w:rsidRPr="00555D69" w:rsidTr="006E3E8A">
        <w:tc>
          <w:tcPr>
            <w:tcW w:w="15026" w:type="dxa"/>
            <w:gridSpan w:val="8"/>
            <w:shd w:val="clear" w:color="auto" w:fill="FF33CC"/>
          </w:tcPr>
          <w:p w:rsidR="0081679E" w:rsidRPr="00E4097C" w:rsidRDefault="0081679E" w:rsidP="00E4097C">
            <w:pPr>
              <w:jc w:val="center"/>
              <w:rPr>
                <w:b/>
                <w:sz w:val="22"/>
                <w:szCs w:val="22"/>
                <w:lang w:eastAsia="en-AU"/>
              </w:rPr>
            </w:pPr>
            <w:r w:rsidRPr="00E4097C">
              <w:rPr>
                <w:b/>
                <w:sz w:val="22"/>
                <w:szCs w:val="22"/>
                <w:lang w:eastAsia="en-AU"/>
              </w:rPr>
              <w:t>STI</w:t>
            </w:r>
          </w:p>
        </w:tc>
      </w:tr>
      <w:tr w:rsidR="0081679E" w:rsidRPr="00555D69" w:rsidTr="00E4097C">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Achieve and maintain HPV adolescent vaccination coverage of 80%</w:t>
            </w:r>
          </w:p>
        </w:tc>
        <w:tc>
          <w:tcPr>
            <w:tcW w:w="4042" w:type="dxa"/>
            <w:vAlign w:val="center"/>
          </w:tcPr>
          <w:p w:rsidR="0081679E" w:rsidRPr="00555D69" w:rsidRDefault="0081679E" w:rsidP="00555D69">
            <w:pPr>
              <w:rPr>
                <w:sz w:val="22"/>
                <w:szCs w:val="22"/>
                <w:lang w:eastAsia="en-AU"/>
              </w:rPr>
            </w:pPr>
            <w:r w:rsidRPr="00555D69">
              <w:rPr>
                <w:sz w:val="22"/>
                <w:szCs w:val="22"/>
                <w:lang w:eastAsia="en-AU"/>
              </w:rPr>
              <w:t xml:space="preserve">HPV </w:t>
            </w:r>
            <w:proofErr w:type="gramStart"/>
            <w:r w:rsidRPr="00555D69">
              <w:rPr>
                <w:sz w:val="22"/>
                <w:szCs w:val="22"/>
                <w:lang w:eastAsia="en-AU"/>
              </w:rPr>
              <w:t>two dose</w:t>
            </w:r>
            <w:proofErr w:type="gramEnd"/>
            <w:r w:rsidRPr="00555D69">
              <w:rPr>
                <w:sz w:val="22"/>
                <w:szCs w:val="22"/>
                <w:lang w:eastAsia="en-AU"/>
              </w:rPr>
              <w:t xml:space="preserve"> vaccination coverage for males and females </w:t>
            </w:r>
            <w:r w:rsidR="007B7C98" w:rsidRPr="00555D69">
              <w:rPr>
                <w:sz w:val="22"/>
                <w:szCs w:val="22"/>
                <w:lang w:eastAsia="en-AU"/>
              </w:rPr>
              <w:t xml:space="preserve">aged </w:t>
            </w:r>
            <w:r w:rsidRPr="00555D69">
              <w:rPr>
                <w:sz w:val="22"/>
                <w:szCs w:val="22"/>
                <w:lang w:eastAsia="en-AU"/>
              </w:rPr>
              <w:t>15 years of age.</w:t>
            </w:r>
          </w:p>
        </w:tc>
        <w:tc>
          <w:tcPr>
            <w:tcW w:w="1770" w:type="dxa"/>
          </w:tcPr>
          <w:p w:rsidR="0081679E" w:rsidRPr="00555D69" w:rsidRDefault="0081679E" w:rsidP="00E4097C">
            <w:pPr>
              <w:jc w:val="center"/>
              <w:rPr>
                <w:sz w:val="22"/>
                <w:szCs w:val="22"/>
                <w:lang w:eastAsia="en-AU"/>
              </w:rPr>
            </w:pPr>
            <w:r w:rsidRPr="00555D69">
              <w:rPr>
                <w:sz w:val="22"/>
                <w:szCs w:val="22"/>
                <w:lang w:eastAsia="en-AU"/>
              </w:rPr>
              <w:t>Services</w:t>
            </w:r>
            <w:r w:rsidR="007D4C99">
              <w:rPr>
                <w:sz w:val="22"/>
                <w:szCs w:val="22"/>
                <w:lang w:eastAsia="en-AU"/>
              </w:rPr>
              <w:t xml:space="preserve"> Australia</w:t>
            </w:r>
          </w:p>
        </w:tc>
        <w:tc>
          <w:tcPr>
            <w:tcW w:w="1134" w:type="dxa"/>
          </w:tcPr>
          <w:p w:rsidR="0081679E" w:rsidRPr="00555D69" w:rsidRDefault="0081679E" w:rsidP="00E4097C">
            <w:pPr>
              <w:jc w:val="center"/>
              <w:rPr>
                <w:sz w:val="22"/>
                <w:szCs w:val="22"/>
                <w:lang w:eastAsia="en-AU"/>
              </w:rPr>
            </w:pPr>
          </w:p>
        </w:tc>
        <w:tc>
          <w:tcPr>
            <w:tcW w:w="1620" w:type="dxa"/>
          </w:tcPr>
          <w:p w:rsidR="0081679E" w:rsidRPr="00555D69" w:rsidRDefault="0081679E" w:rsidP="00E4097C">
            <w:pPr>
              <w:jc w:val="center"/>
              <w:rPr>
                <w:sz w:val="22"/>
                <w:szCs w:val="22"/>
                <w:lang w:eastAsia="en-AU"/>
              </w:rPr>
            </w:pPr>
            <w:r w:rsidRPr="00555D69">
              <w:rPr>
                <w:sz w:val="22"/>
                <w:szCs w:val="22"/>
                <w:lang w:eastAsia="en-AU"/>
              </w:rPr>
              <w:t>Q</w:t>
            </w:r>
          </w:p>
        </w:tc>
        <w:tc>
          <w:tcPr>
            <w:tcW w:w="1273" w:type="dxa"/>
          </w:tcPr>
          <w:p w:rsidR="0081679E" w:rsidRPr="00555D69" w:rsidRDefault="0081679E" w:rsidP="00E4097C">
            <w:pPr>
              <w:jc w:val="center"/>
              <w:rPr>
                <w:sz w:val="22"/>
                <w:szCs w:val="22"/>
                <w:lang w:eastAsia="en-AU"/>
              </w:rPr>
            </w:pPr>
          </w:p>
        </w:tc>
        <w:tc>
          <w:tcPr>
            <w:tcW w:w="1501" w:type="dxa"/>
            <w:gridSpan w:val="2"/>
          </w:tcPr>
          <w:p w:rsidR="0081679E" w:rsidRPr="00555D69" w:rsidRDefault="0081679E" w:rsidP="00E4097C">
            <w:pPr>
              <w:jc w:val="center"/>
              <w:rPr>
                <w:sz w:val="22"/>
                <w:szCs w:val="22"/>
                <w:lang w:eastAsia="en-AU"/>
              </w:rPr>
            </w:pPr>
          </w:p>
        </w:tc>
      </w:tr>
      <w:tr w:rsidR="0081679E" w:rsidRPr="00555D69" w:rsidTr="00E4097C">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lastRenderedPageBreak/>
              <w:t>Reduce the prevalence of gonorrhoea, chlamydia and infectious syphilis</w:t>
            </w:r>
          </w:p>
        </w:tc>
        <w:tc>
          <w:tcPr>
            <w:tcW w:w="4042" w:type="dxa"/>
            <w:vAlign w:val="center"/>
          </w:tcPr>
          <w:p w:rsidR="0081679E" w:rsidRPr="00555D69" w:rsidRDefault="0081679E" w:rsidP="00555D69">
            <w:pPr>
              <w:rPr>
                <w:sz w:val="22"/>
                <w:szCs w:val="22"/>
                <w:lang w:eastAsia="en-AU"/>
              </w:rPr>
            </w:pPr>
            <w:r w:rsidRPr="00555D69">
              <w:rPr>
                <w:sz w:val="22"/>
                <w:szCs w:val="22"/>
                <w:lang w:eastAsia="en-AU"/>
              </w:rPr>
              <w:t>Part A – notifications and testing</w:t>
            </w:r>
          </w:p>
          <w:p w:rsidR="0081679E" w:rsidRPr="00555D69" w:rsidRDefault="0081679E" w:rsidP="00555D69">
            <w:pPr>
              <w:rPr>
                <w:sz w:val="22"/>
                <w:szCs w:val="22"/>
                <w:lang w:eastAsia="en-AU"/>
              </w:rPr>
            </w:pPr>
            <w:r w:rsidRPr="00555D69">
              <w:rPr>
                <w:sz w:val="22"/>
                <w:szCs w:val="22"/>
                <w:lang w:eastAsia="en-AU"/>
              </w:rPr>
              <w:t>Annual rate of gonorrhoea notifications.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Annual rate of chlamydia notifications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Annual rate of infectious syphilis notifications</w:t>
            </w:r>
          </w:p>
          <w:p w:rsidR="00E4097C" w:rsidRDefault="00E4097C" w:rsidP="00555D69">
            <w:pPr>
              <w:rPr>
                <w:sz w:val="22"/>
                <w:szCs w:val="22"/>
                <w:lang w:eastAsia="en-AU"/>
              </w:rPr>
            </w:pPr>
          </w:p>
          <w:p w:rsidR="00E4097C" w:rsidRDefault="00E4097C"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Incidence of STIs in sex workers attending a sexual health clinic</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Incidence of STIs in gay and bisexual men attending a health service</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chlamydia tests that yield a positive result in the 15-29 year age group</w:t>
            </w:r>
          </w:p>
          <w:p w:rsidR="009122C4" w:rsidRDefault="009122C4" w:rsidP="00555D69">
            <w:pPr>
              <w:rPr>
                <w:sz w:val="22"/>
                <w:szCs w:val="22"/>
                <w:lang w:eastAsia="en-AU"/>
              </w:rPr>
            </w:pPr>
          </w:p>
          <w:p w:rsidR="009122C4" w:rsidRDefault="009122C4"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gonorrhoea tests that yield a positive result in the 15-29 year age group</w:t>
            </w:r>
          </w:p>
          <w:p w:rsidR="0081679E" w:rsidRPr="00555D69" w:rsidRDefault="0081679E" w:rsidP="00555D69">
            <w:pPr>
              <w:rPr>
                <w:sz w:val="22"/>
                <w:szCs w:val="22"/>
                <w:lang w:eastAsia="en-AU"/>
              </w:rPr>
            </w:pPr>
          </w:p>
          <w:p w:rsidR="00E4097C" w:rsidRDefault="00E4097C"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Part B – knowledge and risk behaviours</w:t>
            </w:r>
          </w:p>
          <w:p w:rsidR="0081679E" w:rsidRPr="00555D69" w:rsidRDefault="0081679E" w:rsidP="00555D69">
            <w:pPr>
              <w:rPr>
                <w:sz w:val="22"/>
                <w:szCs w:val="22"/>
                <w:lang w:eastAsia="en-AU"/>
              </w:rPr>
            </w:pPr>
            <w:r w:rsidRPr="00555D69">
              <w:rPr>
                <w:sz w:val="22"/>
                <w:szCs w:val="22"/>
                <w:lang w:eastAsia="en-AU"/>
              </w:rPr>
              <w:t>Proportion of secondary school students giving the correct answer to STI knowledge and behaviour questions.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secondary school students reporting certain risky sexual behaviours.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lastRenderedPageBreak/>
              <w:t>Proportion of young people (15-29 year olds) giving the correct answer to STI knowledge questions.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young people (15-29 year olds) reporting consistent condom use with sexual partners in the previous 12 months.</w:t>
            </w:r>
          </w:p>
          <w:p w:rsidR="0081679E" w:rsidRDefault="0081679E" w:rsidP="00555D69">
            <w:pPr>
              <w:rPr>
                <w:sz w:val="22"/>
                <w:szCs w:val="22"/>
                <w:lang w:eastAsia="en-AU"/>
              </w:rPr>
            </w:pPr>
          </w:p>
          <w:p w:rsidR="00E4097C" w:rsidRPr="00555D69" w:rsidRDefault="00E4097C"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gay men who reported consistent condom use with casual sexual partners in the previous 12 months.</w:t>
            </w:r>
          </w:p>
        </w:tc>
        <w:tc>
          <w:tcPr>
            <w:tcW w:w="1770" w:type="dxa"/>
          </w:tcPr>
          <w:p w:rsidR="00E4097C" w:rsidRDefault="00E4097C" w:rsidP="00E4097C">
            <w:pPr>
              <w:jc w:val="center"/>
              <w:rPr>
                <w:sz w:val="22"/>
                <w:szCs w:val="22"/>
                <w:lang w:eastAsia="en-AU"/>
              </w:rPr>
            </w:pPr>
          </w:p>
          <w:p w:rsidR="0081679E" w:rsidRPr="00555D69" w:rsidRDefault="0081679E" w:rsidP="00E4097C">
            <w:pPr>
              <w:jc w:val="center"/>
              <w:rPr>
                <w:sz w:val="22"/>
                <w:szCs w:val="22"/>
                <w:lang w:eastAsia="en-AU"/>
              </w:rPr>
            </w:pPr>
            <w:r w:rsidRPr="00555D69">
              <w:rPr>
                <w:sz w:val="22"/>
                <w:szCs w:val="22"/>
                <w:lang w:eastAsia="en-AU"/>
              </w:rPr>
              <w:t>Department of Health</w:t>
            </w: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9122C4" w:rsidP="00E4097C">
            <w:pPr>
              <w:jc w:val="center"/>
              <w:rPr>
                <w:sz w:val="22"/>
                <w:szCs w:val="22"/>
                <w:lang w:eastAsia="en-AU"/>
              </w:rPr>
            </w:pPr>
            <w:r>
              <w:rPr>
                <w:sz w:val="22"/>
                <w:szCs w:val="22"/>
                <w:lang w:eastAsia="en-AU"/>
              </w:rPr>
              <w:t>ABS</w:t>
            </w:r>
          </w:p>
          <w:p w:rsidR="0081679E" w:rsidRPr="00555D69" w:rsidRDefault="0081679E" w:rsidP="00E4097C">
            <w:pPr>
              <w:jc w:val="center"/>
              <w:rPr>
                <w:sz w:val="22"/>
                <w:szCs w:val="22"/>
                <w:lang w:eastAsia="en-AU"/>
              </w:rPr>
            </w:pPr>
          </w:p>
          <w:p w:rsidR="006442FB" w:rsidRPr="00555D69" w:rsidRDefault="006442FB" w:rsidP="00E4097C">
            <w:pPr>
              <w:jc w:val="center"/>
              <w:rPr>
                <w:sz w:val="22"/>
                <w:szCs w:val="22"/>
                <w:lang w:eastAsia="en-AU"/>
              </w:rPr>
            </w:pPr>
          </w:p>
          <w:p w:rsidR="006442FB" w:rsidRPr="00555D69" w:rsidRDefault="006442FB" w:rsidP="00E4097C">
            <w:pPr>
              <w:jc w:val="center"/>
              <w:rPr>
                <w:sz w:val="22"/>
                <w:szCs w:val="22"/>
                <w:lang w:eastAsia="en-AU"/>
              </w:rPr>
            </w:pPr>
          </w:p>
          <w:p w:rsidR="0081679E" w:rsidRPr="00555D69" w:rsidRDefault="0081679E" w:rsidP="00E4097C">
            <w:pPr>
              <w:jc w:val="center"/>
              <w:rPr>
                <w:sz w:val="22"/>
                <w:szCs w:val="22"/>
                <w:lang w:eastAsia="en-AU"/>
              </w:rPr>
            </w:pPr>
            <w:r w:rsidRPr="00555D69">
              <w:rPr>
                <w:sz w:val="22"/>
                <w:szCs w:val="22"/>
                <w:lang w:eastAsia="en-AU"/>
              </w:rPr>
              <w:t>Burnet Institute/</w:t>
            </w:r>
          </w:p>
          <w:p w:rsidR="0081679E" w:rsidRPr="00555D69" w:rsidRDefault="0081679E" w:rsidP="00E4097C">
            <w:pPr>
              <w:jc w:val="center"/>
              <w:rPr>
                <w:sz w:val="22"/>
                <w:szCs w:val="22"/>
                <w:lang w:eastAsia="en-AU"/>
              </w:rPr>
            </w:pPr>
            <w:r w:rsidRPr="00555D69">
              <w:rPr>
                <w:sz w:val="22"/>
                <w:szCs w:val="22"/>
                <w:lang w:eastAsia="en-AU"/>
              </w:rPr>
              <w:t>Kirby Institute</w:t>
            </w:r>
          </w:p>
          <w:p w:rsidR="0081679E" w:rsidRPr="00555D69" w:rsidRDefault="0081679E" w:rsidP="00E4097C">
            <w:pPr>
              <w:jc w:val="center"/>
              <w:rPr>
                <w:sz w:val="22"/>
                <w:szCs w:val="22"/>
                <w:lang w:eastAsia="en-AU"/>
              </w:rPr>
            </w:pPr>
          </w:p>
          <w:p w:rsidR="00E4097C" w:rsidRPr="00555D69" w:rsidRDefault="00E4097C" w:rsidP="00E4097C">
            <w:pPr>
              <w:jc w:val="center"/>
              <w:rPr>
                <w:sz w:val="22"/>
                <w:szCs w:val="22"/>
                <w:lang w:eastAsia="en-AU"/>
              </w:rPr>
            </w:pPr>
            <w:r w:rsidRPr="00555D69">
              <w:rPr>
                <w:sz w:val="22"/>
                <w:szCs w:val="22"/>
                <w:lang w:eastAsia="en-AU"/>
              </w:rPr>
              <w:t>Burnet Institute/</w:t>
            </w:r>
          </w:p>
          <w:p w:rsidR="0081679E" w:rsidRPr="00555D69" w:rsidRDefault="00E4097C" w:rsidP="00E4097C">
            <w:pPr>
              <w:jc w:val="center"/>
              <w:rPr>
                <w:sz w:val="22"/>
                <w:szCs w:val="22"/>
                <w:lang w:eastAsia="en-AU"/>
              </w:rPr>
            </w:pPr>
            <w:r w:rsidRPr="00555D69">
              <w:rPr>
                <w:sz w:val="22"/>
                <w:szCs w:val="22"/>
                <w:lang w:eastAsia="en-AU"/>
              </w:rPr>
              <w:t>Kirby Institute</w:t>
            </w:r>
          </w:p>
          <w:p w:rsidR="0081679E" w:rsidRPr="00555D69" w:rsidRDefault="0081679E" w:rsidP="00E4097C">
            <w:pPr>
              <w:jc w:val="center"/>
              <w:rPr>
                <w:sz w:val="22"/>
                <w:szCs w:val="22"/>
                <w:lang w:eastAsia="en-AU"/>
              </w:rPr>
            </w:pPr>
          </w:p>
          <w:p w:rsidR="00E4097C" w:rsidRPr="00555D69" w:rsidRDefault="00E4097C" w:rsidP="00E4097C">
            <w:pPr>
              <w:jc w:val="center"/>
              <w:rPr>
                <w:sz w:val="22"/>
                <w:szCs w:val="22"/>
                <w:lang w:eastAsia="en-AU"/>
              </w:rPr>
            </w:pPr>
            <w:r>
              <w:rPr>
                <w:sz w:val="22"/>
                <w:szCs w:val="22"/>
                <w:lang w:eastAsia="en-AU"/>
              </w:rPr>
              <w:t>Services</w:t>
            </w:r>
            <w:r w:rsidR="007D4C99">
              <w:rPr>
                <w:sz w:val="22"/>
                <w:szCs w:val="22"/>
                <w:lang w:eastAsia="en-AU"/>
              </w:rPr>
              <w:t xml:space="preserve"> Australia</w:t>
            </w: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9122C4" w:rsidRPr="00555D69" w:rsidRDefault="009122C4" w:rsidP="009122C4">
            <w:pPr>
              <w:jc w:val="center"/>
              <w:rPr>
                <w:sz w:val="22"/>
                <w:szCs w:val="22"/>
                <w:lang w:eastAsia="en-AU"/>
              </w:rPr>
            </w:pPr>
            <w:r>
              <w:rPr>
                <w:sz w:val="22"/>
                <w:szCs w:val="22"/>
                <w:lang w:eastAsia="en-AU"/>
              </w:rPr>
              <w:t>Services Australia</w:t>
            </w:r>
          </w:p>
          <w:p w:rsidR="0081679E" w:rsidRPr="00555D69" w:rsidRDefault="0081679E" w:rsidP="00E4097C">
            <w:pPr>
              <w:jc w:val="center"/>
              <w:rPr>
                <w:sz w:val="22"/>
                <w:szCs w:val="22"/>
                <w:lang w:eastAsia="en-AU"/>
              </w:rPr>
            </w:pPr>
          </w:p>
          <w:p w:rsidR="00AB6BC0" w:rsidRDefault="00AB6BC0" w:rsidP="00E4097C">
            <w:pPr>
              <w:jc w:val="center"/>
              <w:rPr>
                <w:sz w:val="22"/>
                <w:szCs w:val="22"/>
                <w:lang w:eastAsia="en-AU"/>
              </w:rPr>
            </w:pPr>
          </w:p>
          <w:p w:rsidR="0081679E" w:rsidRPr="00555D69" w:rsidRDefault="00AB6BC0" w:rsidP="00E4097C">
            <w:pPr>
              <w:jc w:val="center"/>
              <w:rPr>
                <w:sz w:val="22"/>
                <w:szCs w:val="22"/>
                <w:lang w:eastAsia="en-AU"/>
              </w:rPr>
            </w:pPr>
            <w:r>
              <w:rPr>
                <w:sz w:val="22"/>
                <w:szCs w:val="22"/>
                <w:lang w:eastAsia="en-AU"/>
              </w:rPr>
              <w:t>ARCSHS</w:t>
            </w:r>
          </w:p>
          <w:p w:rsidR="0081679E" w:rsidRPr="00555D69" w:rsidRDefault="0081679E" w:rsidP="00E4097C">
            <w:pPr>
              <w:jc w:val="center"/>
              <w:rPr>
                <w:sz w:val="22"/>
                <w:szCs w:val="22"/>
                <w:lang w:eastAsia="en-AU"/>
              </w:rPr>
            </w:pPr>
          </w:p>
          <w:p w:rsidR="00AB6BC0" w:rsidRDefault="00AB6BC0" w:rsidP="00E4097C">
            <w:pPr>
              <w:jc w:val="center"/>
              <w:rPr>
                <w:sz w:val="22"/>
                <w:szCs w:val="22"/>
                <w:lang w:eastAsia="en-AU"/>
              </w:rPr>
            </w:pPr>
          </w:p>
          <w:p w:rsidR="00AB6BC0" w:rsidRDefault="00AB6BC0" w:rsidP="00E4097C">
            <w:pPr>
              <w:jc w:val="center"/>
              <w:rPr>
                <w:sz w:val="22"/>
                <w:szCs w:val="22"/>
                <w:lang w:eastAsia="en-AU"/>
              </w:rPr>
            </w:pPr>
          </w:p>
          <w:p w:rsidR="0081679E" w:rsidRPr="00555D69" w:rsidRDefault="00AB6BC0" w:rsidP="00E4097C">
            <w:pPr>
              <w:jc w:val="center"/>
              <w:rPr>
                <w:sz w:val="22"/>
                <w:szCs w:val="22"/>
                <w:lang w:eastAsia="en-AU"/>
              </w:rPr>
            </w:pPr>
            <w:r>
              <w:rPr>
                <w:sz w:val="22"/>
                <w:szCs w:val="22"/>
                <w:lang w:eastAsia="en-AU"/>
              </w:rPr>
              <w:t>CSRH</w:t>
            </w: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Pr="00555D69" w:rsidRDefault="00E4097C" w:rsidP="00E4097C">
            <w:pPr>
              <w:jc w:val="center"/>
              <w:rPr>
                <w:sz w:val="22"/>
                <w:szCs w:val="22"/>
                <w:lang w:eastAsia="en-AU"/>
              </w:rPr>
            </w:pPr>
            <w:r w:rsidRPr="00555D69">
              <w:rPr>
                <w:sz w:val="22"/>
                <w:szCs w:val="22"/>
                <w:lang w:eastAsia="en-AU"/>
              </w:rPr>
              <w:t>CSRH</w:t>
            </w: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AB6BC0" w:rsidRPr="00555D69" w:rsidRDefault="00AB6BC0" w:rsidP="00AB6BC0">
            <w:pPr>
              <w:jc w:val="center"/>
              <w:rPr>
                <w:sz w:val="22"/>
                <w:szCs w:val="22"/>
                <w:lang w:eastAsia="en-AU"/>
              </w:rPr>
            </w:pPr>
            <w:r w:rsidRPr="00555D69">
              <w:rPr>
                <w:sz w:val="22"/>
                <w:szCs w:val="22"/>
                <w:lang w:eastAsia="en-AU"/>
              </w:rPr>
              <w:t>CSRH</w:t>
            </w:r>
          </w:p>
          <w:p w:rsidR="00AB6BC0" w:rsidRDefault="00AB6BC0" w:rsidP="00E4097C">
            <w:pPr>
              <w:jc w:val="center"/>
              <w:rPr>
                <w:sz w:val="22"/>
                <w:szCs w:val="22"/>
                <w:lang w:eastAsia="en-AU"/>
              </w:rPr>
            </w:pPr>
          </w:p>
          <w:p w:rsidR="00AB6BC0" w:rsidRDefault="00AB6BC0" w:rsidP="00E4097C">
            <w:pPr>
              <w:jc w:val="center"/>
              <w:rPr>
                <w:sz w:val="22"/>
                <w:szCs w:val="22"/>
                <w:lang w:eastAsia="en-AU"/>
              </w:rPr>
            </w:pPr>
          </w:p>
          <w:p w:rsidR="00AB6BC0" w:rsidRDefault="00AB6BC0" w:rsidP="00E4097C">
            <w:pPr>
              <w:jc w:val="center"/>
              <w:rPr>
                <w:sz w:val="22"/>
                <w:szCs w:val="22"/>
                <w:lang w:eastAsia="en-AU"/>
              </w:rPr>
            </w:pPr>
          </w:p>
          <w:p w:rsidR="00AB6BC0" w:rsidRDefault="00AB6BC0" w:rsidP="00E4097C">
            <w:pPr>
              <w:jc w:val="center"/>
              <w:rPr>
                <w:sz w:val="22"/>
                <w:szCs w:val="22"/>
                <w:lang w:eastAsia="en-AU"/>
              </w:rPr>
            </w:pPr>
          </w:p>
          <w:p w:rsidR="0081679E" w:rsidRPr="00555D69" w:rsidRDefault="0081679E" w:rsidP="00E4097C">
            <w:pPr>
              <w:jc w:val="center"/>
              <w:rPr>
                <w:sz w:val="22"/>
                <w:szCs w:val="22"/>
                <w:lang w:eastAsia="en-AU"/>
              </w:rPr>
            </w:pPr>
            <w:r w:rsidRPr="00555D69">
              <w:rPr>
                <w:sz w:val="22"/>
                <w:szCs w:val="22"/>
                <w:lang w:eastAsia="en-AU"/>
              </w:rPr>
              <w:t>CSRH/Kirby Institute</w:t>
            </w:r>
          </w:p>
        </w:tc>
        <w:tc>
          <w:tcPr>
            <w:tcW w:w="1134" w:type="dxa"/>
          </w:tcPr>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6442FB" w:rsidRPr="00555D69" w:rsidRDefault="006442FB"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E4097C" w:rsidRPr="00555D69" w:rsidRDefault="00E4097C"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tc>
        <w:tc>
          <w:tcPr>
            <w:tcW w:w="1620" w:type="dxa"/>
          </w:tcPr>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r w:rsidRPr="00555D69">
              <w:rPr>
                <w:sz w:val="22"/>
                <w:szCs w:val="22"/>
                <w:lang w:eastAsia="en-AU"/>
              </w:rPr>
              <w:t>Q</w:t>
            </w: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9122C4" w:rsidRPr="00555D69" w:rsidRDefault="009122C4" w:rsidP="009122C4">
            <w:pPr>
              <w:jc w:val="center"/>
              <w:rPr>
                <w:sz w:val="22"/>
                <w:szCs w:val="22"/>
                <w:lang w:eastAsia="en-AU"/>
              </w:rPr>
            </w:pPr>
            <w:r>
              <w:rPr>
                <w:sz w:val="22"/>
                <w:szCs w:val="22"/>
                <w:lang w:eastAsia="en-AU"/>
              </w:rPr>
              <w:t>M</w:t>
            </w:r>
          </w:p>
          <w:p w:rsidR="0081679E" w:rsidRDefault="0081679E" w:rsidP="00E4097C">
            <w:pPr>
              <w:jc w:val="center"/>
              <w:rPr>
                <w:sz w:val="22"/>
                <w:szCs w:val="22"/>
                <w:lang w:eastAsia="en-AU"/>
              </w:rPr>
            </w:pPr>
          </w:p>
          <w:p w:rsidR="009122C4" w:rsidRPr="00555D69" w:rsidRDefault="009122C4" w:rsidP="00E4097C">
            <w:pPr>
              <w:jc w:val="center"/>
              <w:rPr>
                <w:sz w:val="22"/>
                <w:szCs w:val="22"/>
                <w:lang w:eastAsia="en-AU"/>
              </w:rPr>
            </w:pPr>
          </w:p>
          <w:p w:rsidR="0081679E" w:rsidRPr="00555D69" w:rsidRDefault="00E4097C" w:rsidP="00E4097C">
            <w:pPr>
              <w:jc w:val="center"/>
              <w:rPr>
                <w:sz w:val="22"/>
                <w:szCs w:val="22"/>
                <w:lang w:eastAsia="en-AU"/>
              </w:rPr>
            </w:pPr>
            <w:r>
              <w:rPr>
                <w:sz w:val="22"/>
                <w:szCs w:val="22"/>
                <w:lang w:eastAsia="en-AU"/>
              </w:rPr>
              <w:t>M</w:t>
            </w:r>
          </w:p>
          <w:p w:rsidR="0081679E" w:rsidRPr="00555D69" w:rsidRDefault="0081679E" w:rsidP="00E4097C">
            <w:pPr>
              <w:ind w:left="720"/>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tc>
        <w:tc>
          <w:tcPr>
            <w:tcW w:w="1273" w:type="dxa"/>
          </w:tcPr>
          <w:p w:rsidR="00E4097C" w:rsidRDefault="00E4097C" w:rsidP="00E4097C">
            <w:pPr>
              <w:jc w:val="center"/>
              <w:rPr>
                <w:rFonts w:ascii="Agency FB" w:hAnsi="Agency FB"/>
                <w:sz w:val="22"/>
                <w:szCs w:val="22"/>
                <w:lang w:eastAsia="en-AU"/>
              </w:rPr>
            </w:pPr>
          </w:p>
          <w:p w:rsidR="00E4097C" w:rsidRPr="00555D69" w:rsidRDefault="00E4097C"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Default="0081679E"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Default="00E4097C" w:rsidP="00E4097C">
            <w:pPr>
              <w:jc w:val="center"/>
              <w:rPr>
                <w:sz w:val="22"/>
                <w:szCs w:val="22"/>
                <w:lang w:eastAsia="en-AU"/>
              </w:rPr>
            </w:pPr>
          </w:p>
          <w:p w:rsidR="00E4097C" w:rsidRPr="00555D69" w:rsidRDefault="00E4097C" w:rsidP="00E4097C">
            <w:pPr>
              <w:jc w:val="center"/>
              <w:rPr>
                <w:rFonts w:ascii="Agency FB" w:hAnsi="Agency FB"/>
                <w:sz w:val="22"/>
                <w:szCs w:val="22"/>
                <w:lang w:eastAsia="en-AU"/>
              </w:rPr>
            </w:pPr>
          </w:p>
          <w:p w:rsidR="00E4097C" w:rsidRPr="00555D69" w:rsidRDefault="00E4097C" w:rsidP="00E4097C">
            <w:pPr>
              <w:jc w:val="center"/>
              <w:rPr>
                <w:sz w:val="22"/>
                <w:szCs w:val="22"/>
                <w:lang w:eastAsia="en-AU"/>
              </w:rPr>
            </w:pPr>
          </w:p>
        </w:tc>
        <w:tc>
          <w:tcPr>
            <w:tcW w:w="1501" w:type="dxa"/>
            <w:gridSpan w:val="2"/>
          </w:tcPr>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sz w:val="22"/>
                <w:szCs w:val="22"/>
                <w:lang w:eastAsia="en-AU"/>
              </w:rPr>
            </w:pPr>
          </w:p>
          <w:p w:rsidR="0081679E" w:rsidRPr="00555D69" w:rsidRDefault="0081679E"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E4097C" w:rsidRDefault="00E4097C"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p w:rsidR="00E4097C" w:rsidRDefault="00E4097C"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p w:rsidR="006442FB" w:rsidRDefault="006442FB" w:rsidP="00E4097C">
            <w:pPr>
              <w:jc w:val="center"/>
              <w:rPr>
                <w:rFonts w:ascii="Agency FB" w:hAnsi="Agency FB"/>
                <w:sz w:val="22"/>
                <w:szCs w:val="22"/>
                <w:lang w:eastAsia="en-AU"/>
              </w:rPr>
            </w:pPr>
          </w:p>
          <w:p w:rsidR="009122C4" w:rsidRPr="00555D69" w:rsidRDefault="009122C4" w:rsidP="00E4097C">
            <w:pPr>
              <w:jc w:val="center"/>
              <w:rPr>
                <w:rFonts w:ascii="Agency FB" w:hAnsi="Agency FB"/>
                <w:sz w:val="22"/>
                <w:szCs w:val="22"/>
                <w:lang w:eastAsia="en-AU"/>
              </w:rPr>
            </w:pPr>
          </w:p>
          <w:p w:rsidR="0081679E" w:rsidRPr="00555D69" w:rsidRDefault="0081679E" w:rsidP="00E4097C">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E4097C">
            <w:pPr>
              <w:jc w:val="center"/>
              <w:rPr>
                <w:sz w:val="22"/>
                <w:szCs w:val="22"/>
                <w:lang w:eastAsia="en-AU"/>
              </w:rPr>
            </w:pPr>
          </w:p>
          <w:p w:rsidR="0081679E" w:rsidRDefault="0081679E" w:rsidP="00E4097C">
            <w:pPr>
              <w:jc w:val="center"/>
              <w:rPr>
                <w:sz w:val="22"/>
                <w:szCs w:val="22"/>
                <w:lang w:eastAsia="en-AU"/>
              </w:rPr>
            </w:pPr>
          </w:p>
          <w:p w:rsidR="009122C4" w:rsidRDefault="009122C4" w:rsidP="00E4097C">
            <w:pPr>
              <w:jc w:val="center"/>
              <w:rPr>
                <w:rFonts w:ascii="Agency FB" w:hAnsi="Agency FB"/>
                <w:sz w:val="22"/>
                <w:szCs w:val="22"/>
                <w:lang w:eastAsia="en-AU"/>
              </w:rPr>
            </w:pPr>
          </w:p>
          <w:p w:rsidR="00E4097C" w:rsidRPr="00555D69" w:rsidRDefault="00E4097C" w:rsidP="00E4097C">
            <w:pPr>
              <w:jc w:val="center"/>
              <w:rPr>
                <w:rFonts w:ascii="Agency FB" w:hAnsi="Agency FB"/>
                <w:sz w:val="22"/>
                <w:szCs w:val="22"/>
                <w:lang w:eastAsia="en-AU"/>
              </w:rPr>
            </w:pPr>
            <w:r w:rsidRPr="00555D69">
              <w:rPr>
                <w:rFonts w:ascii="Agency FB" w:hAnsi="Agency FB"/>
                <w:sz w:val="22"/>
                <w:szCs w:val="22"/>
                <w:lang w:eastAsia="en-AU"/>
              </w:rPr>
              <w:t>√</w:t>
            </w:r>
          </w:p>
          <w:p w:rsidR="00E4097C" w:rsidRPr="00555D69" w:rsidRDefault="00E4097C" w:rsidP="00E4097C">
            <w:pPr>
              <w:jc w:val="center"/>
              <w:rPr>
                <w:sz w:val="22"/>
                <w:szCs w:val="22"/>
                <w:lang w:eastAsia="en-AU"/>
              </w:rPr>
            </w:pPr>
          </w:p>
        </w:tc>
      </w:tr>
      <w:tr w:rsidR="0081679E" w:rsidRPr="00555D69" w:rsidTr="006E3E8A">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lastRenderedPageBreak/>
              <w:t>Increase STI testing coverage in priority populations</w:t>
            </w:r>
          </w:p>
        </w:tc>
        <w:tc>
          <w:tcPr>
            <w:tcW w:w="4042" w:type="dxa"/>
            <w:vAlign w:val="center"/>
          </w:tcPr>
          <w:p w:rsidR="0081679E" w:rsidRPr="00555D69" w:rsidRDefault="0081679E" w:rsidP="00555D69">
            <w:pPr>
              <w:rPr>
                <w:sz w:val="22"/>
                <w:szCs w:val="22"/>
                <w:lang w:eastAsia="en-AU"/>
              </w:rPr>
            </w:pPr>
            <w:r w:rsidRPr="00555D69">
              <w:rPr>
                <w:sz w:val="22"/>
                <w:szCs w:val="22"/>
                <w:lang w:eastAsia="en-AU"/>
              </w:rPr>
              <w:t xml:space="preserve">Proportion of 15-29 year olds receiving at least one chlamydia test in the previous </w:t>
            </w:r>
          </w:p>
          <w:p w:rsidR="0081679E" w:rsidRPr="00555D69" w:rsidRDefault="0081679E" w:rsidP="00555D69">
            <w:pPr>
              <w:rPr>
                <w:sz w:val="22"/>
                <w:szCs w:val="22"/>
                <w:lang w:eastAsia="en-AU"/>
              </w:rPr>
            </w:pPr>
            <w:r w:rsidRPr="00555D69">
              <w:rPr>
                <w:sz w:val="22"/>
                <w:szCs w:val="22"/>
                <w:lang w:eastAsia="en-AU"/>
              </w:rPr>
              <w:t>12 months</w:t>
            </w:r>
          </w:p>
          <w:p w:rsidR="009122C4" w:rsidRDefault="009122C4"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15-29 year olds receiving at least one gonorrhoea test in the previous 12 months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gay and bisexual men attending a health clinic receiving a chlamydia, gonorrhoea and infectious syphilis test at least once in the previous 12 months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gay men who report having had comprehensive STI testing in the previous 12 months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 xml:space="preserve">Proportion of sex workers attending a health clinic receiving a chlamydia, </w:t>
            </w:r>
            <w:r w:rsidRPr="00555D69">
              <w:rPr>
                <w:sz w:val="22"/>
                <w:szCs w:val="22"/>
                <w:lang w:eastAsia="en-AU"/>
              </w:rPr>
              <w:lastRenderedPageBreak/>
              <w:t>gonorrhoea or infectious syphilis test in the previous 12 months</w:t>
            </w:r>
          </w:p>
          <w:p w:rsidR="0081679E"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young people (15-29 years) who reported having sex and have had an STI and/or HIV test in the previous 12 months</w:t>
            </w:r>
          </w:p>
        </w:tc>
        <w:tc>
          <w:tcPr>
            <w:tcW w:w="1770" w:type="dxa"/>
          </w:tcPr>
          <w:p w:rsidR="0081679E" w:rsidRPr="00555D69" w:rsidRDefault="0081679E" w:rsidP="00AB6BC0">
            <w:pPr>
              <w:jc w:val="center"/>
              <w:rPr>
                <w:sz w:val="22"/>
                <w:szCs w:val="22"/>
                <w:lang w:eastAsia="en-AU"/>
              </w:rPr>
            </w:pPr>
            <w:r w:rsidRPr="00555D69">
              <w:rPr>
                <w:sz w:val="22"/>
                <w:szCs w:val="22"/>
                <w:lang w:eastAsia="en-AU"/>
              </w:rPr>
              <w:lastRenderedPageBreak/>
              <w:t>Services</w:t>
            </w:r>
            <w:r w:rsidR="003438D5">
              <w:rPr>
                <w:sz w:val="22"/>
                <w:szCs w:val="22"/>
                <w:lang w:eastAsia="en-AU"/>
              </w:rPr>
              <w:t xml:space="preserve"> Australia</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r w:rsidRPr="00555D69">
              <w:rPr>
                <w:sz w:val="22"/>
                <w:szCs w:val="22"/>
                <w:lang w:eastAsia="en-AU"/>
              </w:rPr>
              <w:t>A</w:t>
            </w:r>
            <w:r w:rsidR="009122C4">
              <w:rPr>
                <w:sz w:val="22"/>
                <w:szCs w:val="22"/>
                <w:lang w:eastAsia="en-AU"/>
              </w:rPr>
              <w:t>BS</w:t>
            </w:r>
          </w:p>
          <w:p w:rsidR="0081679E" w:rsidRPr="00555D69" w:rsidRDefault="0081679E" w:rsidP="00AB6BC0">
            <w:pPr>
              <w:jc w:val="center"/>
              <w:rPr>
                <w:sz w:val="22"/>
                <w:szCs w:val="22"/>
                <w:lang w:eastAsia="en-AU"/>
              </w:rPr>
            </w:pPr>
          </w:p>
          <w:p w:rsidR="0081679E" w:rsidRDefault="0081679E" w:rsidP="00AB6BC0">
            <w:pPr>
              <w:jc w:val="center"/>
              <w:rPr>
                <w:sz w:val="22"/>
                <w:szCs w:val="22"/>
                <w:lang w:eastAsia="en-AU"/>
              </w:rPr>
            </w:pPr>
          </w:p>
          <w:p w:rsidR="009122C4" w:rsidRDefault="009122C4" w:rsidP="00AB6BC0">
            <w:pPr>
              <w:jc w:val="center"/>
              <w:rPr>
                <w:sz w:val="22"/>
                <w:szCs w:val="22"/>
                <w:lang w:eastAsia="en-AU"/>
              </w:rPr>
            </w:pPr>
          </w:p>
          <w:p w:rsidR="009122C4" w:rsidRDefault="009122C4" w:rsidP="00AB6BC0">
            <w:pPr>
              <w:jc w:val="center"/>
              <w:rPr>
                <w:sz w:val="22"/>
                <w:szCs w:val="22"/>
                <w:lang w:eastAsia="en-AU"/>
              </w:rPr>
            </w:pPr>
          </w:p>
          <w:p w:rsidR="0081679E" w:rsidRPr="00555D69" w:rsidRDefault="0081679E" w:rsidP="00AB6BC0">
            <w:pPr>
              <w:jc w:val="center"/>
              <w:rPr>
                <w:sz w:val="22"/>
                <w:szCs w:val="22"/>
                <w:lang w:eastAsia="en-AU"/>
              </w:rPr>
            </w:pPr>
            <w:r w:rsidRPr="00555D69">
              <w:rPr>
                <w:sz w:val="22"/>
                <w:szCs w:val="22"/>
                <w:lang w:eastAsia="en-AU"/>
              </w:rPr>
              <w:t>Burnet Institute/</w:t>
            </w:r>
          </w:p>
          <w:p w:rsidR="0081679E" w:rsidRPr="00555D69" w:rsidRDefault="0081679E" w:rsidP="00AB6BC0">
            <w:pPr>
              <w:jc w:val="center"/>
              <w:rPr>
                <w:sz w:val="22"/>
                <w:szCs w:val="22"/>
                <w:lang w:eastAsia="en-AU"/>
              </w:rPr>
            </w:pPr>
            <w:r w:rsidRPr="00555D69">
              <w:rPr>
                <w:sz w:val="22"/>
                <w:szCs w:val="22"/>
                <w:lang w:eastAsia="en-AU"/>
              </w:rPr>
              <w:t>Kirby Institute</w:t>
            </w:r>
          </w:p>
          <w:p w:rsidR="0081679E" w:rsidRDefault="0081679E"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Pr="00555D69" w:rsidRDefault="00AB6BC0" w:rsidP="00AB6BC0">
            <w:pPr>
              <w:jc w:val="center"/>
              <w:rPr>
                <w:sz w:val="22"/>
                <w:szCs w:val="22"/>
                <w:lang w:eastAsia="en-AU"/>
              </w:rPr>
            </w:pPr>
            <w:r>
              <w:rPr>
                <w:sz w:val="22"/>
                <w:szCs w:val="22"/>
                <w:lang w:eastAsia="en-AU"/>
              </w:rPr>
              <w:t>CSRH</w:t>
            </w:r>
            <w:r w:rsidRPr="00555D69">
              <w:rPr>
                <w:sz w:val="22"/>
                <w:szCs w:val="22"/>
                <w:lang w:eastAsia="en-AU"/>
              </w:rPr>
              <w:t>/Kirby Institute</w:t>
            </w: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Pr="00555D69" w:rsidRDefault="00AB6BC0" w:rsidP="00AB6BC0">
            <w:pPr>
              <w:jc w:val="center"/>
              <w:rPr>
                <w:sz w:val="22"/>
                <w:szCs w:val="22"/>
                <w:lang w:eastAsia="en-AU"/>
              </w:rPr>
            </w:pPr>
            <w:r w:rsidRPr="00555D69">
              <w:rPr>
                <w:sz w:val="22"/>
                <w:szCs w:val="22"/>
                <w:lang w:eastAsia="en-AU"/>
              </w:rPr>
              <w:t>Burnet Institute/</w:t>
            </w:r>
          </w:p>
          <w:p w:rsidR="00AB6BC0" w:rsidRPr="00555D69" w:rsidRDefault="00AB6BC0" w:rsidP="00AB6BC0">
            <w:pPr>
              <w:jc w:val="center"/>
              <w:rPr>
                <w:sz w:val="22"/>
                <w:szCs w:val="22"/>
                <w:lang w:eastAsia="en-AU"/>
              </w:rPr>
            </w:pPr>
            <w:r w:rsidRPr="00555D69">
              <w:rPr>
                <w:sz w:val="22"/>
                <w:szCs w:val="22"/>
                <w:lang w:eastAsia="en-AU"/>
              </w:rPr>
              <w:t>Kirby Institute</w:t>
            </w: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Pr="00555D69" w:rsidRDefault="00AB6BC0" w:rsidP="00AB6BC0">
            <w:pPr>
              <w:jc w:val="center"/>
              <w:rPr>
                <w:sz w:val="22"/>
                <w:szCs w:val="22"/>
                <w:lang w:eastAsia="en-AU"/>
              </w:rPr>
            </w:pPr>
            <w:r>
              <w:rPr>
                <w:sz w:val="22"/>
                <w:szCs w:val="22"/>
                <w:lang w:eastAsia="en-AU"/>
              </w:rPr>
              <w:t>CSRH</w:t>
            </w:r>
          </w:p>
        </w:tc>
        <w:tc>
          <w:tcPr>
            <w:tcW w:w="1134" w:type="dxa"/>
          </w:tcPr>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AB6BC0" w:rsidRDefault="00AB6BC0" w:rsidP="00AB6BC0">
            <w:pPr>
              <w:jc w:val="center"/>
              <w:rPr>
                <w:rFonts w:ascii="Agency FB" w:hAnsi="Agency FB"/>
                <w:sz w:val="22"/>
                <w:szCs w:val="22"/>
                <w:lang w:eastAsia="en-AU"/>
              </w:rPr>
            </w:pPr>
          </w:p>
          <w:p w:rsidR="009122C4" w:rsidRDefault="009122C4" w:rsidP="00AB6BC0">
            <w:pPr>
              <w:jc w:val="center"/>
              <w:rPr>
                <w:rFonts w:ascii="Agency FB" w:hAnsi="Agency FB"/>
                <w:sz w:val="22"/>
                <w:szCs w:val="22"/>
                <w:lang w:eastAsia="en-AU"/>
              </w:rPr>
            </w:pPr>
          </w:p>
          <w:p w:rsidR="009122C4" w:rsidRDefault="009122C4" w:rsidP="00AB6BC0">
            <w:pPr>
              <w:jc w:val="center"/>
              <w:rPr>
                <w:rFonts w:ascii="Agency FB" w:hAnsi="Agency FB"/>
                <w:sz w:val="22"/>
                <w:szCs w:val="22"/>
                <w:lang w:eastAsia="en-AU"/>
              </w:rPr>
            </w:pPr>
          </w:p>
          <w:p w:rsidR="0081679E" w:rsidRPr="00555D69" w:rsidRDefault="0081679E" w:rsidP="00AB6BC0">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rFonts w:ascii="Agency FB" w:hAnsi="Agency FB"/>
                <w:sz w:val="22"/>
                <w:szCs w:val="22"/>
                <w:lang w:eastAsia="en-AU"/>
              </w:rPr>
            </w:pPr>
            <w:r w:rsidRPr="00555D69">
              <w:rPr>
                <w:rFonts w:ascii="Agency FB" w:hAnsi="Agency FB"/>
                <w:sz w:val="22"/>
                <w:szCs w:val="22"/>
                <w:lang w:eastAsia="en-AU"/>
              </w:rPr>
              <w:t>√</w:t>
            </w:r>
          </w:p>
          <w:p w:rsidR="0081679E" w:rsidRDefault="0081679E"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9122C4" w:rsidRDefault="009122C4" w:rsidP="00AB6BC0">
            <w:pPr>
              <w:jc w:val="center"/>
              <w:rPr>
                <w:rFonts w:ascii="Agency FB" w:hAnsi="Agency FB"/>
                <w:sz w:val="22"/>
                <w:szCs w:val="22"/>
                <w:lang w:eastAsia="en-AU"/>
              </w:rPr>
            </w:pPr>
          </w:p>
          <w:p w:rsidR="00AB6BC0" w:rsidRPr="00555D69" w:rsidRDefault="00AB6BC0" w:rsidP="00AB6BC0">
            <w:pPr>
              <w:jc w:val="center"/>
              <w:rPr>
                <w:rFonts w:ascii="Agency FB" w:hAnsi="Agency FB"/>
                <w:sz w:val="22"/>
                <w:szCs w:val="22"/>
                <w:lang w:eastAsia="en-AU"/>
              </w:rPr>
            </w:pPr>
          </w:p>
          <w:p w:rsidR="00AB6BC0" w:rsidRPr="00555D69" w:rsidRDefault="00AB6BC0" w:rsidP="00AB6BC0">
            <w:pPr>
              <w:jc w:val="center"/>
              <w:rPr>
                <w:sz w:val="22"/>
                <w:szCs w:val="22"/>
                <w:lang w:eastAsia="en-AU"/>
              </w:rPr>
            </w:pPr>
          </w:p>
        </w:tc>
        <w:tc>
          <w:tcPr>
            <w:tcW w:w="1620" w:type="dxa"/>
          </w:tcPr>
          <w:p w:rsidR="0081679E" w:rsidRPr="00555D69" w:rsidRDefault="0081679E" w:rsidP="00AB6BC0">
            <w:pPr>
              <w:jc w:val="center"/>
              <w:rPr>
                <w:sz w:val="22"/>
                <w:szCs w:val="22"/>
                <w:lang w:eastAsia="en-AU"/>
              </w:rPr>
            </w:pPr>
            <w:r w:rsidRPr="00555D69">
              <w:rPr>
                <w:sz w:val="22"/>
                <w:szCs w:val="22"/>
                <w:lang w:eastAsia="en-AU"/>
              </w:rPr>
              <w:lastRenderedPageBreak/>
              <w:t>M</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r w:rsidRPr="00555D69">
              <w:rPr>
                <w:sz w:val="22"/>
                <w:szCs w:val="22"/>
                <w:lang w:eastAsia="en-AU"/>
              </w:rPr>
              <w:t>Q</w:t>
            </w:r>
          </w:p>
        </w:tc>
        <w:tc>
          <w:tcPr>
            <w:tcW w:w="1273" w:type="dxa"/>
          </w:tcPr>
          <w:p w:rsidR="0081679E" w:rsidRPr="00555D69" w:rsidRDefault="0081679E" w:rsidP="00AB6BC0">
            <w:pPr>
              <w:jc w:val="center"/>
              <w:rPr>
                <w:rFonts w:ascii="Agency FB" w:hAnsi="Agency FB"/>
                <w:sz w:val="22"/>
                <w:szCs w:val="22"/>
                <w:lang w:eastAsia="en-AU"/>
              </w:rPr>
            </w:pPr>
          </w:p>
          <w:p w:rsidR="0081679E" w:rsidRPr="00555D69" w:rsidRDefault="0081679E" w:rsidP="00AB6BC0">
            <w:pPr>
              <w:jc w:val="center"/>
              <w:rPr>
                <w:sz w:val="22"/>
                <w:szCs w:val="22"/>
                <w:lang w:eastAsia="en-AU"/>
              </w:rPr>
            </w:pPr>
          </w:p>
        </w:tc>
        <w:tc>
          <w:tcPr>
            <w:tcW w:w="1501" w:type="dxa"/>
            <w:gridSpan w:val="2"/>
          </w:tcPr>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rFonts w:ascii="Agency FB" w:hAnsi="Agency FB"/>
                <w:sz w:val="22"/>
                <w:szCs w:val="22"/>
                <w:lang w:eastAsia="en-AU"/>
              </w:rPr>
            </w:pPr>
          </w:p>
          <w:p w:rsidR="0081679E" w:rsidRDefault="0081679E"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Default="00AB6BC0" w:rsidP="00AB6BC0">
            <w:pPr>
              <w:jc w:val="center"/>
              <w:rPr>
                <w:sz w:val="22"/>
                <w:szCs w:val="22"/>
                <w:lang w:eastAsia="en-AU"/>
              </w:rPr>
            </w:pPr>
          </w:p>
          <w:p w:rsidR="00AB6BC0" w:rsidRPr="00555D69" w:rsidRDefault="00AB6BC0" w:rsidP="00AB6BC0">
            <w:pPr>
              <w:jc w:val="center"/>
              <w:rPr>
                <w:rFonts w:ascii="Agency FB" w:hAnsi="Agency FB"/>
                <w:sz w:val="22"/>
                <w:szCs w:val="22"/>
                <w:lang w:eastAsia="en-AU"/>
              </w:rPr>
            </w:pPr>
            <w:r w:rsidRPr="00555D69">
              <w:rPr>
                <w:rFonts w:ascii="Agency FB" w:hAnsi="Agency FB"/>
                <w:sz w:val="22"/>
                <w:szCs w:val="22"/>
                <w:lang w:eastAsia="en-AU"/>
              </w:rPr>
              <w:t>√</w:t>
            </w:r>
          </w:p>
          <w:p w:rsidR="00AB6BC0" w:rsidRPr="00555D69" w:rsidRDefault="00AB6BC0" w:rsidP="00AB6BC0">
            <w:pPr>
              <w:jc w:val="center"/>
              <w:rPr>
                <w:sz w:val="22"/>
                <w:szCs w:val="22"/>
                <w:lang w:eastAsia="en-AU"/>
              </w:rPr>
            </w:pPr>
          </w:p>
        </w:tc>
      </w:tr>
      <w:tr w:rsidR="0081679E" w:rsidRPr="00555D69" w:rsidTr="00AB6BC0">
        <w:tc>
          <w:tcPr>
            <w:tcW w:w="3686" w:type="dxa"/>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lastRenderedPageBreak/>
              <w:t>Eliminate congenital syphilis</w:t>
            </w:r>
          </w:p>
        </w:tc>
        <w:tc>
          <w:tcPr>
            <w:tcW w:w="4042" w:type="dxa"/>
            <w:vAlign w:val="center"/>
          </w:tcPr>
          <w:p w:rsidR="0081679E" w:rsidRPr="00555D69" w:rsidRDefault="0081679E" w:rsidP="00555D69">
            <w:pPr>
              <w:rPr>
                <w:sz w:val="22"/>
                <w:szCs w:val="22"/>
                <w:lang w:eastAsia="en-AU"/>
              </w:rPr>
            </w:pPr>
            <w:r w:rsidRPr="00555D69">
              <w:rPr>
                <w:sz w:val="22"/>
                <w:szCs w:val="22"/>
                <w:lang w:eastAsia="en-AU"/>
              </w:rPr>
              <w:t>Number of congenital syphilis notifications.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Notification rate of congenital syphilis per 100,000 live births.</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Annual notification rate of infectious syphilis in women of reproductive age</w:t>
            </w:r>
            <w:r w:rsidR="00AB6BC0">
              <w:rPr>
                <w:sz w:val="22"/>
                <w:szCs w:val="22"/>
                <w:lang w:eastAsia="en-AU"/>
              </w:rPr>
              <w:br/>
            </w:r>
            <w:r w:rsidRPr="00555D69">
              <w:rPr>
                <w:sz w:val="22"/>
                <w:szCs w:val="22"/>
                <w:lang w:eastAsia="en-AU"/>
              </w:rPr>
              <w:t xml:space="preserve"> (15-44 years)</w:t>
            </w:r>
          </w:p>
        </w:tc>
        <w:tc>
          <w:tcPr>
            <w:tcW w:w="1770" w:type="dxa"/>
          </w:tcPr>
          <w:p w:rsidR="0081679E" w:rsidRPr="00555D69" w:rsidRDefault="0081679E" w:rsidP="00AB6BC0">
            <w:pPr>
              <w:jc w:val="center"/>
              <w:rPr>
                <w:sz w:val="22"/>
                <w:szCs w:val="22"/>
                <w:lang w:eastAsia="en-AU"/>
              </w:rPr>
            </w:pPr>
            <w:r w:rsidRPr="00555D69">
              <w:rPr>
                <w:sz w:val="22"/>
                <w:szCs w:val="22"/>
                <w:lang w:eastAsia="en-AU"/>
              </w:rPr>
              <w:t>Department of Health</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r w:rsidRPr="00555D69">
              <w:rPr>
                <w:sz w:val="22"/>
                <w:szCs w:val="22"/>
                <w:lang w:eastAsia="en-AU"/>
              </w:rPr>
              <w:t>A</w:t>
            </w:r>
            <w:r w:rsidR="009122C4">
              <w:rPr>
                <w:sz w:val="22"/>
                <w:szCs w:val="22"/>
                <w:lang w:eastAsia="en-AU"/>
              </w:rPr>
              <w:t>BS</w:t>
            </w:r>
          </w:p>
          <w:p w:rsidR="0081679E" w:rsidRPr="00555D69" w:rsidRDefault="0081679E" w:rsidP="00AB6BC0">
            <w:pPr>
              <w:jc w:val="center"/>
              <w:rPr>
                <w:sz w:val="22"/>
                <w:szCs w:val="22"/>
                <w:lang w:eastAsia="en-AU"/>
              </w:rPr>
            </w:pPr>
          </w:p>
        </w:tc>
        <w:tc>
          <w:tcPr>
            <w:tcW w:w="1134" w:type="dxa"/>
          </w:tcPr>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r w:rsidRPr="00555D69">
              <w:rPr>
                <w:rFonts w:ascii="Agency FB" w:hAnsi="Agency FB"/>
                <w:sz w:val="22"/>
                <w:szCs w:val="22"/>
                <w:lang w:eastAsia="en-AU"/>
              </w:rPr>
              <w:t>√</w:t>
            </w:r>
          </w:p>
        </w:tc>
        <w:tc>
          <w:tcPr>
            <w:tcW w:w="1620" w:type="dxa"/>
          </w:tcPr>
          <w:p w:rsidR="0081679E" w:rsidRPr="00555D69" w:rsidRDefault="0081679E" w:rsidP="00AB6BC0">
            <w:pPr>
              <w:jc w:val="center"/>
              <w:rPr>
                <w:sz w:val="22"/>
                <w:szCs w:val="22"/>
                <w:lang w:eastAsia="en-AU"/>
              </w:rPr>
            </w:pPr>
          </w:p>
        </w:tc>
        <w:tc>
          <w:tcPr>
            <w:tcW w:w="1273" w:type="dxa"/>
          </w:tcPr>
          <w:p w:rsidR="0081679E" w:rsidRPr="00555D69" w:rsidRDefault="0081679E" w:rsidP="00AB6BC0">
            <w:pPr>
              <w:jc w:val="center"/>
              <w:rPr>
                <w:rFonts w:ascii="Agency FB" w:hAnsi="Agency FB"/>
                <w:sz w:val="22"/>
                <w:szCs w:val="22"/>
                <w:lang w:eastAsia="en-AU"/>
              </w:rPr>
            </w:pPr>
            <w:r w:rsidRPr="00555D69">
              <w:rPr>
                <w:rFonts w:ascii="Agency FB" w:hAnsi="Agency FB"/>
                <w:sz w:val="22"/>
                <w:szCs w:val="22"/>
                <w:lang w:eastAsia="en-AU"/>
              </w:rPr>
              <w:t>√</w:t>
            </w:r>
          </w:p>
          <w:p w:rsidR="0081679E" w:rsidRPr="00555D69" w:rsidRDefault="0081679E" w:rsidP="00AB6BC0">
            <w:pPr>
              <w:jc w:val="center"/>
              <w:rPr>
                <w:sz w:val="22"/>
                <w:szCs w:val="22"/>
                <w:lang w:eastAsia="en-AU"/>
              </w:rPr>
            </w:pPr>
          </w:p>
          <w:p w:rsidR="0081679E" w:rsidRPr="00555D69" w:rsidRDefault="0081679E" w:rsidP="00AB6BC0">
            <w:pPr>
              <w:jc w:val="center"/>
              <w:rPr>
                <w:sz w:val="22"/>
                <w:szCs w:val="22"/>
                <w:lang w:eastAsia="en-AU"/>
              </w:rPr>
            </w:pPr>
          </w:p>
        </w:tc>
        <w:tc>
          <w:tcPr>
            <w:tcW w:w="1501" w:type="dxa"/>
            <w:gridSpan w:val="2"/>
          </w:tcPr>
          <w:p w:rsidR="0081679E" w:rsidRPr="00555D69" w:rsidRDefault="0081679E" w:rsidP="00555D69">
            <w:pPr>
              <w:rPr>
                <w:sz w:val="22"/>
                <w:szCs w:val="22"/>
                <w:lang w:eastAsia="en-AU"/>
              </w:rPr>
            </w:pPr>
          </w:p>
        </w:tc>
      </w:tr>
      <w:tr w:rsidR="0081679E" w:rsidRPr="00555D69" w:rsidTr="00FF2C3A">
        <w:tc>
          <w:tcPr>
            <w:tcW w:w="3686" w:type="dxa"/>
            <w:tcBorders>
              <w:bottom w:val="single" w:sz="4" w:space="0" w:color="auto"/>
            </w:tcBorders>
          </w:tcPr>
          <w:p w:rsidR="0081679E" w:rsidRPr="00555D69" w:rsidRDefault="0081679E" w:rsidP="00555D69">
            <w:pPr>
              <w:rPr>
                <w:rFonts w:eastAsia="Calibri"/>
                <w:noProof/>
                <w:sz w:val="22"/>
                <w:szCs w:val="22"/>
                <w:lang w:eastAsia="en-AU"/>
              </w:rPr>
            </w:pPr>
            <w:r w:rsidRPr="00555D69">
              <w:rPr>
                <w:rFonts w:eastAsia="Calibri"/>
                <w:noProof/>
                <w:sz w:val="22"/>
                <w:szCs w:val="22"/>
                <w:lang w:eastAsia="en-AU"/>
              </w:rPr>
              <w:t>Minimise the reported experience and expression of stigma in relation to STI.</w:t>
            </w:r>
          </w:p>
          <w:p w:rsidR="0081679E" w:rsidRPr="00555D69" w:rsidRDefault="0081679E" w:rsidP="00555D69">
            <w:pPr>
              <w:rPr>
                <w:rFonts w:eastAsia="Calibri"/>
                <w:noProof/>
                <w:sz w:val="22"/>
                <w:szCs w:val="22"/>
                <w:lang w:eastAsia="en-AU"/>
              </w:rPr>
            </w:pPr>
          </w:p>
          <w:p w:rsidR="0081679E" w:rsidRPr="00555D69" w:rsidRDefault="0081679E" w:rsidP="00555D69">
            <w:pPr>
              <w:rPr>
                <w:rFonts w:eastAsia="Calibri"/>
                <w:noProof/>
                <w:sz w:val="22"/>
                <w:szCs w:val="22"/>
                <w:lang w:eastAsia="en-AU"/>
              </w:rPr>
            </w:pPr>
          </w:p>
          <w:p w:rsidR="0081679E" w:rsidRPr="00555D69" w:rsidRDefault="0081679E" w:rsidP="00555D69">
            <w:pPr>
              <w:rPr>
                <w:sz w:val="22"/>
                <w:szCs w:val="22"/>
                <w:lang w:eastAsia="en-AU"/>
              </w:rPr>
            </w:pPr>
          </w:p>
        </w:tc>
        <w:tc>
          <w:tcPr>
            <w:tcW w:w="4042" w:type="dxa"/>
            <w:tcBorders>
              <w:bottom w:val="single" w:sz="4" w:space="0" w:color="auto"/>
            </w:tcBorders>
            <w:vAlign w:val="center"/>
          </w:tcPr>
          <w:p w:rsidR="0081679E" w:rsidRPr="00555D69" w:rsidRDefault="0081679E" w:rsidP="00555D69">
            <w:pPr>
              <w:rPr>
                <w:sz w:val="22"/>
                <w:szCs w:val="22"/>
                <w:lang w:eastAsia="en-AU"/>
              </w:rPr>
            </w:pPr>
            <w:r w:rsidRPr="00555D69">
              <w:rPr>
                <w:sz w:val="22"/>
                <w:szCs w:val="22"/>
                <w:lang w:eastAsia="en-AU"/>
              </w:rPr>
              <w:t>Proportion of young people reporting negative behaviour towards people with an STI</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people who report that they would expect to experience stigma if they had an STI</w:t>
            </w:r>
          </w:p>
          <w:p w:rsidR="0081679E" w:rsidRPr="00555D69" w:rsidRDefault="0081679E" w:rsidP="00555D69">
            <w:pPr>
              <w:rPr>
                <w:sz w:val="22"/>
                <w:szCs w:val="22"/>
                <w:lang w:eastAsia="en-AU"/>
              </w:rPr>
            </w:pPr>
          </w:p>
          <w:p w:rsidR="0081679E" w:rsidRPr="00555D69" w:rsidRDefault="0081679E" w:rsidP="00555D69">
            <w:pPr>
              <w:rPr>
                <w:sz w:val="22"/>
                <w:szCs w:val="22"/>
                <w:lang w:eastAsia="en-AU"/>
              </w:rPr>
            </w:pPr>
            <w:r w:rsidRPr="00555D69">
              <w:rPr>
                <w:sz w:val="22"/>
                <w:szCs w:val="22"/>
                <w:lang w:eastAsia="en-AU"/>
              </w:rPr>
              <w:t>Proportion of young people who report that they experienced stigma or discrimination due to their STI</w:t>
            </w:r>
          </w:p>
          <w:p w:rsidR="0081679E" w:rsidRPr="00555D69" w:rsidRDefault="0081679E" w:rsidP="00555D69">
            <w:pPr>
              <w:rPr>
                <w:sz w:val="22"/>
                <w:szCs w:val="22"/>
                <w:lang w:eastAsia="en-AU"/>
              </w:rPr>
            </w:pPr>
          </w:p>
          <w:p w:rsidR="00AB6BC0" w:rsidRPr="00555D69" w:rsidRDefault="0081679E" w:rsidP="009122C4">
            <w:pPr>
              <w:rPr>
                <w:sz w:val="22"/>
                <w:szCs w:val="22"/>
                <w:lang w:eastAsia="en-AU"/>
              </w:rPr>
            </w:pPr>
            <w:r w:rsidRPr="00555D69">
              <w:rPr>
                <w:sz w:val="22"/>
                <w:szCs w:val="22"/>
                <w:lang w:eastAsia="en-AU"/>
              </w:rPr>
              <w:t>Proportion of health care workers reporting or witnessing negative behaviour towards people with an STI</w:t>
            </w:r>
          </w:p>
        </w:tc>
        <w:tc>
          <w:tcPr>
            <w:tcW w:w="1770" w:type="dxa"/>
            <w:tcBorders>
              <w:bottom w:val="single" w:sz="4" w:space="0" w:color="auto"/>
            </w:tcBorders>
          </w:tcPr>
          <w:p w:rsidR="0081679E" w:rsidRPr="00555D69" w:rsidRDefault="00AB6BC0" w:rsidP="00FF2C3A">
            <w:pPr>
              <w:jc w:val="center"/>
              <w:rPr>
                <w:sz w:val="22"/>
                <w:szCs w:val="22"/>
                <w:lang w:eastAsia="en-AU"/>
              </w:rPr>
            </w:pPr>
            <w:r>
              <w:rPr>
                <w:sz w:val="22"/>
                <w:szCs w:val="22"/>
                <w:lang w:eastAsia="en-AU"/>
              </w:rPr>
              <w:t>CSRH</w:t>
            </w:r>
          </w:p>
          <w:p w:rsidR="0081679E" w:rsidRPr="00555D69" w:rsidRDefault="0081679E" w:rsidP="00FF2C3A">
            <w:pPr>
              <w:jc w:val="center"/>
              <w:rPr>
                <w:sz w:val="22"/>
                <w:szCs w:val="22"/>
                <w:lang w:eastAsia="en-AU"/>
              </w:rPr>
            </w:pPr>
          </w:p>
          <w:p w:rsidR="008302AD" w:rsidRPr="00555D69" w:rsidRDefault="008302AD" w:rsidP="00FF2C3A">
            <w:pPr>
              <w:jc w:val="center"/>
              <w:rPr>
                <w:sz w:val="22"/>
                <w:szCs w:val="22"/>
                <w:lang w:eastAsia="en-AU"/>
              </w:rPr>
            </w:pPr>
          </w:p>
          <w:p w:rsidR="008302AD" w:rsidRPr="00555D69" w:rsidRDefault="008302AD" w:rsidP="00FF2C3A">
            <w:pPr>
              <w:jc w:val="center"/>
              <w:rPr>
                <w:sz w:val="22"/>
                <w:szCs w:val="22"/>
                <w:lang w:eastAsia="en-AU"/>
              </w:rPr>
            </w:pPr>
          </w:p>
          <w:p w:rsidR="008302AD" w:rsidRPr="00555D69" w:rsidRDefault="00AB6BC0" w:rsidP="00FF2C3A">
            <w:pPr>
              <w:jc w:val="center"/>
              <w:rPr>
                <w:sz w:val="22"/>
                <w:szCs w:val="22"/>
                <w:lang w:eastAsia="en-AU"/>
              </w:rPr>
            </w:pPr>
            <w:r>
              <w:rPr>
                <w:sz w:val="22"/>
                <w:szCs w:val="22"/>
                <w:lang w:eastAsia="en-AU"/>
              </w:rPr>
              <w:t>CSRH</w:t>
            </w:r>
          </w:p>
          <w:p w:rsidR="008302AD" w:rsidRPr="00555D69" w:rsidRDefault="008302AD" w:rsidP="00FF2C3A">
            <w:pPr>
              <w:jc w:val="center"/>
              <w:rPr>
                <w:sz w:val="22"/>
                <w:szCs w:val="22"/>
                <w:lang w:eastAsia="en-AU"/>
              </w:rPr>
            </w:pPr>
          </w:p>
          <w:p w:rsidR="008302AD" w:rsidRPr="00555D69" w:rsidRDefault="008302AD" w:rsidP="00FF2C3A">
            <w:pPr>
              <w:jc w:val="center"/>
              <w:rPr>
                <w:sz w:val="22"/>
                <w:szCs w:val="22"/>
                <w:lang w:eastAsia="en-AU"/>
              </w:rPr>
            </w:pPr>
          </w:p>
          <w:p w:rsidR="008302AD" w:rsidRPr="00555D69" w:rsidRDefault="008302AD" w:rsidP="00FF2C3A">
            <w:pPr>
              <w:jc w:val="center"/>
              <w:rPr>
                <w:sz w:val="22"/>
                <w:szCs w:val="22"/>
                <w:lang w:eastAsia="en-AU"/>
              </w:rPr>
            </w:pPr>
          </w:p>
          <w:p w:rsidR="00AB6BC0" w:rsidRDefault="00AB6BC0" w:rsidP="00FF2C3A">
            <w:pPr>
              <w:jc w:val="center"/>
              <w:rPr>
                <w:sz w:val="22"/>
                <w:szCs w:val="22"/>
                <w:lang w:eastAsia="en-AU"/>
              </w:rPr>
            </w:pPr>
            <w:r>
              <w:rPr>
                <w:sz w:val="22"/>
                <w:szCs w:val="22"/>
                <w:lang w:eastAsia="en-AU"/>
              </w:rPr>
              <w:t>CSRH</w:t>
            </w:r>
          </w:p>
          <w:p w:rsidR="00AB6BC0" w:rsidRDefault="00AB6BC0" w:rsidP="00FF2C3A">
            <w:pPr>
              <w:jc w:val="center"/>
              <w:rPr>
                <w:sz w:val="22"/>
                <w:szCs w:val="22"/>
                <w:lang w:eastAsia="en-AU"/>
              </w:rPr>
            </w:pPr>
          </w:p>
          <w:p w:rsidR="00AB6BC0" w:rsidRDefault="00AB6BC0" w:rsidP="00FF2C3A">
            <w:pPr>
              <w:jc w:val="center"/>
              <w:rPr>
                <w:sz w:val="22"/>
                <w:szCs w:val="22"/>
                <w:lang w:eastAsia="en-AU"/>
              </w:rPr>
            </w:pPr>
          </w:p>
          <w:p w:rsidR="00FF2C3A" w:rsidRDefault="00FF2C3A" w:rsidP="00FF2C3A">
            <w:pPr>
              <w:jc w:val="center"/>
              <w:rPr>
                <w:sz w:val="22"/>
                <w:szCs w:val="22"/>
                <w:lang w:eastAsia="en-AU"/>
              </w:rPr>
            </w:pPr>
          </w:p>
          <w:p w:rsidR="00FF2C3A" w:rsidRDefault="00FF2C3A" w:rsidP="00FF2C3A">
            <w:pPr>
              <w:jc w:val="center"/>
              <w:rPr>
                <w:sz w:val="22"/>
                <w:szCs w:val="22"/>
                <w:lang w:eastAsia="en-AU"/>
              </w:rPr>
            </w:pPr>
          </w:p>
          <w:p w:rsidR="0081679E" w:rsidRPr="00555D69" w:rsidRDefault="00AB6BC0" w:rsidP="00FF2C3A">
            <w:pPr>
              <w:jc w:val="center"/>
              <w:rPr>
                <w:sz w:val="22"/>
                <w:szCs w:val="22"/>
                <w:lang w:eastAsia="en-AU"/>
              </w:rPr>
            </w:pPr>
            <w:r>
              <w:rPr>
                <w:sz w:val="22"/>
                <w:szCs w:val="22"/>
                <w:lang w:eastAsia="en-AU"/>
              </w:rPr>
              <w:t>ASHM</w:t>
            </w:r>
          </w:p>
        </w:tc>
        <w:tc>
          <w:tcPr>
            <w:tcW w:w="1134" w:type="dxa"/>
            <w:tcBorders>
              <w:bottom w:val="single" w:sz="4" w:space="0" w:color="auto"/>
            </w:tcBorders>
            <w:vAlign w:val="center"/>
          </w:tcPr>
          <w:p w:rsidR="0081679E" w:rsidRPr="00555D69" w:rsidRDefault="0081679E" w:rsidP="00AB6BC0">
            <w:pPr>
              <w:jc w:val="center"/>
              <w:rPr>
                <w:sz w:val="22"/>
                <w:szCs w:val="22"/>
                <w:lang w:eastAsia="en-AU"/>
              </w:rPr>
            </w:pPr>
          </w:p>
        </w:tc>
        <w:tc>
          <w:tcPr>
            <w:tcW w:w="1620" w:type="dxa"/>
            <w:tcBorders>
              <w:bottom w:val="single" w:sz="4" w:space="0" w:color="auto"/>
            </w:tcBorders>
            <w:vAlign w:val="center"/>
          </w:tcPr>
          <w:p w:rsidR="0081679E" w:rsidRPr="00555D69" w:rsidRDefault="0081679E" w:rsidP="00AB6BC0">
            <w:pPr>
              <w:jc w:val="center"/>
              <w:rPr>
                <w:sz w:val="22"/>
                <w:szCs w:val="22"/>
                <w:lang w:eastAsia="en-AU"/>
              </w:rPr>
            </w:pPr>
          </w:p>
        </w:tc>
        <w:tc>
          <w:tcPr>
            <w:tcW w:w="1273" w:type="dxa"/>
            <w:tcBorders>
              <w:bottom w:val="single" w:sz="4" w:space="0" w:color="auto"/>
            </w:tcBorders>
            <w:vAlign w:val="center"/>
          </w:tcPr>
          <w:p w:rsidR="0081679E" w:rsidRPr="00555D69" w:rsidRDefault="0081679E" w:rsidP="00AB6BC0">
            <w:pPr>
              <w:jc w:val="center"/>
              <w:rPr>
                <w:sz w:val="22"/>
                <w:szCs w:val="22"/>
                <w:lang w:eastAsia="en-AU"/>
              </w:rPr>
            </w:pPr>
          </w:p>
        </w:tc>
        <w:tc>
          <w:tcPr>
            <w:tcW w:w="1501" w:type="dxa"/>
            <w:gridSpan w:val="2"/>
            <w:tcBorders>
              <w:bottom w:val="single" w:sz="4" w:space="0" w:color="auto"/>
            </w:tcBorders>
            <w:vAlign w:val="center"/>
          </w:tcPr>
          <w:p w:rsidR="0081679E" w:rsidRPr="00555D69" w:rsidRDefault="0081679E" w:rsidP="00AB6BC0">
            <w:pPr>
              <w:jc w:val="center"/>
              <w:rPr>
                <w:sz w:val="22"/>
                <w:szCs w:val="22"/>
                <w:lang w:eastAsia="en-AU"/>
              </w:rPr>
            </w:pPr>
            <w:r w:rsidRPr="00555D69">
              <w:rPr>
                <w:rFonts w:ascii="Agency FB" w:hAnsi="Agency FB"/>
                <w:sz w:val="22"/>
                <w:szCs w:val="22"/>
                <w:lang w:eastAsia="en-AU"/>
              </w:rPr>
              <w:t>√</w:t>
            </w:r>
          </w:p>
          <w:p w:rsidR="0081679E" w:rsidRPr="00555D69" w:rsidRDefault="0081679E" w:rsidP="00AB6BC0">
            <w:pPr>
              <w:jc w:val="center"/>
              <w:rPr>
                <w:rFonts w:ascii="Agency FB" w:hAnsi="Agency FB"/>
                <w:sz w:val="22"/>
                <w:szCs w:val="22"/>
                <w:lang w:eastAsia="en-AU"/>
              </w:rPr>
            </w:pPr>
          </w:p>
          <w:p w:rsidR="0081679E" w:rsidRPr="00555D69" w:rsidRDefault="0081679E" w:rsidP="00AB6BC0">
            <w:pPr>
              <w:jc w:val="center"/>
              <w:rPr>
                <w:rFonts w:ascii="Agency FB" w:hAnsi="Agency FB"/>
                <w:sz w:val="22"/>
                <w:szCs w:val="22"/>
                <w:lang w:eastAsia="en-AU"/>
              </w:rPr>
            </w:pPr>
          </w:p>
          <w:p w:rsidR="0081679E" w:rsidRPr="00555D69" w:rsidRDefault="0081679E" w:rsidP="00AB6BC0">
            <w:pPr>
              <w:jc w:val="center"/>
              <w:rPr>
                <w:rFonts w:ascii="Agency FB" w:hAnsi="Agency FB"/>
                <w:sz w:val="22"/>
                <w:szCs w:val="22"/>
                <w:lang w:eastAsia="en-AU"/>
              </w:rPr>
            </w:pPr>
          </w:p>
          <w:p w:rsidR="00AB6BC0" w:rsidRPr="00555D69" w:rsidRDefault="00AB6BC0" w:rsidP="00AB6BC0">
            <w:pPr>
              <w:jc w:val="center"/>
              <w:rPr>
                <w:sz w:val="22"/>
                <w:szCs w:val="22"/>
                <w:lang w:eastAsia="en-AU"/>
              </w:rPr>
            </w:pPr>
            <w:r w:rsidRPr="00555D69">
              <w:rPr>
                <w:rFonts w:ascii="Agency FB" w:hAnsi="Agency FB"/>
                <w:sz w:val="22"/>
                <w:szCs w:val="22"/>
                <w:lang w:eastAsia="en-AU"/>
              </w:rPr>
              <w:t>√</w:t>
            </w:r>
          </w:p>
          <w:p w:rsidR="008302AD" w:rsidRDefault="008302AD" w:rsidP="00AB6BC0">
            <w:pPr>
              <w:jc w:val="center"/>
              <w:rPr>
                <w:rFonts w:ascii="Agency FB" w:hAnsi="Agency FB"/>
                <w:sz w:val="22"/>
                <w:szCs w:val="22"/>
                <w:lang w:eastAsia="en-AU"/>
              </w:rPr>
            </w:pPr>
          </w:p>
          <w:p w:rsidR="00AB6BC0" w:rsidRDefault="00AB6BC0" w:rsidP="00AB6BC0">
            <w:pPr>
              <w:jc w:val="center"/>
              <w:rPr>
                <w:rFonts w:ascii="Agency FB" w:hAnsi="Agency FB"/>
                <w:sz w:val="22"/>
                <w:szCs w:val="22"/>
                <w:lang w:eastAsia="en-AU"/>
              </w:rPr>
            </w:pPr>
          </w:p>
          <w:p w:rsidR="00AB6BC0" w:rsidRPr="00555D69" w:rsidRDefault="00AB6BC0" w:rsidP="00AB6BC0">
            <w:pPr>
              <w:jc w:val="center"/>
              <w:rPr>
                <w:sz w:val="22"/>
                <w:szCs w:val="22"/>
                <w:lang w:eastAsia="en-AU"/>
              </w:rPr>
            </w:pPr>
            <w:r w:rsidRPr="00555D69">
              <w:rPr>
                <w:rFonts w:ascii="Agency FB" w:hAnsi="Agency FB"/>
                <w:sz w:val="22"/>
                <w:szCs w:val="22"/>
                <w:lang w:eastAsia="en-AU"/>
              </w:rPr>
              <w:t>√</w:t>
            </w:r>
          </w:p>
          <w:p w:rsidR="008302AD" w:rsidRPr="00555D69" w:rsidRDefault="008302AD" w:rsidP="00AB6BC0">
            <w:pPr>
              <w:jc w:val="center"/>
              <w:rPr>
                <w:rFonts w:ascii="Agency FB" w:hAnsi="Agency FB"/>
                <w:sz w:val="22"/>
                <w:szCs w:val="22"/>
                <w:lang w:eastAsia="en-AU"/>
              </w:rPr>
            </w:pPr>
          </w:p>
          <w:p w:rsidR="008302AD" w:rsidRPr="00555D69" w:rsidRDefault="008302AD" w:rsidP="00AB6BC0">
            <w:pPr>
              <w:jc w:val="center"/>
              <w:rPr>
                <w:rFonts w:ascii="Agency FB" w:hAnsi="Agency FB"/>
                <w:sz w:val="22"/>
                <w:szCs w:val="22"/>
                <w:lang w:eastAsia="en-AU"/>
              </w:rPr>
            </w:pPr>
          </w:p>
          <w:p w:rsidR="008302AD" w:rsidRPr="00555D69" w:rsidRDefault="008302AD" w:rsidP="00AB6BC0">
            <w:pPr>
              <w:jc w:val="center"/>
              <w:rPr>
                <w:rFonts w:ascii="Agency FB" w:hAnsi="Agency FB"/>
                <w:sz w:val="22"/>
                <w:szCs w:val="22"/>
                <w:lang w:eastAsia="en-AU"/>
              </w:rPr>
            </w:pPr>
          </w:p>
          <w:p w:rsidR="0081679E" w:rsidRPr="00555D69" w:rsidRDefault="0081679E" w:rsidP="00AB6BC0">
            <w:pPr>
              <w:jc w:val="center"/>
              <w:rPr>
                <w:sz w:val="22"/>
                <w:szCs w:val="22"/>
                <w:lang w:eastAsia="en-AU"/>
              </w:rPr>
            </w:pPr>
            <w:r w:rsidRPr="00555D69">
              <w:rPr>
                <w:rFonts w:ascii="Agency FB" w:hAnsi="Agency FB"/>
                <w:sz w:val="22"/>
                <w:szCs w:val="22"/>
                <w:lang w:eastAsia="en-AU"/>
              </w:rPr>
              <w:t>√</w:t>
            </w:r>
          </w:p>
          <w:p w:rsidR="0081679E" w:rsidRPr="00555D69" w:rsidRDefault="0081679E" w:rsidP="00AB6BC0">
            <w:pPr>
              <w:jc w:val="center"/>
              <w:rPr>
                <w:sz w:val="22"/>
                <w:szCs w:val="22"/>
                <w:lang w:eastAsia="en-AU"/>
              </w:rPr>
            </w:pPr>
          </w:p>
        </w:tc>
      </w:tr>
      <w:tr w:rsidR="0081679E" w:rsidRPr="00555D69" w:rsidTr="006E3E8A">
        <w:tc>
          <w:tcPr>
            <w:tcW w:w="15026" w:type="dxa"/>
            <w:gridSpan w:val="8"/>
            <w:shd w:val="clear" w:color="auto" w:fill="FFC000"/>
          </w:tcPr>
          <w:p w:rsidR="0081679E" w:rsidRPr="009122C4" w:rsidRDefault="0081679E" w:rsidP="009122C4">
            <w:pPr>
              <w:jc w:val="center"/>
              <w:rPr>
                <w:b/>
                <w:sz w:val="22"/>
                <w:szCs w:val="22"/>
                <w:lang w:eastAsia="en-AU"/>
              </w:rPr>
            </w:pPr>
            <w:r w:rsidRPr="009122C4">
              <w:rPr>
                <w:b/>
                <w:sz w:val="22"/>
                <w:szCs w:val="22"/>
                <w:lang w:eastAsia="en-AU"/>
              </w:rPr>
              <w:t>Aboriginal and Torres Strait Islander people</w:t>
            </w:r>
          </w:p>
        </w:tc>
      </w:tr>
      <w:tr w:rsidR="0081679E" w:rsidRPr="00555D69" w:rsidTr="003438D5">
        <w:tc>
          <w:tcPr>
            <w:tcW w:w="3686" w:type="dxa"/>
          </w:tcPr>
          <w:p w:rsidR="0081679E" w:rsidRPr="00B52C5A" w:rsidRDefault="0081679E" w:rsidP="00555D69">
            <w:pPr>
              <w:rPr>
                <w:rFonts w:eastAsia="Calibri"/>
                <w:noProof/>
                <w:sz w:val="22"/>
                <w:szCs w:val="22"/>
                <w:lang w:eastAsia="en-AU"/>
              </w:rPr>
            </w:pPr>
            <w:r w:rsidRPr="00B52C5A">
              <w:rPr>
                <w:rFonts w:eastAsia="Calibri"/>
                <w:noProof/>
                <w:sz w:val="22"/>
                <w:szCs w:val="22"/>
                <w:lang w:eastAsia="en-AU"/>
              </w:rPr>
              <w:lastRenderedPageBreak/>
              <w:t>Achieve and maintain hepatitis B childhood vaccination coverage of 95% at 12 and 24 months.</w:t>
            </w:r>
          </w:p>
        </w:tc>
        <w:tc>
          <w:tcPr>
            <w:tcW w:w="4042" w:type="dxa"/>
            <w:vAlign w:val="center"/>
          </w:tcPr>
          <w:p w:rsidR="0081679E" w:rsidRPr="00B52C5A" w:rsidRDefault="008302AD" w:rsidP="00552889">
            <w:pPr>
              <w:rPr>
                <w:sz w:val="22"/>
                <w:szCs w:val="22"/>
                <w:lang w:eastAsia="en-AU"/>
              </w:rPr>
            </w:pPr>
            <w:r w:rsidRPr="00B52C5A">
              <w:rPr>
                <w:sz w:val="22"/>
                <w:szCs w:val="22"/>
                <w:lang w:eastAsia="en-AU"/>
              </w:rPr>
              <w:t>Coverage of hepatitis B vaccination of Indigenous children at 1</w:t>
            </w:r>
            <w:r w:rsidR="00552889">
              <w:rPr>
                <w:sz w:val="22"/>
                <w:szCs w:val="22"/>
                <w:lang w:eastAsia="en-AU"/>
              </w:rPr>
              <w:t>2</w:t>
            </w:r>
            <w:r w:rsidRPr="00B52C5A">
              <w:rPr>
                <w:sz w:val="22"/>
                <w:szCs w:val="22"/>
                <w:lang w:eastAsia="en-AU"/>
              </w:rPr>
              <w:t xml:space="preserve"> and 2</w:t>
            </w:r>
            <w:r w:rsidR="00552889">
              <w:rPr>
                <w:sz w:val="22"/>
                <w:szCs w:val="22"/>
                <w:lang w:eastAsia="en-AU"/>
              </w:rPr>
              <w:t>4</w:t>
            </w:r>
            <w:r w:rsidRPr="00B52C5A">
              <w:rPr>
                <w:sz w:val="22"/>
                <w:szCs w:val="22"/>
                <w:lang w:eastAsia="en-AU"/>
              </w:rPr>
              <w:t xml:space="preserve"> </w:t>
            </w:r>
            <w:r w:rsidR="00552889">
              <w:rPr>
                <w:sz w:val="22"/>
                <w:szCs w:val="22"/>
                <w:lang w:eastAsia="en-AU"/>
              </w:rPr>
              <w:t>months</w:t>
            </w:r>
            <w:r w:rsidRPr="00B52C5A">
              <w:rPr>
                <w:sz w:val="22"/>
                <w:szCs w:val="22"/>
                <w:lang w:eastAsia="en-AU"/>
              </w:rPr>
              <w:t xml:space="preserve"> of age.</w:t>
            </w:r>
          </w:p>
        </w:tc>
        <w:tc>
          <w:tcPr>
            <w:tcW w:w="1770" w:type="dxa"/>
            <w:vAlign w:val="center"/>
          </w:tcPr>
          <w:p w:rsidR="0081679E" w:rsidRPr="00B52C5A" w:rsidRDefault="00B52C5A" w:rsidP="003438D5">
            <w:pPr>
              <w:jc w:val="center"/>
              <w:rPr>
                <w:sz w:val="22"/>
                <w:szCs w:val="22"/>
                <w:lang w:eastAsia="en-AU"/>
              </w:rPr>
            </w:pPr>
            <w:r>
              <w:rPr>
                <w:sz w:val="22"/>
                <w:szCs w:val="22"/>
                <w:lang w:eastAsia="en-AU"/>
              </w:rPr>
              <w:t>Services</w:t>
            </w:r>
            <w:r w:rsidR="003438D5">
              <w:rPr>
                <w:sz w:val="22"/>
                <w:szCs w:val="22"/>
                <w:lang w:eastAsia="en-AU"/>
              </w:rPr>
              <w:t xml:space="preserve"> Australia</w:t>
            </w:r>
          </w:p>
        </w:tc>
        <w:tc>
          <w:tcPr>
            <w:tcW w:w="1134" w:type="dxa"/>
            <w:vAlign w:val="center"/>
          </w:tcPr>
          <w:p w:rsidR="0081679E" w:rsidRPr="00B52C5A" w:rsidRDefault="0081679E" w:rsidP="00555D69">
            <w:pPr>
              <w:rPr>
                <w:sz w:val="22"/>
                <w:szCs w:val="22"/>
                <w:lang w:eastAsia="en-AU"/>
              </w:rPr>
            </w:pPr>
          </w:p>
        </w:tc>
        <w:tc>
          <w:tcPr>
            <w:tcW w:w="1620" w:type="dxa"/>
            <w:vAlign w:val="center"/>
          </w:tcPr>
          <w:p w:rsidR="0081679E" w:rsidRPr="00B52C5A" w:rsidRDefault="00B52C5A" w:rsidP="00FF2C3A">
            <w:pPr>
              <w:jc w:val="center"/>
              <w:rPr>
                <w:sz w:val="22"/>
                <w:szCs w:val="22"/>
                <w:lang w:eastAsia="en-AU"/>
              </w:rPr>
            </w:pPr>
            <w:r>
              <w:rPr>
                <w:sz w:val="22"/>
                <w:szCs w:val="22"/>
                <w:lang w:eastAsia="en-AU"/>
              </w:rPr>
              <w:t>Q</w:t>
            </w:r>
          </w:p>
        </w:tc>
        <w:tc>
          <w:tcPr>
            <w:tcW w:w="1273" w:type="dxa"/>
            <w:vAlign w:val="center"/>
          </w:tcPr>
          <w:p w:rsidR="0081679E" w:rsidRPr="00B52C5A" w:rsidRDefault="0081679E" w:rsidP="00555D69">
            <w:pPr>
              <w:rPr>
                <w:sz w:val="22"/>
                <w:szCs w:val="22"/>
                <w:lang w:eastAsia="en-AU"/>
              </w:rPr>
            </w:pPr>
          </w:p>
        </w:tc>
        <w:tc>
          <w:tcPr>
            <w:tcW w:w="1501" w:type="dxa"/>
            <w:gridSpan w:val="2"/>
          </w:tcPr>
          <w:p w:rsidR="0081679E" w:rsidRPr="00B52C5A" w:rsidRDefault="0081679E" w:rsidP="00555D69">
            <w:pPr>
              <w:rPr>
                <w:sz w:val="22"/>
                <w:szCs w:val="22"/>
                <w:lang w:eastAsia="en-AU"/>
              </w:rPr>
            </w:pPr>
          </w:p>
        </w:tc>
      </w:tr>
      <w:tr w:rsidR="003438D5" w:rsidRPr="00555D69" w:rsidTr="00FF2C3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Achieve and maintain HPV adolescent vaccination coverage of 80%.</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 xml:space="preserve">HPV </w:t>
            </w:r>
            <w:proofErr w:type="gramStart"/>
            <w:r w:rsidRPr="00B52C5A">
              <w:rPr>
                <w:sz w:val="22"/>
                <w:szCs w:val="22"/>
                <w:lang w:eastAsia="en-AU"/>
              </w:rPr>
              <w:t>two dose</w:t>
            </w:r>
            <w:proofErr w:type="gramEnd"/>
            <w:r w:rsidRPr="00B52C5A">
              <w:rPr>
                <w:sz w:val="22"/>
                <w:szCs w:val="22"/>
                <w:lang w:eastAsia="en-AU"/>
              </w:rPr>
              <w:t xml:space="preserve"> vaccination coverage for Indigenous males and females aged 15 years of age.</w:t>
            </w:r>
          </w:p>
        </w:tc>
        <w:tc>
          <w:tcPr>
            <w:tcW w:w="1770" w:type="dxa"/>
            <w:vAlign w:val="center"/>
          </w:tcPr>
          <w:p w:rsidR="003438D5" w:rsidRPr="00B52C5A" w:rsidRDefault="003438D5" w:rsidP="00EF1064">
            <w:pPr>
              <w:jc w:val="center"/>
              <w:rPr>
                <w:sz w:val="22"/>
                <w:szCs w:val="22"/>
                <w:lang w:eastAsia="en-AU"/>
              </w:rPr>
            </w:pPr>
            <w:r>
              <w:rPr>
                <w:sz w:val="22"/>
                <w:szCs w:val="22"/>
                <w:lang w:eastAsia="en-AU"/>
              </w:rPr>
              <w:t>Services Australia</w:t>
            </w:r>
          </w:p>
        </w:tc>
        <w:tc>
          <w:tcPr>
            <w:tcW w:w="1134" w:type="dxa"/>
            <w:vAlign w:val="center"/>
          </w:tcPr>
          <w:p w:rsidR="003438D5" w:rsidRPr="00B52C5A" w:rsidRDefault="003438D5" w:rsidP="00555D69">
            <w:pPr>
              <w:rPr>
                <w:sz w:val="22"/>
                <w:szCs w:val="22"/>
                <w:lang w:eastAsia="en-AU"/>
              </w:rPr>
            </w:pPr>
          </w:p>
        </w:tc>
        <w:tc>
          <w:tcPr>
            <w:tcW w:w="1620" w:type="dxa"/>
            <w:vAlign w:val="center"/>
          </w:tcPr>
          <w:p w:rsidR="003438D5" w:rsidRPr="00B52C5A" w:rsidRDefault="003438D5" w:rsidP="00FF2C3A">
            <w:pPr>
              <w:jc w:val="center"/>
              <w:rPr>
                <w:sz w:val="22"/>
                <w:szCs w:val="22"/>
                <w:lang w:eastAsia="en-AU"/>
              </w:rPr>
            </w:pPr>
            <w:r>
              <w:rPr>
                <w:sz w:val="22"/>
                <w:szCs w:val="22"/>
                <w:lang w:eastAsia="en-AU"/>
              </w:rPr>
              <w:t>Q</w:t>
            </w:r>
          </w:p>
        </w:tc>
        <w:tc>
          <w:tcPr>
            <w:tcW w:w="1273" w:type="dxa"/>
            <w:vAlign w:val="center"/>
          </w:tcPr>
          <w:p w:rsidR="003438D5" w:rsidRPr="00B52C5A" w:rsidRDefault="003438D5" w:rsidP="00555D69">
            <w:pPr>
              <w:rPr>
                <w:sz w:val="22"/>
                <w:szCs w:val="22"/>
                <w:lang w:eastAsia="en-AU"/>
              </w:rPr>
            </w:pPr>
          </w:p>
        </w:tc>
        <w:tc>
          <w:tcPr>
            <w:tcW w:w="1501" w:type="dxa"/>
            <w:gridSpan w:val="2"/>
          </w:tcPr>
          <w:p w:rsidR="003438D5" w:rsidRPr="00B52C5A" w:rsidRDefault="003438D5" w:rsidP="00555D69">
            <w:pPr>
              <w:rPr>
                <w:sz w:val="22"/>
                <w:szCs w:val="22"/>
                <w:lang w:eastAsia="en-AU"/>
              </w:rPr>
            </w:pPr>
          </w:p>
        </w:tc>
      </w:tr>
      <w:tr w:rsidR="003438D5" w:rsidRPr="00555D69" w:rsidTr="00B52C5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Reduce the incidence and prevalence of infectious syphilis, gonorrhoea and chlamydia with a particular focus on areas of highest disease burden and young people.</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Part A - Notifications</w:t>
            </w:r>
          </w:p>
          <w:p w:rsidR="003438D5" w:rsidRPr="00B52C5A" w:rsidRDefault="003438D5" w:rsidP="00555D69">
            <w:pPr>
              <w:rPr>
                <w:sz w:val="22"/>
                <w:szCs w:val="22"/>
                <w:lang w:eastAsia="en-AU"/>
              </w:rPr>
            </w:pPr>
            <w:r w:rsidRPr="00B52C5A">
              <w:rPr>
                <w:sz w:val="22"/>
                <w:szCs w:val="22"/>
                <w:lang w:eastAsia="en-AU"/>
              </w:rPr>
              <w:t>Annual rate of infectious syphilis notifications in Indigenous people by age and sex.</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rate of chlamydia notifications in Indigenous people by age and sex.</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rate of gonorrhoea notifications in Indigenous people by age and sex.</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rate of infectious syphilis notifications in Indigenous people by remoteness area.</w:t>
            </w:r>
          </w:p>
          <w:p w:rsidR="003438D5" w:rsidRPr="00B52C5A" w:rsidRDefault="003438D5" w:rsidP="00555D69">
            <w:pPr>
              <w:rPr>
                <w:sz w:val="22"/>
                <w:szCs w:val="22"/>
                <w:lang w:eastAsia="en-AU"/>
              </w:rPr>
            </w:pPr>
            <w:r w:rsidRPr="00B52C5A">
              <w:rPr>
                <w:sz w:val="22"/>
                <w:szCs w:val="22"/>
                <w:lang w:eastAsia="en-AU"/>
              </w:rPr>
              <w:t>Annual rate of chlamydia notifications in Indigenous people by remoteness area.</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rate of gonorrhoea notifications in Indigenous people by remoteness area.</w:t>
            </w:r>
          </w:p>
          <w:p w:rsidR="003438D5" w:rsidRPr="00B52C5A" w:rsidRDefault="003438D5" w:rsidP="00555D69">
            <w:pPr>
              <w:rPr>
                <w:sz w:val="22"/>
                <w:szCs w:val="22"/>
                <w:lang w:eastAsia="en-AU"/>
              </w:rPr>
            </w:pPr>
          </w:p>
          <w:p w:rsidR="003438D5"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Part B – Knowledge and risk behaviours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giving correct answers to knowledge questions on BBV and STI.</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reporting consistent condom use with sexual partners.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Indigenous people (16-29 year olds) who reported using a condom during their last sexual encounter.</w:t>
            </w:r>
          </w:p>
        </w:tc>
        <w:tc>
          <w:tcPr>
            <w:tcW w:w="1770" w:type="dxa"/>
            <w:vAlign w:val="center"/>
          </w:tcPr>
          <w:p w:rsidR="003438D5" w:rsidRPr="00B52C5A" w:rsidRDefault="003438D5" w:rsidP="00B52C5A">
            <w:pPr>
              <w:jc w:val="center"/>
              <w:rPr>
                <w:sz w:val="22"/>
                <w:szCs w:val="22"/>
                <w:lang w:eastAsia="en-AU"/>
              </w:rPr>
            </w:pPr>
            <w:r w:rsidRPr="00B52C5A">
              <w:rPr>
                <w:sz w:val="22"/>
                <w:szCs w:val="22"/>
                <w:lang w:eastAsia="en-AU"/>
              </w:rPr>
              <w:lastRenderedPageBreak/>
              <w:t>Department of Health</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sz w:val="22"/>
                <w:szCs w:val="22"/>
                <w:lang w:eastAsia="en-AU"/>
              </w:rPr>
              <w:t>A</w:t>
            </w:r>
            <w:r w:rsidR="009122C4">
              <w:rPr>
                <w:sz w:val="22"/>
                <w:szCs w:val="22"/>
                <w:lang w:eastAsia="en-AU"/>
              </w:rPr>
              <w:t>BS</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9122C4" w:rsidRDefault="009122C4" w:rsidP="00B52C5A">
            <w:pPr>
              <w:jc w:val="center"/>
              <w:rPr>
                <w:sz w:val="22"/>
                <w:szCs w:val="22"/>
                <w:lang w:eastAsia="en-AU"/>
              </w:rPr>
            </w:pPr>
            <w:r>
              <w:rPr>
                <w:sz w:val="22"/>
                <w:szCs w:val="22"/>
                <w:lang w:eastAsia="en-AU"/>
              </w:rPr>
              <w:t>Department of Health</w:t>
            </w:r>
          </w:p>
          <w:p w:rsidR="009122C4" w:rsidRDefault="009122C4" w:rsidP="00B52C5A">
            <w:pPr>
              <w:jc w:val="center"/>
              <w:rPr>
                <w:sz w:val="22"/>
                <w:szCs w:val="22"/>
                <w:lang w:eastAsia="en-AU"/>
              </w:rPr>
            </w:pPr>
          </w:p>
          <w:p w:rsidR="003438D5" w:rsidRPr="00B52C5A" w:rsidRDefault="009122C4" w:rsidP="00B52C5A">
            <w:pPr>
              <w:jc w:val="center"/>
              <w:rPr>
                <w:sz w:val="22"/>
                <w:szCs w:val="22"/>
                <w:lang w:eastAsia="en-AU"/>
              </w:rPr>
            </w:pPr>
            <w:r>
              <w:rPr>
                <w:sz w:val="22"/>
                <w:szCs w:val="22"/>
                <w:lang w:eastAsia="en-AU"/>
              </w:rPr>
              <w:t>ABS</w:t>
            </w:r>
          </w:p>
          <w:p w:rsidR="003438D5"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sz w:val="22"/>
                <w:szCs w:val="22"/>
                <w:lang w:eastAsia="en-AU"/>
              </w:rPr>
              <w:t>SAHMRI</w:t>
            </w:r>
          </w:p>
          <w:p w:rsidR="003438D5" w:rsidRPr="00B52C5A" w:rsidRDefault="003438D5" w:rsidP="00B52C5A">
            <w:pPr>
              <w:jc w:val="center"/>
              <w:rPr>
                <w:sz w:val="22"/>
                <w:szCs w:val="22"/>
                <w:lang w:eastAsia="en-AU"/>
              </w:rPr>
            </w:pPr>
          </w:p>
        </w:tc>
        <w:tc>
          <w:tcPr>
            <w:tcW w:w="1134" w:type="dxa"/>
          </w:tcPr>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Default="003438D5" w:rsidP="00B52C5A">
            <w:pPr>
              <w:jc w:val="center"/>
              <w:rPr>
                <w:rFonts w:ascii="Agency FB" w:hAnsi="Agency FB"/>
                <w:sz w:val="22"/>
                <w:szCs w:val="22"/>
                <w:lang w:eastAsia="en-AU"/>
              </w:rPr>
            </w:pPr>
            <w:r w:rsidRPr="00B52C5A">
              <w:rPr>
                <w:rFonts w:ascii="Agency FB" w:hAnsi="Agency FB"/>
                <w:sz w:val="22"/>
                <w:szCs w:val="22"/>
                <w:lang w:eastAsia="en-AU"/>
              </w:rPr>
              <w:t>√</w:t>
            </w: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Pr="00B52C5A" w:rsidRDefault="009122C4" w:rsidP="00B52C5A">
            <w:pPr>
              <w:jc w:val="center"/>
              <w:rPr>
                <w:sz w:val="22"/>
                <w:szCs w:val="22"/>
                <w:lang w:eastAsia="en-AU"/>
              </w:rPr>
            </w:pPr>
            <w:r w:rsidRPr="00B52C5A">
              <w:rPr>
                <w:rFonts w:ascii="Agency FB" w:hAnsi="Agency FB"/>
                <w:sz w:val="22"/>
                <w:szCs w:val="22"/>
                <w:lang w:eastAsia="en-AU"/>
              </w:rPr>
              <w:t>√</w:t>
            </w:r>
          </w:p>
        </w:tc>
        <w:tc>
          <w:tcPr>
            <w:tcW w:w="1620" w:type="dxa"/>
          </w:tcPr>
          <w:p w:rsidR="003438D5" w:rsidRPr="00B52C5A" w:rsidRDefault="003438D5" w:rsidP="00B52C5A">
            <w:pPr>
              <w:jc w:val="center"/>
              <w:rPr>
                <w:sz w:val="22"/>
                <w:szCs w:val="22"/>
                <w:lang w:eastAsia="en-AU"/>
              </w:rPr>
            </w:pPr>
          </w:p>
        </w:tc>
        <w:tc>
          <w:tcPr>
            <w:tcW w:w="1273" w:type="dxa"/>
          </w:tcPr>
          <w:p w:rsidR="003438D5" w:rsidRPr="00B52C5A" w:rsidRDefault="003438D5" w:rsidP="00B52C5A">
            <w:pPr>
              <w:jc w:val="center"/>
              <w:rPr>
                <w:rFonts w:ascii="Agency FB" w:hAnsi="Agency FB"/>
                <w:sz w:val="22"/>
                <w:szCs w:val="22"/>
                <w:lang w:eastAsia="en-AU"/>
              </w:rPr>
            </w:pPr>
            <w:r w:rsidRPr="00B52C5A">
              <w:rPr>
                <w:rFonts w:ascii="Agency FB" w:hAnsi="Agency FB"/>
                <w:sz w:val="22"/>
                <w:szCs w:val="22"/>
                <w:lang w:eastAsia="en-AU"/>
              </w:rPr>
              <w:t>√</w:t>
            </w:r>
          </w:p>
          <w:p w:rsidR="003438D5" w:rsidRDefault="003438D5"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Default="009122C4" w:rsidP="00B52C5A">
            <w:pPr>
              <w:jc w:val="center"/>
              <w:rPr>
                <w:rFonts w:ascii="Agency FB" w:hAnsi="Agency FB"/>
                <w:sz w:val="22"/>
                <w:szCs w:val="22"/>
                <w:lang w:eastAsia="en-AU"/>
              </w:rPr>
            </w:pPr>
          </w:p>
          <w:p w:rsidR="009122C4" w:rsidRPr="00B52C5A" w:rsidRDefault="009122C4" w:rsidP="00B52C5A">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sz w:val="22"/>
                <w:szCs w:val="22"/>
                <w:lang w:eastAsia="en-AU"/>
              </w:rPr>
            </w:pPr>
          </w:p>
        </w:tc>
        <w:tc>
          <w:tcPr>
            <w:tcW w:w="1501" w:type="dxa"/>
            <w:gridSpan w:val="2"/>
            <w:vAlign w:val="center"/>
          </w:tcPr>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rFonts w:ascii="Agency FB" w:hAnsi="Agency FB"/>
                <w:sz w:val="22"/>
                <w:szCs w:val="22"/>
                <w:lang w:eastAsia="en-AU"/>
              </w:rPr>
              <w:t>√</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tc>
      </w:tr>
      <w:tr w:rsidR="003438D5" w:rsidRPr="00555D69" w:rsidTr="009122C4">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STI testing coverage with a focus on areas of highest need.</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Proportion of young (16-29 years) Indigenous people who reported ever having an STI test.</w:t>
            </w:r>
          </w:p>
          <w:p w:rsidR="003438D5" w:rsidRPr="00B52C5A" w:rsidRDefault="003438D5" w:rsidP="00555D69">
            <w:pPr>
              <w:rPr>
                <w:sz w:val="22"/>
                <w:szCs w:val="22"/>
                <w:lang w:eastAsia="en-AU"/>
              </w:rPr>
            </w:pPr>
          </w:p>
          <w:p w:rsidR="003438D5" w:rsidRDefault="003438D5" w:rsidP="00555D69">
            <w:pPr>
              <w:rPr>
                <w:sz w:val="22"/>
                <w:szCs w:val="22"/>
                <w:lang w:eastAsia="en-AU"/>
              </w:rPr>
            </w:pPr>
            <w:r w:rsidRPr="00B52C5A">
              <w:rPr>
                <w:sz w:val="22"/>
                <w:szCs w:val="22"/>
                <w:lang w:eastAsia="en-AU"/>
              </w:rPr>
              <w:t>Proportion of young (16-29 years) Indigenous people who reported having an STI test in the last 12 months.</w:t>
            </w:r>
          </w:p>
          <w:p w:rsidR="009122C4" w:rsidRDefault="009122C4" w:rsidP="00555D69">
            <w:pPr>
              <w:rPr>
                <w:sz w:val="22"/>
                <w:szCs w:val="22"/>
                <w:lang w:eastAsia="en-AU"/>
              </w:rPr>
            </w:pPr>
          </w:p>
          <w:p w:rsidR="009122C4" w:rsidRDefault="009122C4" w:rsidP="00555D69">
            <w:pPr>
              <w:rPr>
                <w:sz w:val="22"/>
                <w:szCs w:val="22"/>
                <w:lang w:eastAsia="en-AU"/>
              </w:rPr>
            </w:pPr>
          </w:p>
          <w:p w:rsidR="009122C4" w:rsidRDefault="009122C4" w:rsidP="00555D69">
            <w:pPr>
              <w:rPr>
                <w:sz w:val="22"/>
                <w:szCs w:val="22"/>
                <w:lang w:eastAsia="en-AU"/>
              </w:rPr>
            </w:pPr>
          </w:p>
          <w:p w:rsidR="009122C4" w:rsidRDefault="009122C4" w:rsidP="00555D69">
            <w:pPr>
              <w:rPr>
                <w:sz w:val="22"/>
                <w:szCs w:val="22"/>
                <w:lang w:eastAsia="en-AU"/>
              </w:rPr>
            </w:pPr>
          </w:p>
          <w:p w:rsidR="009122C4" w:rsidRPr="00B52C5A" w:rsidRDefault="009122C4" w:rsidP="00555D69">
            <w:pPr>
              <w:rPr>
                <w:sz w:val="22"/>
                <w:szCs w:val="22"/>
                <w:lang w:eastAsia="en-AU"/>
              </w:rPr>
            </w:pPr>
          </w:p>
        </w:tc>
        <w:tc>
          <w:tcPr>
            <w:tcW w:w="1770" w:type="dxa"/>
          </w:tcPr>
          <w:p w:rsidR="003438D5" w:rsidRPr="00B52C5A" w:rsidRDefault="003438D5" w:rsidP="009122C4">
            <w:pPr>
              <w:jc w:val="center"/>
              <w:rPr>
                <w:sz w:val="22"/>
                <w:szCs w:val="22"/>
                <w:lang w:eastAsia="en-AU"/>
              </w:rPr>
            </w:pPr>
            <w:r w:rsidRPr="00B52C5A">
              <w:rPr>
                <w:sz w:val="22"/>
                <w:szCs w:val="22"/>
                <w:lang w:eastAsia="en-AU"/>
              </w:rPr>
              <w:t>SAHMRI</w:t>
            </w:r>
          </w:p>
        </w:tc>
        <w:tc>
          <w:tcPr>
            <w:tcW w:w="1134" w:type="dxa"/>
          </w:tcPr>
          <w:p w:rsidR="003438D5" w:rsidRPr="00B52C5A" w:rsidRDefault="003438D5" w:rsidP="009122C4">
            <w:pPr>
              <w:jc w:val="center"/>
              <w:rPr>
                <w:sz w:val="22"/>
                <w:szCs w:val="22"/>
                <w:lang w:eastAsia="en-AU"/>
              </w:rPr>
            </w:pPr>
          </w:p>
        </w:tc>
        <w:tc>
          <w:tcPr>
            <w:tcW w:w="1620" w:type="dxa"/>
          </w:tcPr>
          <w:p w:rsidR="003438D5" w:rsidRPr="00B52C5A" w:rsidRDefault="003438D5" w:rsidP="009122C4">
            <w:pPr>
              <w:jc w:val="center"/>
              <w:rPr>
                <w:sz w:val="22"/>
                <w:szCs w:val="22"/>
                <w:lang w:eastAsia="en-AU"/>
              </w:rPr>
            </w:pPr>
          </w:p>
        </w:tc>
        <w:tc>
          <w:tcPr>
            <w:tcW w:w="1273" w:type="dxa"/>
          </w:tcPr>
          <w:p w:rsidR="003438D5" w:rsidRPr="00B52C5A" w:rsidRDefault="003438D5" w:rsidP="009122C4">
            <w:pPr>
              <w:jc w:val="center"/>
              <w:rPr>
                <w:sz w:val="22"/>
                <w:szCs w:val="22"/>
                <w:lang w:eastAsia="en-AU"/>
              </w:rPr>
            </w:pPr>
          </w:p>
        </w:tc>
        <w:tc>
          <w:tcPr>
            <w:tcW w:w="1501" w:type="dxa"/>
            <w:gridSpan w:val="2"/>
          </w:tcPr>
          <w:p w:rsidR="003438D5" w:rsidRPr="00B52C5A" w:rsidRDefault="003438D5" w:rsidP="009122C4">
            <w:pPr>
              <w:jc w:val="center"/>
              <w:rPr>
                <w:sz w:val="22"/>
                <w:szCs w:val="22"/>
                <w:lang w:eastAsia="en-AU"/>
              </w:rPr>
            </w:pPr>
            <w:r w:rsidRPr="00B52C5A">
              <w:rPr>
                <w:rFonts w:ascii="Agency FB" w:hAnsi="Agency FB"/>
                <w:sz w:val="22"/>
                <w:szCs w:val="22"/>
                <w:lang w:eastAsia="en-AU"/>
              </w:rPr>
              <w:t>√</w:t>
            </w:r>
          </w:p>
        </w:tc>
      </w:tr>
      <w:tr w:rsidR="003438D5" w:rsidRPr="00555D69" w:rsidTr="00B52C5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Eliminate congenital syphilis.</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Number of Indigenous congenital syphilis notifications.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notification rate of congenital syphilis per 100,000 live Indigenous births.</w:t>
            </w:r>
          </w:p>
          <w:p w:rsidR="003438D5" w:rsidRPr="00B52C5A" w:rsidRDefault="003438D5" w:rsidP="00555D69">
            <w:pPr>
              <w:rPr>
                <w:sz w:val="22"/>
                <w:szCs w:val="22"/>
                <w:lang w:eastAsia="en-AU"/>
              </w:rPr>
            </w:pPr>
          </w:p>
          <w:p w:rsidR="003438D5" w:rsidRDefault="003438D5" w:rsidP="00B52C5A">
            <w:pPr>
              <w:rPr>
                <w:sz w:val="22"/>
                <w:szCs w:val="22"/>
                <w:lang w:eastAsia="en-AU"/>
              </w:rPr>
            </w:pPr>
            <w:r w:rsidRPr="00B52C5A">
              <w:rPr>
                <w:sz w:val="22"/>
                <w:szCs w:val="22"/>
                <w:lang w:eastAsia="en-AU"/>
              </w:rPr>
              <w:t>Annual notification rate of infectious syphilis in Indigenous women of reproductive age (15-44 years of age).</w:t>
            </w:r>
          </w:p>
          <w:p w:rsidR="003438D5" w:rsidRDefault="003438D5" w:rsidP="00B52C5A">
            <w:pPr>
              <w:rPr>
                <w:sz w:val="22"/>
                <w:szCs w:val="22"/>
                <w:lang w:eastAsia="en-AU"/>
              </w:rPr>
            </w:pPr>
          </w:p>
          <w:p w:rsidR="003438D5" w:rsidRDefault="003438D5" w:rsidP="00B52C5A">
            <w:pPr>
              <w:rPr>
                <w:sz w:val="22"/>
                <w:szCs w:val="22"/>
                <w:lang w:eastAsia="en-AU"/>
              </w:rPr>
            </w:pPr>
          </w:p>
          <w:p w:rsidR="003438D5" w:rsidRPr="00B52C5A" w:rsidRDefault="003438D5" w:rsidP="00B52C5A">
            <w:pPr>
              <w:rPr>
                <w:sz w:val="22"/>
                <w:szCs w:val="22"/>
                <w:lang w:eastAsia="en-AU"/>
              </w:rPr>
            </w:pPr>
          </w:p>
        </w:tc>
        <w:tc>
          <w:tcPr>
            <w:tcW w:w="1770" w:type="dxa"/>
          </w:tcPr>
          <w:p w:rsidR="003438D5" w:rsidRPr="00B52C5A" w:rsidRDefault="003438D5" w:rsidP="00B52C5A">
            <w:pPr>
              <w:jc w:val="center"/>
              <w:rPr>
                <w:sz w:val="22"/>
                <w:szCs w:val="22"/>
                <w:lang w:eastAsia="en-AU"/>
              </w:rPr>
            </w:pPr>
            <w:r w:rsidRPr="00B52C5A">
              <w:rPr>
                <w:sz w:val="22"/>
                <w:szCs w:val="22"/>
                <w:lang w:eastAsia="en-AU"/>
              </w:rPr>
              <w:t>Department of Health</w:t>
            </w:r>
          </w:p>
          <w:p w:rsidR="003438D5" w:rsidRPr="00B52C5A" w:rsidRDefault="003438D5" w:rsidP="00B52C5A">
            <w:pPr>
              <w:jc w:val="center"/>
              <w:rPr>
                <w:sz w:val="22"/>
                <w:szCs w:val="22"/>
                <w:lang w:eastAsia="en-AU"/>
              </w:rPr>
            </w:pPr>
          </w:p>
          <w:p w:rsidR="003438D5" w:rsidRPr="00B52C5A" w:rsidRDefault="009122C4" w:rsidP="00B52C5A">
            <w:pPr>
              <w:jc w:val="center"/>
              <w:rPr>
                <w:sz w:val="22"/>
                <w:szCs w:val="22"/>
                <w:lang w:eastAsia="en-AU"/>
              </w:rPr>
            </w:pPr>
            <w:r>
              <w:rPr>
                <w:sz w:val="22"/>
                <w:szCs w:val="22"/>
                <w:lang w:eastAsia="en-AU"/>
              </w:rPr>
              <w:t>ABS</w:t>
            </w:r>
            <w:r w:rsidR="003438D5" w:rsidRPr="00B52C5A">
              <w:rPr>
                <w:sz w:val="22"/>
                <w:szCs w:val="22"/>
                <w:lang w:eastAsia="en-AU"/>
              </w:rPr>
              <w:t xml:space="preserve"> Statistics</w:t>
            </w:r>
          </w:p>
          <w:p w:rsidR="003438D5" w:rsidRPr="00B52C5A" w:rsidRDefault="003438D5" w:rsidP="00B52C5A">
            <w:pPr>
              <w:jc w:val="center"/>
              <w:rPr>
                <w:sz w:val="22"/>
                <w:szCs w:val="22"/>
                <w:lang w:eastAsia="en-AU"/>
              </w:rPr>
            </w:pPr>
          </w:p>
        </w:tc>
        <w:tc>
          <w:tcPr>
            <w:tcW w:w="1134" w:type="dxa"/>
          </w:tcPr>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sz w:val="22"/>
                <w:szCs w:val="22"/>
                <w:lang w:eastAsia="en-AU"/>
              </w:rPr>
            </w:pPr>
          </w:p>
        </w:tc>
        <w:tc>
          <w:tcPr>
            <w:tcW w:w="1620" w:type="dxa"/>
          </w:tcPr>
          <w:p w:rsidR="003438D5" w:rsidRPr="00B52C5A" w:rsidRDefault="003438D5" w:rsidP="00B52C5A">
            <w:pPr>
              <w:jc w:val="center"/>
              <w:rPr>
                <w:sz w:val="22"/>
                <w:szCs w:val="22"/>
                <w:lang w:eastAsia="en-AU"/>
              </w:rPr>
            </w:pPr>
          </w:p>
        </w:tc>
        <w:tc>
          <w:tcPr>
            <w:tcW w:w="1273" w:type="dxa"/>
          </w:tcPr>
          <w:p w:rsidR="003438D5" w:rsidRPr="00B52C5A" w:rsidRDefault="003438D5" w:rsidP="00B52C5A">
            <w:pPr>
              <w:jc w:val="center"/>
              <w:rPr>
                <w:sz w:val="22"/>
                <w:szCs w:val="22"/>
                <w:lang w:eastAsia="en-AU"/>
              </w:rPr>
            </w:pPr>
            <w:r w:rsidRPr="00B52C5A">
              <w:rPr>
                <w:rFonts w:ascii="Agency FB" w:hAnsi="Agency FB"/>
                <w:sz w:val="22"/>
                <w:szCs w:val="22"/>
                <w:lang w:eastAsia="en-AU"/>
              </w:rPr>
              <w:t>√</w:t>
            </w:r>
          </w:p>
        </w:tc>
        <w:tc>
          <w:tcPr>
            <w:tcW w:w="1501" w:type="dxa"/>
            <w:gridSpan w:val="2"/>
          </w:tcPr>
          <w:p w:rsidR="003438D5" w:rsidRPr="00B52C5A" w:rsidRDefault="003438D5" w:rsidP="00B52C5A">
            <w:pPr>
              <w:jc w:val="center"/>
              <w:rPr>
                <w:sz w:val="22"/>
                <w:szCs w:val="22"/>
                <w:lang w:eastAsia="en-AU"/>
              </w:rPr>
            </w:pPr>
          </w:p>
        </w:tc>
      </w:tr>
      <w:tr w:rsidR="003438D5" w:rsidRPr="00555D69" w:rsidTr="00B52C5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lastRenderedPageBreak/>
              <w:t>Reduce the number of newly acquired hepatitis C infections by 60%.</w:t>
            </w:r>
          </w:p>
        </w:tc>
        <w:tc>
          <w:tcPr>
            <w:tcW w:w="4042" w:type="dxa"/>
          </w:tcPr>
          <w:p w:rsidR="003438D5" w:rsidRPr="00B52C5A" w:rsidRDefault="003438D5" w:rsidP="00B52C5A">
            <w:pPr>
              <w:rPr>
                <w:sz w:val="22"/>
                <w:szCs w:val="22"/>
                <w:lang w:eastAsia="en-AU"/>
              </w:rPr>
            </w:pPr>
            <w:r w:rsidRPr="00B52C5A">
              <w:rPr>
                <w:sz w:val="22"/>
                <w:szCs w:val="22"/>
                <w:lang w:eastAsia="en-AU"/>
              </w:rPr>
              <w:t>Part A - Notifications</w:t>
            </w:r>
          </w:p>
          <w:p w:rsidR="003438D5" w:rsidRPr="00B52C5A" w:rsidRDefault="003438D5" w:rsidP="00B52C5A">
            <w:pPr>
              <w:rPr>
                <w:sz w:val="22"/>
                <w:szCs w:val="22"/>
                <w:lang w:eastAsia="en-AU"/>
              </w:rPr>
            </w:pPr>
            <w:r w:rsidRPr="00B52C5A">
              <w:rPr>
                <w:sz w:val="22"/>
                <w:szCs w:val="22"/>
                <w:lang w:eastAsia="en-AU"/>
              </w:rPr>
              <w:t>Annual rate of newly acquired hepatitis C notifications in Indigenous people.</w:t>
            </w:r>
          </w:p>
          <w:p w:rsidR="003438D5" w:rsidRPr="00B52C5A" w:rsidRDefault="003438D5" w:rsidP="00B52C5A">
            <w:pPr>
              <w:rPr>
                <w:sz w:val="22"/>
                <w:szCs w:val="22"/>
                <w:lang w:eastAsia="en-AU"/>
              </w:rPr>
            </w:pPr>
          </w:p>
          <w:p w:rsidR="003438D5" w:rsidRPr="00B52C5A" w:rsidRDefault="003438D5" w:rsidP="00B52C5A">
            <w:pPr>
              <w:rPr>
                <w:sz w:val="22"/>
                <w:szCs w:val="22"/>
                <w:lang w:eastAsia="en-AU"/>
              </w:rPr>
            </w:pPr>
            <w:r w:rsidRPr="00B52C5A">
              <w:rPr>
                <w:sz w:val="22"/>
                <w:szCs w:val="22"/>
                <w:lang w:eastAsia="en-AU"/>
              </w:rPr>
              <w:t xml:space="preserve">Annual rate </w:t>
            </w:r>
            <w:proofErr w:type="gramStart"/>
            <w:r w:rsidRPr="00B52C5A">
              <w:rPr>
                <w:sz w:val="22"/>
                <w:szCs w:val="22"/>
                <w:lang w:eastAsia="en-AU"/>
              </w:rPr>
              <w:t>of  hepatitis</w:t>
            </w:r>
            <w:proofErr w:type="gramEnd"/>
            <w:r w:rsidRPr="00B52C5A">
              <w:rPr>
                <w:sz w:val="22"/>
                <w:szCs w:val="22"/>
                <w:lang w:eastAsia="en-AU"/>
              </w:rPr>
              <w:t xml:space="preserve"> C notifications in Indigenous people aged &lt;25 years.</w:t>
            </w:r>
          </w:p>
          <w:p w:rsidR="003438D5" w:rsidRPr="00B52C5A" w:rsidRDefault="003438D5" w:rsidP="00B52C5A">
            <w:pPr>
              <w:rPr>
                <w:sz w:val="22"/>
                <w:szCs w:val="22"/>
                <w:lang w:eastAsia="en-AU"/>
              </w:rPr>
            </w:pPr>
          </w:p>
          <w:p w:rsidR="003438D5" w:rsidRPr="00B52C5A" w:rsidRDefault="003438D5" w:rsidP="00B52C5A">
            <w:pPr>
              <w:rPr>
                <w:sz w:val="22"/>
                <w:szCs w:val="22"/>
                <w:lang w:eastAsia="en-AU"/>
              </w:rPr>
            </w:pPr>
            <w:r w:rsidRPr="00B52C5A">
              <w:rPr>
                <w:sz w:val="22"/>
                <w:szCs w:val="22"/>
                <w:lang w:eastAsia="en-AU"/>
              </w:rPr>
              <w:t xml:space="preserve">Part B – Exposure </w:t>
            </w:r>
          </w:p>
          <w:p w:rsidR="003438D5" w:rsidRPr="00B52C5A" w:rsidRDefault="003438D5" w:rsidP="00B52C5A">
            <w:pPr>
              <w:rPr>
                <w:sz w:val="22"/>
                <w:szCs w:val="22"/>
                <w:lang w:eastAsia="en-AU"/>
              </w:rPr>
            </w:pPr>
            <w:r w:rsidRPr="00B52C5A">
              <w:rPr>
                <w:sz w:val="22"/>
                <w:szCs w:val="22"/>
                <w:lang w:eastAsia="en-AU"/>
              </w:rPr>
              <w:t>Proportion of Indigenous people who inject drugs with evidence of past or current hepatitis C infection (HCV antibody).</w:t>
            </w:r>
          </w:p>
          <w:p w:rsidR="003438D5" w:rsidRPr="00B52C5A" w:rsidRDefault="003438D5" w:rsidP="00B52C5A">
            <w:pPr>
              <w:rPr>
                <w:sz w:val="22"/>
                <w:szCs w:val="22"/>
                <w:lang w:eastAsia="en-AU"/>
              </w:rPr>
            </w:pPr>
          </w:p>
          <w:p w:rsidR="003438D5" w:rsidRPr="00B52C5A" w:rsidRDefault="003438D5" w:rsidP="00B52C5A">
            <w:pPr>
              <w:rPr>
                <w:sz w:val="22"/>
                <w:szCs w:val="22"/>
                <w:lang w:eastAsia="en-AU"/>
              </w:rPr>
            </w:pPr>
            <w:r w:rsidRPr="00B52C5A">
              <w:rPr>
                <w:sz w:val="22"/>
                <w:szCs w:val="22"/>
                <w:lang w:eastAsia="en-AU"/>
              </w:rPr>
              <w:t>Proportion of Indigenous people who inject drugs with evidence of a current hepatitis C infection (HCV RNA).</w:t>
            </w:r>
          </w:p>
          <w:p w:rsidR="003438D5" w:rsidRPr="00B52C5A" w:rsidRDefault="003438D5" w:rsidP="00B52C5A">
            <w:pPr>
              <w:rPr>
                <w:sz w:val="22"/>
                <w:szCs w:val="22"/>
                <w:lang w:eastAsia="en-AU"/>
              </w:rPr>
            </w:pPr>
          </w:p>
          <w:p w:rsidR="003438D5" w:rsidRPr="00B52C5A" w:rsidRDefault="003438D5" w:rsidP="00B52C5A">
            <w:pPr>
              <w:rPr>
                <w:sz w:val="22"/>
                <w:szCs w:val="22"/>
                <w:lang w:eastAsia="en-AU"/>
              </w:rPr>
            </w:pPr>
            <w:r w:rsidRPr="00B52C5A">
              <w:rPr>
                <w:sz w:val="22"/>
                <w:szCs w:val="22"/>
                <w:lang w:eastAsia="en-AU"/>
              </w:rPr>
              <w:t>Proportion of Indigenous people entering custodial settings with evidence of past or current hepatitis C infection.</w:t>
            </w:r>
          </w:p>
        </w:tc>
        <w:tc>
          <w:tcPr>
            <w:tcW w:w="1770" w:type="dxa"/>
          </w:tcPr>
          <w:p w:rsidR="003438D5" w:rsidRPr="00B52C5A" w:rsidRDefault="003438D5" w:rsidP="00B52C5A">
            <w:pPr>
              <w:jc w:val="center"/>
              <w:rPr>
                <w:sz w:val="22"/>
                <w:szCs w:val="22"/>
                <w:lang w:eastAsia="en-AU"/>
              </w:rPr>
            </w:pPr>
            <w:r w:rsidRPr="00B52C5A">
              <w:rPr>
                <w:sz w:val="22"/>
                <w:szCs w:val="22"/>
                <w:lang w:eastAsia="en-AU"/>
              </w:rPr>
              <w:t>Department of Health</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Pr>
                <w:sz w:val="22"/>
                <w:szCs w:val="22"/>
                <w:lang w:eastAsia="en-AU"/>
              </w:rPr>
              <w:t>ABS</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sz w:val="22"/>
                <w:szCs w:val="22"/>
                <w:lang w:eastAsia="en-AU"/>
              </w:rPr>
              <w:t>Kirby Institute</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sz w:val="22"/>
                <w:szCs w:val="22"/>
                <w:lang w:eastAsia="en-AU"/>
              </w:rPr>
              <w:t>Kirby Institute</w:t>
            </w: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sz w:val="22"/>
                <w:szCs w:val="22"/>
                <w:lang w:eastAsia="en-AU"/>
              </w:rPr>
              <w:t>Kirby Institute</w:t>
            </w:r>
          </w:p>
          <w:p w:rsidR="003438D5" w:rsidRPr="00B52C5A" w:rsidRDefault="003438D5" w:rsidP="00B52C5A">
            <w:pPr>
              <w:jc w:val="center"/>
              <w:rPr>
                <w:sz w:val="22"/>
                <w:szCs w:val="22"/>
                <w:lang w:eastAsia="en-AU"/>
              </w:rPr>
            </w:pPr>
          </w:p>
        </w:tc>
        <w:tc>
          <w:tcPr>
            <w:tcW w:w="1134" w:type="dxa"/>
          </w:tcPr>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p>
          <w:p w:rsidR="003438D5" w:rsidRPr="00B52C5A" w:rsidRDefault="003438D5" w:rsidP="00B52C5A">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B52C5A">
            <w:pPr>
              <w:jc w:val="center"/>
              <w:rPr>
                <w:rFonts w:ascii="Agency FB" w:hAnsi="Agency FB"/>
                <w:sz w:val="22"/>
                <w:szCs w:val="22"/>
                <w:lang w:eastAsia="en-AU"/>
              </w:rPr>
            </w:pPr>
          </w:p>
          <w:p w:rsidR="003438D5"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Default="003438D5" w:rsidP="00B52C5A">
            <w:pPr>
              <w:jc w:val="center"/>
              <w:rPr>
                <w:sz w:val="22"/>
                <w:szCs w:val="22"/>
                <w:lang w:eastAsia="en-AU"/>
              </w:rPr>
            </w:pPr>
          </w:p>
          <w:p w:rsidR="003438D5" w:rsidRPr="00B52C5A" w:rsidRDefault="003438D5" w:rsidP="00B52C5A">
            <w:pPr>
              <w:jc w:val="center"/>
              <w:rPr>
                <w:sz w:val="22"/>
                <w:szCs w:val="22"/>
                <w:lang w:eastAsia="en-AU"/>
              </w:rPr>
            </w:pPr>
            <w:r>
              <w:rPr>
                <w:rFonts w:ascii="Agency FB" w:hAnsi="Agency FB"/>
                <w:sz w:val="22"/>
                <w:szCs w:val="22"/>
                <w:lang w:eastAsia="en-AU"/>
              </w:rPr>
              <w:t>√</w:t>
            </w:r>
          </w:p>
        </w:tc>
        <w:tc>
          <w:tcPr>
            <w:tcW w:w="1620" w:type="dxa"/>
          </w:tcPr>
          <w:p w:rsidR="003438D5" w:rsidRPr="00B52C5A" w:rsidRDefault="003438D5" w:rsidP="00B52C5A">
            <w:pPr>
              <w:jc w:val="center"/>
              <w:rPr>
                <w:sz w:val="22"/>
                <w:szCs w:val="22"/>
                <w:lang w:eastAsia="en-AU"/>
              </w:rPr>
            </w:pPr>
          </w:p>
        </w:tc>
        <w:tc>
          <w:tcPr>
            <w:tcW w:w="1273" w:type="dxa"/>
          </w:tcPr>
          <w:p w:rsidR="003438D5" w:rsidRPr="00B52C5A" w:rsidRDefault="003438D5" w:rsidP="00B52C5A">
            <w:pPr>
              <w:jc w:val="center"/>
              <w:rPr>
                <w:sz w:val="22"/>
                <w:szCs w:val="22"/>
                <w:lang w:eastAsia="en-AU"/>
              </w:rPr>
            </w:pPr>
            <w:r w:rsidRPr="00B52C5A">
              <w:rPr>
                <w:rFonts w:ascii="Agency FB" w:hAnsi="Agency FB"/>
                <w:sz w:val="22"/>
                <w:szCs w:val="22"/>
                <w:lang w:eastAsia="en-AU"/>
              </w:rPr>
              <w:t>√</w:t>
            </w:r>
          </w:p>
        </w:tc>
        <w:tc>
          <w:tcPr>
            <w:tcW w:w="1501" w:type="dxa"/>
            <w:gridSpan w:val="2"/>
          </w:tcPr>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p>
          <w:p w:rsidR="003438D5" w:rsidRPr="00B52C5A" w:rsidRDefault="003438D5" w:rsidP="00B52C5A">
            <w:pPr>
              <w:jc w:val="center"/>
              <w:rPr>
                <w:sz w:val="22"/>
                <w:szCs w:val="22"/>
                <w:lang w:eastAsia="en-AU"/>
              </w:rPr>
            </w:pPr>
            <w:r w:rsidRPr="00B52C5A">
              <w:rPr>
                <w:rFonts w:ascii="Agency FB" w:hAnsi="Agency FB"/>
                <w:sz w:val="22"/>
                <w:szCs w:val="22"/>
                <w:lang w:eastAsia="en-AU"/>
              </w:rPr>
              <w:t>√</w:t>
            </w:r>
          </w:p>
          <w:p w:rsidR="003438D5" w:rsidRPr="00B52C5A" w:rsidRDefault="003438D5" w:rsidP="00B52C5A">
            <w:pPr>
              <w:jc w:val="center"/>
              <w:rPr>
                <w:sz w:val="22"/>
                <w:szCs w:val="22"/>
                <w:lang w:eastAsia="en-AU"/>
              </w:rPr>
            </w:pPr>
            <w:r w:rsidRPr="00B52C5A">
              <w:rPr>
                <w:sz w:val="22"/>
                <w:szCs w:val="22"/>
                <w:lang w:eastAsia="en-AU"/>
              </w:rPr>
              <w:t>(triennial)</w:t>
            </w:r>
          </w:p>
        </w:tc>
      </w:tr>
      <w:tr w:rsidR="003438D5" w:rsidRPr="00555D69" w:rsidTr="00B52C5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the use of sterile injecting equipment for every injecting episode.</w:t>
            </w:r>
          </w:p>
        </w:tc>
        <w:tc>
          <w:tcPr>
            <w:tcW w:w="4042" w:type="dxa"/>
          </w:tcPr>
          <w:p w:rsidR="003438D5" w:rsidRPr="00B52C5A" w:rsidRDefault="003438D5" w:rsidP="00B52C5A">
            <w:pPr>
              <w:rPr>
                <w:sz w:val="22"/>
                <w:szCs w:val="22"/>
                <w:lang w:eastAsia="en-AU"/>
              </w:rPr>
            </w:pPr>
            <w:r w:rsidRPr="00B52C5A">
              <w:rPr>
                <w:sz w:val="22"/>
                <w:szCs w:val="22"/>
                <w:lang w:eastAsia="en-AU"/>
              </w:rPr>
              <w:t>Proportion of Indigenous people who inject drugs who used a new needle and syringe for all injections in the previous month.</w:t>
            </w:r>
          </w:p>
          <w:p w:rsidR="003438D5" w:rsidRPr="00B52C5A" w:rsidRDefault="003438D5" w:rsidP="00B52C5A">
            <w:pPr>
              <w:rPr>
                <w:sz w:val="22"/>
                <w:szCs w:val="22"/>
                <w:lang w:eastAsia="en-AU"/>
              </w:rPr>
            </w:pPr>
          </w:p>
          <w:p w:rsidR="003438D5" w:rsidRDefault="003438D5" w:rsidP="00B52C5A">
            <w:pPr>
              <w:rPr>
                <w:sz w:val="22"/>
                <w:szCs w:val="22"/>
                <w:lang w:eastAsia="en-AU"/>
              </w:rPr>
            </w:pPr>
            <w:r w:rsidRPr="00B52C5A">
              <w:rPr>
                <w:sz w:val="22"/>
                <w:szCs w:val="22"/>
                <w:lang w:eastAsia="en-AU"/>
              </w:rPr>
              <w:t xml:space="preserve">Proportion of Indigenous people who inject drugs reporting re-using another </w:t>
            </w:r>
            <w:proofErr w:type="gramStart"/>
            <w:r w:rsidRPr="00B52C5A">
              <w:rPr>
                <w:sz w:val="22"/>
                <w:szCs w:val="22"/>
                <w:lang w:eastAsia="en-AU"/>
              </w:rPr>
              <w:t>person’s</w:t>
            </w:r>
            <w:proofErr w:type="gramEnd"/>
            <w:r w:rsidRPr="00B52C5A">
              <w:rPr>
                <w:sz w:val="22"/>
                <w:szCs w:val="22"/>
                <w:lang w:eastAsia="en-AU"/>
              </w:rPr>
              <w:t xml:space="preserve"> used needle and syringe in the previous month.</w:t>
            </w:r>
          </w:p>
          <w:p w:rsidR="003438D5" w:rsidRDefault="003438D5" w:rsidP="00B52C5A">
            <w:pPr>
              <w:rPr>
                <w:sz w:val="22"/>
                <w:szCs w:val="22"/>
                <w:lang w:eastAsia="en-AU"/>
              </w:rPr>
            </w:pPr>
          </w:p>
          <w:p w:rsidR="003438D5" w:rsidRDefault="003438D5" w:rsidP="00B52C5A">
            <w:pPr>
              <w:rPr>
                <w:sz w:val="22"/>
                <w:szCs w:val="22"/>
                <w:lang w:eastAsia="en-AU"/>
              </w:rPr>
            </w:pPr>
          </w:p>
          <w:p w:rsidR="003438D5" w:rsidRPr="00B52C5A" w:rsidRDefault="003438D5" w:rsidP="00B52C5A">
            <w:pPr>
              <w:rPr>
                <w:sz w:val="22"/>
                <w:szCs w:val="22"/>
                <w:lang w:eastAsia="en-AU"/>
              </w:rPr>
            </w:pPr>
          </w:p>
        </w:tc>
        <w:tc>
          <w:tcPr>
            <w:tcW w:w="1770" w:type="dxa"/>
          </w:tcPr>
          <w:p w:rsidR="003438D5" w:rsidRPr="00B52C5A" w:rsidRDefault="003438D5" w:rsidP="00B52C5A">
            <w:pPr>
              <w:jc w:val="center"/>
              <w:rPr>
                <w:sz w:val="22"/>
                <w:szCs w:val="22"/>
                <w:lang w:eastAsia="en-AU"/>
              </w:rPr>
            </w:pPr>
            <w:r w:rsidRPr="00B52C5A">
              <w:rPr>
                <w:sz w:val="22"/>
                <w:szCs w:val="22"/>
                <w:lang w:eastAsia="en-AU"/>
              </w:rPr>
              <w:t>Kirby Institute</w:t>
            </w:r>
          </w:p>
        </w:tc>
        <w:tc>
          <w:tcPr>
            <w:tcW w:w="1134" w:type="dxa"/>
          </w:tcPr>
          <w:p w:rsidR="003438D5" w:rsidRPr="00B52C5A" w:rsidRDefault="003438D5" w:rsidP="00B52C5A">
            <w:pPr>
              <w:jc w:val="center"/>
              <w:rPr>
                <w:sz w:val="22"/>
                <w:szCs w:val="22"/>
                <w:lang w:eastAsia="en-AU"/>
              </w:rPr>
            </w:pPr>
            <w:r w:rsidRPr="00B52C5A">
              <w:rPr>
                <w:rFonts w:ascii="Agency FB" w:hAnsi="Agency FB"/>
                <w:sz w:val="22"/>
                <w:szCs w:val="22"/>
                <w:lang w:eastAsia="en-AU"/>
              </w:rPr>
              <w:t>√</w:t>
            </w:r>
          </w:p>
        </w:tc>
        <w:tc>
          <w:tcPr>
            <w:tcW w:w="1620" w:type="dxa"/>
            <w:vAlign w:val="center"/>
          </w:tcPr>
          <w:p w:rsidR="003438D5" w:rsidRPr="00B52C5A" w:rsidRDefault="003438D5" w:rsidP="00555D69">
            <w:pPr>
              <w:rPr>
                <w:sz w:val="22"/>
                <w:szCs w:val="22"/>
                <w:lang w:eastAsia="en-AU"/>
              </w:rPr>
            </w:pPr>
          </w:p>
        </w:tc>
        <w:tc>
          <w:tcPr>
            <w:tcW w:w="1273" w:type="dxa"/>
            <w:vAlign w:val="center"/>
          </w:tcPr>
          <w:p w:rsidR="003438D5" w:rsidRPr="00B52C5A" w:rsidRDefault="003438D5" w:rsidP="00555D69">
            <w:pPr>
              <w:rPr>
                <w:sz w:val="22"/>
                <w:szCs w:val="22"/>
                <w:lang w:eastAsia="en-AU"/>
              </w:rPr>
            </w:pPr>
          </w:p>
        </w:tc>
        <w:tc>
          <w:tcPr>
            <w:tcW w:w="1501" w:type="dxa"/>
            <w:gridSpan w:val="2"/>
          </w:tcPr>
          <w:p w:rsidR="003438D5" w:rsidRPr="00B52C5A" w:rsidRDefault="003438D5" w:rsidP="00555D69">
            <w:pPr>
              <w:rPr>
                <w:sz w:val="22"/>
                <w:szCs w:val="22"/>
                <w:lang w:eastAsia="en-AU"/>
              </w:rPr>
            </w:pPr>
          </w:p>
        </w:tc>
      </w:tr>
      <w:tr w:rsidR="003438D5" w:rsidRPr="00555D69" w:rsidTr="00D869AD">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lastRenderedPageBreak/>
              <w:t>Increase the proportion of people living with hepatitis C who are diagnosed to 90% and the cumulative proportion who have initiated direct acting antiviral treatment to 65%.</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 xml:space="preserve">Estimated proportion of Indigenous people with chronic hepatitis C who </w:t>
            </w:r>
            <w:proofErr w:type="gramStart"/>
            <w:r w:rsidRPr="00B52C5A">
              <w:rPr>
                <w:sz w:val="22"/>
                <w:szCs w:val="22"/>
                <w:lang w:eastAsia="en-AU"/>
              </w:rPr>
              <w:t>have been diagnosed</w:t>
            </w:r>
            <w:proofErr w:type="gramEnd"/>
            <w:r w:rsidRPr="00B52C5A">
              <w:rPr>
                <w:sz w:val="22"/>
                <w:szCs w:val="22"/>
                <w:lang w:eastAsia="en-AU"/>
              </w:rPr>
              <w:t>.</w:t>
            </w:r>
          </w:p>
          <w:p w:rsidR="003438D5" w:rsidRPr="00B52C5A" w:rsidRDefault="003438D5" w:rsidP="00555D69">
            <w:pPr>
              <w:rPr>
                <w:sz w:val="22"/>
                <w:szCs w:val="22"/>
                <w:lang w:eastAsia="en-AU"/>
              </w:rPr>
            </w:pPr>
            <w:r w:rsidRPr="00B52C5A">
              <w:rPr>
                <w:sz w:val="22"/>
                <w:szCs w:val="22"/>
                <w:lang w:eastAsia="en-AU"/>
              </w:rPr>
              <w:t>Annual rate of hepatitis C notifications (newly acquired and unspecified) in Indigenous people.</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p>
          <w:p w:rsidR="003438D5"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Indigenous people accessing needle and syringe programs (people who inject drugs) who reported having a hepatitis C test  in the previous 12 months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Indigenous people accessing needle and syringe programs  (people who inject drugs) who report ever having a  hepatitis C test</w:t>
            </w:r>
          </w:p>
          <w:p w:rsidR="003438D5" w:rsidRDefault="003438D5" w:rsidP="00555D69">
            <w:pPr>
              <w:rPr>
                <w:sz w:val="22"/>
                <w:szCs w:val="22"/>
                <w:lang w:eastAsia="en-AU"/>
              </w:rPr>
            </w:pPr>
          </w:p>
          <w:p w:rsidR="009122C4" w:rsidRPr="00B52C5A" w:rsidRDefault="009122C4"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who reported ever having a hepatitis C test</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who reported having a hepatitis C test in the last 12 months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Indigenous people who inject drugs who reported ever having had hepatitis C antiviral treatment.</w:t>
            </w:r>
          </w:p>
          <w:p w:rsidR="003438D5" w:rsidRDefault="003438D5" w:rsidP="00555D69">
            <w:pPr>
              <w:rPr>
                <w:sz w:val="22"/>
                <w:szCs w:val="22"/>
                <w:lang w:eastAsia="en-AU"/>
              </w:rPr>
            </w:pP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Indigenous people who inject drugs who reported having had hepatitis C antiviral treatment in the last 12 months</w:t>
            </w:r>
          </w:p>
          <w:p w:rsidR="003438D5" w:rsidRPr="00B52C5A" w:rsidRDefault="003438D5" w:rsidP="00555D69">
            <w:pPr>
              <w:rPr>
                <w:sz w:val="22"/>
                <w:szCs w:val="22"/>
                <w:lang w:eastAsia="en-AU"/>
              </w:rPr>
            </w:pPr>
          </w:p>
          <w:p w:rsidR="003438D5" w:rsidRDefault="003438D5" w:rsidP="00555D69">
            <w:pPr>
              <w:rPr>
                <w:sz w:val="22"/>
                <w:szCs w:val="22"/>
                <w:lang w:eastAsia="en-AU"/>
              </w:rPr>
            </w:pPr>
            <w:r w:rsidRPr="00B52C5A">
              <w:rPr>
                <w:sz w:val="22"/>
                <w:szCs w:val="22"/>
                <w:lang w:eastAsia="en-AU"/>
              </w:rPr>
              <w:t>Proportion of Indigenous people entering custodial settings who reported having any hepatitis C antiviral treatment.</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who reported having ant hepatitis C antiviral treatment.</w:t>
            </w:r>
          </w:p>
        </w:tc>
        <w:tc>
          <w:tcPr>
            <w:tcW w:w="1770" w:type="dxa"/>
            <w:vAlign w:val="center"/>
          </w:tcPr>
          <w:p w:rsidR="003438D5" w:rsidRDefault="003438D5" w:rsidP="00D869AD">
            <w:pPr>
              <w:jc w:val="center"/>
              <w:rPr>
                <w:sz w:val="22"/>
                <w:szCs w:val="22"/>
                <w:lang w:eastAsia="en-AU"/>
              </w:rPr>
            </w:pPr>
            <w:r>
              <w:rPr>
                <w:sz w:val="22"/>
                <w:szCs w:val="22"/>
                <w:lang w:eastAsia="en-AU"/>
              </w:rPr>
              <w:lastRenderedPageBreak/>
              <w:t>Kirby Institute</w:t>
            </w: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Department of Health</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ABS</w:t>
            </w: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9122C4" w:rsidRDefault="009122C4"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r>
              <w:rPr>
                <w:sz w:val="22"/>
                <w:szCs w:val="22"/>
                <w:lang w:eastAsia="en-AU"/>
              </w:rPr>
              <w:t>Kirby Institute</w:t>
            </w: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tc>
        <w:tc>
          <w:tcPr>
            <w:tcW w:w="1134" w:type="dxa"/>
            <w:vAlign w:val="center"/>
          </w:tcPr>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lastRenderedPageBreak/>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lastRenderedPageBreak/>
              <w:t>√</w:t>
            </w: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p>
        </w:tc>
        <w:tc>
          <w:tcPr>
            <w:tcW w:w="1620" w:type="dxa"/>
            <w:vAlign w:val="center"/>
          </w:tcPr>
          <w:p w:rsidR="003438D5" w:rsidRPr="00B52C5A" w:rsidRDefault="003438D5" w:rsidP="00D869AD">
            <w:pPr>
              <w:jc w:val="center"/>
              <w:rPr>
                <w:sz w:val="22"/>
                <w:szCs w:val="22"/>
                <w:lang w:eastAsia="en-AU"/>
              </w:rPr>
            </w:pPr>
          </w:p>
        </w:tc>
        <w:tc>
          <w:tcPr>
            <w:tcW w:w="1273" w:type="dxa"/>
            <w:vAlign w:val="center"/>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rFonts w:ascii="Agency FB" w:hAnsi="Agency FB"/>
                <w:sz w:val="22"/>
                <w:szCs w:val="22"/>
                <w:lang w:eastAsia="en-AU"/>
              </w:rPr>
              <w:t>√</w:t>
            </w:r>
          </w:p>
        </w:tc>
        <w:tc>
          <w:tcPr>
            <w:tcW w:w="1501" w:type="dxa"/>
            <w:gridSpan w:val="2"/>
            <w:vAlign w:val="center"/>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9122C4" w:rsidRDefault="009122C4"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9122C4" w:rsidRDefault="009122C4"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sz w:val="22"/>
                <w:szCs w:val="22"/>
                <w:lang w:eastAsia="en-AU"/>
              </w:rPr>
            </w:pPr>
            <w:r w:rsidRPr="00B52C5A">
              <w:rPr>
                <w:sz w:val="22"/>
                <w:szCs w:val="22"/>
                <w:lang w:eastAsia="en-AU"/>
              </w:rPr>
              <w:t>(triennial)</w:t>
            </w: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sz w:val="22"/>
                <w:szCs w:val="22"/>
                <w:lang w:eastAsia="en-AU"/>
              </w:rPr>
            </w:pPr>
            <w:r w:rsidRPr="00B52C5A">
              <w:rPr>
                <w:rFonts w:ascii="Agency FB" w:hAnsi="Agency FB"/>
                <w:sz w:val="22"/>
                <w:szCs w:val="22"/>
                <w:lang w:eastAsia="en-AU"/>
              </w:rPr>
              <w:t>√</w:t>
            </w:r>
          </w:p>
        </w:tc>
      </w:tr>
      <w:tr w:rsidR="003438D5" w:rsidRPr="00555D69" w:rsidTr="009122C4">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lastRenderedPageBreak/>
              <w:t>Reduce hepatitis C attributable mortality by 65%.</w:t>
            </w:r>
          </w:p>
        </w:tc>
        <w:tc>
          <w:tcPr>
            <w:tcW w:w="4042" w:type="dxa"/>
            <w:vAlign w:val="center"/>
          </w:tcPr>
          <w:p w:rsidR="003438D5" w:rsidRDefault="003438D5" w:rsidP="00D869AD">
            <w:pPr>
              <w:rPr>
                <w:sz w:val="22"/>
                <w:szCs w:val="22"/>
                <w:lang w:eastAsia="en-AU"/>
              </w:rPr>
            </w:pPr>
            <w:r w:rsidRPr="00B52C5A">
              <w:rPr>
                <w:sz w:val="22"/>
                <w:szCs w:val="22"/>
                <w:lang w:eastAsia="en-AU"/>
              </w:rPr>
              <w:t>Estimated number of Indigenous people with decompensated cirrhosis, hepatocellular carcinoma and liver related deaths.</w:t>
            </w:r>
          </w:p>
          <w:p w:rsidR="009122C4" w:rsidRDefault="009122C4" w:rsidP="00D869AD">
            <w:pPr>
              <w:rPr>
                <w:sz w:val="22"/>
                <w:szCs w:val="22"/>
                <w:lang w:eastAsia="en-AU"/>
              </w:rPr>
            </w:pPr>
          </w:p>
          <w:p w:rsidR="009122C4" w:rsidRDefault="009122C4" w:rsidP="00D869AD">
            <w:pPr>
              <w:rPr>
                <w:sz w:val="22"/>
                <w:szCs w:val="22"/>
                <w:lang w:eastAsia="en-AU"/>
              </w:rPr>
            </w:pPr>
          </w:p>
          <w:p w:rsidR="009122C4" w:rsidRPr="00B52C5A" w:rsidRDefault="009122C4" w:rsidP="00D869AD">
            <w:pPr>
              <w:rPr>
                <w:sz w:val="22"/>
                <w:szCs w:val="22"/>
                <w:lang w:eastAsia="en-AU"/>
              </w:rPr>
            </w:pPr>
          </w:p>
        </w:tc>
        <w:tc>
          <w:tcPr>
            <w:tcW w:w="1770" w:type="dxa"/>
          </w:tcPr>
          <w:p w:rsidR="003438D5" w:rsidRPr="00B52C5A" w:rsidRDefault="003438D5" w:rsidP="009122C4">
            <w:pPr>
              <w:jc w:val="center"/>
              <w:rPr>
                <w:sz w:val="22"/>
                <w:szCs w:val="22"/>
                <w:lang w:eastAsia="en-AU"/>
              </w:rPr>
            </w:pPr>
            <w:r w:rsidRPr="00B52C5A">
              <w:rPr>
                <w:sz w:val="22"/>
                <w:szCs w:val="22"/>
                <w:lang w:eastAsia="en-AU"/>
              </w:rPr>
              <w:t>Kirby Institute</w:t>
            </w:r>
          </w:p>
        </w:tc>
        <w:tc>
          <w:tcPr>
            <w:tcW w:w="1134" w:type="dxa"/>
          </w:tcPr>
          <w:p w:rsidR="003438D5" w:rsidRPr="00B52C5A" w:rsidRDefault="003438D5" w:rsidP="009122C4">
            <w:pPr>
              <w:jc w:val="center"/>
              <w:rPr>
                <w:sz w:val="22"/>
                <w:szCs w:val="22"/>
                <w:lang w:eastAsia="en-AU"/>
              </w:rPr>
            </w:pPr>
            <w:r w:rsidRPr="00B52C5A">
              <w:rPr>
                <w:rFonts w:ascii="Agency FB" w:hAnsi="Agency FB"/>
                <w:sz w:val="22"/>
                <w:szCs w:val="22"/>
                <w:lang w:eastAsia="en-AU"/>
              </w:rPr>
              <w:t>√</w:t>
            </w:r>
          </w:p>
        </w:tc>
        <w:tc>
          <w:tcPr>
            <w:tcW w:w="1620" w:type="dxa"/>
            <w:vAlign w:val="center"/>
          </w:tcPr>
          <w:p w:rsidR="003438D5" w:rsidRPr="00B52C5A" w:rsidRDefault="003438D5" w:rsidP="00D869AD">
            <w:pPr>
              <w:jc w:val="center"/>
              <w:rPr>
                <w:sz w:val="22"/>
                <w:szCs w:val="22"/>
                <w:lang w:eastAsia="en-AU"/>
              </w:rPr>
            </w:pPr>
          </w:p>
        </w:tc>
        <w:tc>
          <w:tcPr>
            <w:tcW w:w="1273" w:type="dxa"/>
            <w:vAlign w:val="center"/>
          </w:tcPr>
          <w:p w:rsidR="003438D5" w:rsidRPr="00B52C5A" w:rsidRDefault="003438D5" w:rsidP="00D869AD">
            <w:pPr>
              <w:jc w:val="center"/>
              <w:rPr>
                <w:sz w:val="22"/>
                <w:szCs w:val="22"/>
                <w:lang w:eastAsia="en-AU"/>
              </w:rPr>
            </w:pPr>
          </w:p>
        </w:tc>
        <w:tc>
          <w:tcPr>
            <w:tcW w:w="1501" w:type="dxa"/>
            <w:gridSpan w:val="2"/>
            <w:vAlign w:val="center"/>
          </w:tcPr>
          <w:p w:rsidR="003438D5" w:rsidRPr="00B52C5A" w:rsidRDefault="003438D5" w:rsidP="00D869AD">
            <w:pPr>
              <w:jc w:val="center"/>
              <w:rPr>
                <w:sz w:val="22"/>
                <w:szCs w:val="22"/>
                <w:lang w:eastAsia="en-AU"/>
              </w:rPr>
            </w:pPr>
          </w:p>
        </w:tc>
      </w:tr>
      <w:tr w:rsidR="003438D5" w:rsidRPr="00555D69" w:rsidTr="009122C4">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the proportion of people living with hepatitis B who are diagnosed to 80%; receiving care to 50 %; and on antiviral treatment to 20%.</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Annual rate of hepatitis B notifications (newly acquired and unspecified) in Indigenous people.</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Indigenous people entering custodial settings with evidence of past or present hepatitis B infection.</w:t>
            </w:r>
          </w:p>
        </w:tc>
        <w:tc>
          <w:tcPr>
            <w:tcW w:w="1770" w:type="dxa"/>
          </w:tcPr>
          <w:p w:rsidR="003438D5" w:rsidRPr="00B52C5A" w:rsidRDefault="003438D5" w:rsidP="009122C4">
            <w:pPr>
              <w:jc w:val="center"/>
              <w:rPr>
                <w:sz w:val="22"/>
                <w:szCs w:val="22"/>
                <w:lang w:eastAsia="en-AU"/>
              </w:rPr>
            </w:pPr>
            <w:r w:rsidRPr="00B52C5A">
              <w:rPr>
                <w:sz w:val="22"/>
                <w:szCs w:val="22"/>
                <w:lang w:eastAsia="en-AU"/>
              </w:rPr>
              <w:t>Department of Health</w:t>
            </w:r>
          </w:p>
          <w:p w:rsidR="003438D5" w:rsidRPr="00B52C5A" w:rsidRDefault="003438D5" w:rsidP="009122C4">
            <w:pPr>
              <w:jc w:val="center"/>
              <w:rPr>
                <w:sz w:val="22"/>
                <w:szCs w:val="22"/>
                <w:lang w:eastAsia="en-AU"/>
              </w:rPr>
            </w:pPr>
          </w:p>
          <w:p w:rsidR="003438D5" w:rsidRPr="00B52C5A" w:rsidRDefault="009122C4" w:rsidP="009122C4">
            <w:pPr>
              <w:jc w:val="center"/>
              <w:rPr>
                <w:sz w:val="22"/>
                <w:szCs w:val="22"/>
                <w:lang w:eastAsia="en-AU"/>
              </w:rPr>
            </w:pPr>
            <w:r>
              <w:rPr>
                <w:sz w:val="22"/>
                <w:szCs w:val="22"/>
                <w:lang w:eastAsia="en-AU"/>
              </w:rPr>
              <w:t>ABS</w:t>
            </w:r>
          </w:p>
          <w:p w:rsidR="003438D5" w:rsidRPr="00B52C5A" w:rsidRDefault="003438D5" w:rsidP="009122C4">
            <w:pPr>
              <w:jc w:val="center"/>
              <w:rPr>
                <w:sz w:val="22"/>
                <w:szCs w:val="22"/>
                <w:lang w:eastAsia="en-AU"/>
              </w:rPr>
            </w:pPr>
          </w:p>
          <w:p w:rsidR="003438D5" w:rsidRPr="00B52C5A" w:rsidRDefault="003438D5" w:rsidP="009122C4">
            <w:pPr>
              <w:jc w:val="center"/>
              <w:rPr>
                <w:sz w:val="22"/>
                <w:szCs w:val="22"/>
                <w:lang w:eastAsia="en-AU"/>
              </w:rPr>
            </w:pPr>
            <w:r w:rsidRPr="00B52C5A">
              <w:rPr>
                <w:sz w:val="22"/>
                <w:szCs w:val="22"/>
                <w:lang w:eastAsia="en-AU"/>
              </w:rPr>
              <w:t>Kirby Institute</w:t>
            </w:r>
          </w:p>
        </w:tc>
        <w:tc>
          <w:tcPr>
            <w:tcW w:w="1134" w:type="dxa"/>
          </w:tcPr>
          <w:p w:rsidR="009122C4" w:rsidRDefault="009122C4" w:rsidP="009122C4">
            <w:pPr>
              <w:jc w:val="center"/>
              <w:rPr>
                <w:rFonts w:ascii="Agency FB" w:hAnsi="Agency FB"/>
                <w:sz w:val="22"/>
                <w:szCs w:val="22"/>
                <w:lang w:eastAsia="en-AU"/>
              </w:rPr>
            </w:pPr>
          </w:p>
          <w:p w:rsidR="009122C4" w:rsidRDefault="009122C4" w:rsidP="009122C4">
            <w:pPr>
              <w:jc w:val="center"/>
              <w:rPr>
                <w:rFonts w:ascii="Agency FB" w:hAnsi="Agency FB"/>
                <w:sz w:val="22"/>
                <w:szCs w:val="22"/>
                <w:lang w:eastAsia="en-AU"/>
              </w:rPr>
            </w:pPr>
          </w:p>
          <w:p w:rsidR="009122C4" w:rsidRDefault="009122C4" w:rsidP="009122C4">
            <w:pPr>
              <w:jc w:val="center"/>
              <w:rPr>
                <w:rFonts w:ascii="Agency FB" w:hAnsi="Agency FB"/>
                <w:sz w:val="22"/>
                <w:szCs w:val="22"/>
                <w:lang w:eastAsia="en-AU"/>
              </w:rPr>
            </w:pPr>
          </w:p>
          <w:p w:rsidR="003438D5" w:rsidRPr="00B52C5A" w:rsidRDefault="003438D5" w:rsidP="009122C4">
            <w:pPr>
              <w:jc w:val="center"/>
              <w:rPr>
                <w:sz w:val="22"/>
                <w:szCs w:val="22"/>
                <w:lang w:eastAsia="en-AU"/>
              </w:rPr>
            </w:pPr>
            <w:r w:rsidRPr="00B52C5A">
              <w:rPr>
                <w:rFonts w:ascii="Agency FB" w:hAnsi="Agency FB"/>
                <w:sz w:val="22"/>
                <w:szCs w:val="22"/>
                <w:lang w:eastAsia="en-AU"/>
              </w:rPr>
              <w:t>√</w:t>
            </w:r>
          </w:p>
        </w:tc>
        <w:tc>
          <w:tcPr>
            <w:tcW w:w="1620" w:type="dxa"/>
          </w:tcPr>
          <w:p w:rsidR="003438D5" w:rsidRPr="00B52C5A" w:rsidRDefault="003438D5" w:rsidP="009122C4">
            <w:pPr>
              <w:jc w:val="center"/>
              <w:rPr>
                <w:sz w:val="22"/>
                <w:szCs w:val="22"/>
                <w:lang w:eastAsia="en-AU"/>
              </w:rPr>
            </w:pPr>
          </w:p>
        </w:tc>
        <w:tc>
          <w:tcPr>
            <w:tcW w:w="1273" w:type="dxa"/>
          </w:tcPr>
          <w:p w:rsidR="003438D5" w:rsidRPr="00B52C5A" w:rsidRDefault="003438D5" w:rsidP="009122C4">
            <w:pPr>
              <w:jc w:val="center"/>
              <w:rPr>
                <w:sz w:val="22"/>
                <w:szCs w:val="22"/>
                <w:lang w:eastAsia="en-AU"/>
              </w:rPr>
            </w:pPr>
            <w:r w:rsidRPr="00B52C5A">
              <w:rPr>
                <w:rFonts w:ascii="Agency FB" w:hAnsi="Agency FB"/>
                <w:sz w:val="22"/>
                <w:szCs w:val="22"/>
                <w:lang w:eastAsia="en-AU"/>
              </w:rPr>
              <w:t>√</w:t>
            </w:r>
          </w:p>
        </w:tc>
        <w:tc>
          <w:tcPr>
            <w:tcW w:w="1501" w:type="dxa"/>
            <w:gridSpan w:val="2"/>
            <w:vAlign w:val="center"/>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sz w:val="22"/>
                <w:szCs w:val="22"/>
                <w:lang w:eastAsia="en-AU"/>
              </w:rPr>
            </w:pPr>
            <w:r w:rsidRPr="00B52C5A">
              <w:rPr>
                <w:rFonts w:ascii="Agency FB" w:hAnsi="Agency FB"/>
                <w:sz w:val="22"/>
                <w:szCs w:val="22"/>
                <w:lang w:eastAsia="en-AU"/>
              </w:rPr>
              <w:t>√</w:t>
            </w:r>
          </w:p>
          <w:p w:rsidR="003438D5" w:rsidRPr="00B52C5A" w:rsidRDefault="003438D5" w:rsidP="00D869AD">
            <w:pPr>
              <w:jc w:val="center"/>
              <w:rPr>
                <w:sz w:val="22"/>
                <w:szCs w:val="22"/>
                <w:lang w:eastAsia="en-AU"/>
              </w:rPr>
            </w:pPr>
            <w:r w:rsidRPr="00B52C5A">
              <w:rPr>
                <w:sz w:val="22"/>
                <w:szCs w:val="22"/>
                <w:lang w:eastAsia="en-AU"/>
              </w:rPr>
              <w:t>(Triennial)</w:t>
            </w:r>
          </w:p>
        </w:tc>
      </w:tr>
      <w:tr w:rsidR="003438D5" w:rsidRPr="00555D69" w:rsidTr="00D869AD">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Reduce hepatitis B attributable mortality by 30%.</w:t>
            </w:r>
          </w:p>
        </w:tc>
        <w:tc>
          <w:tcPr>
            <w:tcW w:w="4042" w:type="dxa"/>
            <w:vAlign w:val="center"/>
          </w:tcPr>
          <w:p w:rsidR="003438D5" w:rsidRDefault="003438D5" w:rsidP="00555D69">
            <w:pPr>
              <w:rPr>
                <w:sz w:val="22"/>
                <w:szCs w:val="22"/>
                <w:lang w:eastAsia="en-AU"/>
              </w:rPr>
            </w:pPr>
            <w:r w:rsidRPr="00B52C5A">
              <w:rPr>
                <w:sz w:val="22"/>
                <w:szCs w:val="22"/>
                <w:lang w:eastAsia="en-AU"/>
              </w:rPr>
              <w:t xml:space="preserve">Estimated number of deaths in Indigenous people due to chronic hepatitis B related to </w:t>
            </w:r>
            <w:r w:rsidRPr="00B52C5A">
              <w:rPr>
                <w:sz w:val="22"/>
                <w:szCs w:val="22"/>
                <w:lang w:eastAsia="en-AU"/>
              </w:rPr>
              <w:lastRenderedPageBreak/>
              <w:t>decompensated cirrhosis and hepatocellular carcinoma.</w:t>
            </w:r>
          </w:p>
          <w:p w:rsidR="003438D5" w:rsidRDefault="003438D5" w:rsidP="00555D69">
            <w:pPr>
              <w:rPr>
                <w:sz w:val="22"/>
                <w:szCs w:val="22"/>
                <w:lang w:eastAsia="en-AU"/>
              </w:rPr>
            </w:pPr>
          </w:p>
          <w:p w:rsidR="003438D5" w:rsidRPr="00B52C5A" w:rsidRDefault="003438D5" w:rsidP="00555D69">
            <w:pPr>
              <w:rPr>
                <w:sz w:val="22"/>
                <w:szCs w:val="22"/>
                <w:lang w:eastAsia="en-AU"/>
              </w:rPr>
            </w:pPr>
          </w:p>
        </w:tc>
        <w:tc>
          <w:tcPr>
            <w:tcW w:w="1770" w:type="dxa"/>
            <w:vAlign w:val="center"/>
          </w:tcPr>
          <w:p w:rsidR="003438D5" w:rsidRPr="00B52C5A" w:rsidRDefault="003438D5" w:rsidP="00D869AD">
            <w:pPr>
              <w:jc w:val="center"/>
              <w:rPr>
                <w:sz w:val="22"/>
                <w:szCs w:val="22"/>
                <w:lang w:eastAsia="en-AU"/>
              </w:rPr>
            </w:pPr>
            <w:r w:rsidRPr="00B52C5A">
              <w:rPr>
                <w:sz w:val="22"/>
                <w:szCs w:val="22"/>
                <w:lang w:eastAsia="en-AU"/>
              </w:rPr>
              <w:lastRenderedPageBreak/>
              <w:t>Doherty Institute</w:t>
            </w:r>
          </w:p>
        </w:tc>
        <w:tc>
          <w:tcPr>
            <w:tcW w:w="1134" w:type="dxa"/>
            <w:vAlign w:val="center"/>
          </w:tcPr>
          <w:p w:rsidR="003438D5" w:rsidRPr="00B52C5A" w:rsidRDefault="003438D5" w:rsidP="00D869AD">
            <w:pPr>
              <w:jc w:val="center"/>
              <w:rPr>
                <w:sz w:val="22"/>
                <w:szCs w:val="22"/>
                <w:lang w:eastAsia="en-AU"/>
              </w:rPr>
            </w:pPr>
            <w:r w:rsidRPr="00B52C5A">
              <w:rPr>
                <w:rFonts w:ascii="Agency FB" w:hAnsi="Agency FB"/>
                <w:sz w:val="22"/>
                <w:szCs w:val="22"/>
                <w:lang w:eastAsia="en-AU"/>
              </w:rPr>
              <w:t>√</w:t>
            </w:r>
          </w:p>
        </w:tc>
        <w:tc>
          <w:tcPr>
            <w:tcW w:w="1620" w:type="dxa"/>
            <w:vAlign w:val="center"/>
          </w:tcPr>
          <w:p w:rsidR="003438D5" w:rsidRPr="00B52C5A" w:rsidRDefault="003438D5" w:rsidP="00D869AD">
            <w:pPr>
              <w:jc w:val="center"/>
              <w:rPr>
                <w:sz w:val="22"/>
                <w:szCs w:val="22"/>
                <w:lang w:eastAsia="en-AU"/>
              </w:rPr>
            </w:pPr>
          </w:p>
        </w:tc>
        <w:tc>
          <w:tcPr>
            <w:tcW w:w="1273" w:type="dxa"/>
            <w:vAlign w:val="center"/>
          </w:tcPr>
          <w:p w:rsidR="003438D5" w:rsidRPr="00B52C5A" w:rsidRDefault="003438D5" w:rsidP="00D869AD">
            <w:pPr>
              <w:jc w:val="center"/>
              <w:rPr>
                <w:sz w:val="22"/>
                <w:szCs w:val="22"/>
                <w:lang w:eastAsia="en-AU"/>
              </w:rPr>
            </w:pPr>
          </w:p>
        </w:tc>
        <w:tc>
          <w:tcPr>
            <w:tcW w:w="1501" w:type="dxa"/>
            <w:gridSpan w:val="2"/>
            <w:vAlign w:val="center"/>
          </w:tcPr>
          <w:p w:rsidR="003438D5" w:rsidRPr="00B52C5A" w:rsidRDefault="003438D5" w:rsidP="00D869AD">
            <w:pPr>
              <w:jc w:val="center"/>
              <w:rPr>
                <w:sz w:val="22"/>
                <w:szCs w:val="22"/>
                <w:lang w:eastAsia="en-AU"/>
              </w:rPr>
            </w:pPr>
          </w:p>
        </w:tc>
      </w:tr>
      <w:tr w:rsidR="003438D5" w:rsidRPr="00555D69" w:rsidTr="00D869AD">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Reduce the incidence of HIV transmissions.</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Part A- Notifications</w:t>
            </w:r>
          </w:p>
          <w:p w:rsidR="003438D5" w:rsidRPr="00B52C5A" w:rsidRDefault="003438D5" w:rsidP="00555D69">
            <w:pPr>
              <w:rPr>
                <w:sz w:val="22"/>
                <w:szCs w:val="22"/>
                <w:lang w:eastAsia="en-AU"/>
              </w:rPr>
            </w:pPr>
            <w:r w:rsidRPr="00B52C5A">
              <w:rPr>
                <w:sz w:val="22"/>
                <w:szCs w:val="22"/>
                <w:lang w:eastAsia="en-AU"/>
              </w:rPr>
              <w:t>Annual notification rate of HIV in Indigenous people.</w:t>
            </w:r>
          </w:p>
          <w:p w:rsidR="003438D5" w:rsidRPr="00B52C5A" w:rsidRDefault="003438D5" w:rsidP="00555D69">
            <w:pPr>
              <w:rPr>
                <w:sz w:val="22"/>
                <w:szCs w:val="22"/>
                <w:lang w:eastAsia="en-AU"/>
              </w:rPr>
            </w:pPr>
          </w:p>
          <w:p w:rsidR="003438D5"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Number of HIV notifications in Indigenous people by exposure category.</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new HIV diagnoses in Indigenous people who had evidence of recent HIV infection by exposure category</w:t>
            </w:r>
            <w:r w:rsidRPr="00B52C5A" w:rsidDel="000A476B">
              <w:rPr>
                <w:sz w:val="22"/>
                <w:szCs w:val="22"/>
                <w:lang w:eastAsia="en-AU"/>
              </w:rPr>
              <w:t xml:space="preserve"> </w:t>
            </w:r>
          </w:p>
          <w:p w:rsidR="003438D5"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Annual rate of HIV notifications in Indigenous people by remoteness area.</w:t>
            </w:r>
          </w:p>
          <w:p w:rsidR="003438D5" w:rsidRDefault="003438D5" w:rsidP="00555D69">
            <w:pPr>
              <w:rPr>
                <w:sz w:val="22"/>
                <w:szCs w:val="22"/>
                <w:lang w:eastAsia="en-AU"/>
              </w:rPr>
            </w:pPr>
          </w:p>
          <w:p w:rsidR="009122C4" w:rsidRPr="00B52C5A" w:rsidRDefault="009122C4" w:rsidP="00555D69">
            <w:pPr>
              <w:rPr>
                <w:sz w:val="22"/>
                <w:szCs w:val="22"/>
                <w:lang w:eastAsia="en-AU"/>
              </w:rPr>
            </w:pPr>
          </w:p>
          <w:p w:rsidR="003438D5"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Incidence of HIV in Indigenous people who inject drugs attending needle and syringe programs.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who reported that they were HIV positive.</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Part B – Exposure and risk behaviours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lastRenderedPageBreak/>
              <w:t>Proportion of young Indigenous people (16-29 year olds) who reported using condoms consistently with sexual partners in the previous 12 months.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Indigenous people (16-29 year olds) who reported using a condom during their last sexual encounter.</w:t>
            </w:r>
          </w:p>
        </w:tc>
        <w:tc>
          <w:tcPr>
            <w:tcW w:w="1770" w:type="dxa"/>
          </w:tcPr>
          <w:p w:rsidR="003438D5" w:rsidRPr="00B52C5A" w:rsidRDefault="003438D5" w:rsidP="00D869AD">
            <w:pPr>
              <w:jc w:val="center"/>
              <w:rPr>
                <w:sz w:val="22"/>
                <w:szCs w:val="22"/>
                <w:lang w:eastAsia="en-AU"/>
              </w:rPr>
            </w:pPr>
            <w:r w:rsidRPr="00B52C5A">
              <w:rPr>
                <w:sz w:val="22"/>
                <w:szCs w:val="22"/>
                <w:lang w:eastAsia="en-AU"/>
              </w:rPr>
              <w:lastRenderedPageBreak/>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ABS</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ABS</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r>
              <w:rPr>
                <w:sz w:val="22"/>
                <w:szCs w:val="22"/>
                <w:lang w:eastAsia="en-AU"/>
              </w:rPr>
              <w:t>Kirby Institute</w:t>
            </w: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r w:rsidRPr="00B52C5A">
              <w:rPr>
                <w:sz w:val="22"/>
                <w:szCs w:val="22"/>
                <w:lang w:eastAsia="en-AU"/>
              </w:rPr>
              <w:t>SAHMRI</w:t>
            </w: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tc>
        <w:tc>
          <w:tcPr>
            <w:tcW w:w="1134" w:type="dxa"/>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Pr>
                <w:rFonts w:ascii="Agency FB" w:hAnsi="Agency FB"/>
                <w:sz w:val="22"/>
                <w:szCs w:val="22"/>
                <w:lang w:eastAsia="en-AU"/>
              </w:rPr>
              <w:t>√</w:t>
            </w: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Pr>
                <w:rFonts w:ascii="Agency FB" w:hAnsi="Agency FB"/>
                <w:sz w:val="22"/>
                <w:szCs w:val="22"/>
                <w:lang w:eastAsia="en-AU"/>
              </w:rPr>
              <w:t>√</w:t>
            </w:r>
          </w:p>
          <w:p w:rsidR="003438D5" w:rsidRPr="00B52C5A" w:rsidRDefault="003438D5" w:rsidP="00D869AD">
            <w:pPr>
              <w:jc w:val="center"/>
              <w:rPr>
                <w:sz w:val="22"/>
                <w:szCs w:val="22"/>
                <w:lang w:eastAsia="en-AU"/>
              </w:rPr>
            </w:pPr>
          </w:p>
        </w:tc>
        <w:tc>
          <w:tcPr>
            <w:tcW w:w="1620" w:type="dxa"/>
          </w:tcPr>
          <w:p w:rsidR="003438D5" w:rsidRDefault="003438D5" w:rsidP="00D869AD">
            <w:pPr>
              <w:jc w:val="center"/>
              <w:rPr>
                <w:sz w:val="22"/>
                <w:szCs w:val="22"/>
                <w:lang w:eastAsia="en-AU"/>
              </w:rPr>
            </w:pPr>
            <w:r w:rsidRPr="00B52C5A">
              <w:rPr>
                <w:sz w:val="22"/>
                <w:szCs w:val="22"/>
                <w:lang w:eastAsia="en-AU"/>
              </w:rPr>
              <w:t>Q</w:t>
            </w: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Q</w:t>
            </w:r>
          </w:p>
        </w:tc>
        <w:tc>
          <w:tcPr>
            <w:tcW w:w="1273" w:type="dxa"/>
          </w:tcPr>
          <w:p w:rsidR="003438D5" w:rsidRPr="00B52C5A" w:rsidRDefault="003438D5" w:rsidP="00D869AD">
            <w:pPr>
              <w:jc w:val="center"/>
              <w:rPr>
                <w:sz w:val="22"/>
                <w:szCs w:val="22"/>
                <w:lang w:eastAsia="en-AU"/>
              </w:rPr>
            </w:pPr>
          </w:p>
        </w:tc>
        <w:tc>
          <w:tcPr>
            <w:tcW w:w="1501" w:type="dxa"/>
            <w:gridSpan w:val="2"/>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Pr="00B52C5A" w:rsidRDefault="003438D5" w:rsidP="00D869AD">
            <w:pPr>
              <w:jc w:val="center"/>
              <w:rPr>
                <w:sz w:val="22"/>
                <w:szCs w:val="22"/>
                <w:lang w:eastAsia="en-AU"/>
              </w:rPr>
            </w:pPr>
            <w:r w:rsidRPr="00B52C5A">
              <w:rPr>
                <w:rFonts w:ascii="Agency FB" w:hAnsi="Agency FB"/>
                <w:sz w:val="22"/>
                <w:szCs w:val="22"/>
                <w:lang w:eastAsia="en-AU"/>
              </w:rPr>
              <w:t>√</w:t>
            </w:r>
          </w:p>
        </w:tc>
      </w:tr>
      <w:tr w:rsidR="003438D5" w:rsidRPr="00555D69" w:rsidTr="00D869AD">
        <w:trPr>
          <w:trHeight w:val="656"/>
        </w:trPr>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lastRenderedPageBreak/>
              <w:t>Achieve the 95–95–95 HIV diagnosis and treatment targets:</w:t>
            </w:r>
          </w:p>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to 95% the percentage of people with HIV who are diagnosed;</w:t>
            </w:r>
          </w:p>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to 95% the percentage of people diagnosed with HIV on treatment;</w:t>
            </w:r>
          </w:p>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t>Increase to 95% the percentage of those on treatment with an undetectable viral load.</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 xml:space="preserve">Proportion of Indigenous people living with HIV who </w:t>
            </w:r>
            <w:proofErr w:type="gramStart"/>
            <w:r w:rsidRPr="00B52C5A">
              <w:rPr>
                <w:sz w:val="22"/>
                <w:szCs w:val="22"/>
                <w:lang w:eastAsia="en-AU"/>
              </w:rPr>
              <w:t>are diagnosed</w:t>
            </w:r>
            <w:proofErr w:type="gramEnd"/>
            <w:r w:rsidRPr="00B52C5A">
              <w:rPr>
                <w:sz w:val="22"/>
                <w:szCs w:val="22"/>
                <w:lang w:eastAsia="en-AU"/>
              </w:rPr>
              <w:t>.</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 xml:space="preserve">Proportion of Indigenous people who inject drugs accessing needle and syringe programs who </w:t>
            </w:r>
            <w:proofErr w:type="gramStart"/>
            <w:r w:rsidRPr="00B52C5A">
              <w:rPr>
                <w:sz w:val="22"/>
                <w:szCs w:val="22"/>
                <w:lang w:eastAsia="en-AU"/>
              </w:rPr>
              <w:t>have been tested</w:t>
            </w:r>
            <w:proofErr w:type="gramEnd"/>
            <w:r w:rsidRPr="00B52C5A">
              <w:rPr>
                <w:sz w:val="22"/>
                <w:szCs w:val="22"/>
                <w:lang w:eastAsia="en-AU"/>
              </w:rPr>
              <w:t xml:space="preserve"> for HIV in the previous 12 months.</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young (16-29 years) Indigenous people who reported ever having a HIV test</w:t>
            </w:r>
          </w:p>
          <w:p w:rsidR="003438D5" w:rsidRDefault="003438D5" w:rsidP="00555D69">
            <w:pPr>
              <w:rPr>
                <w:sz w:val="22"/>
                <w:szCs w:val="22"/>
                <w:lang w:eastAsia="en-AU"/>
              </w:rPr>
            </w:pPr>
          </w:p>
          <w:p w:rsidR="009D14A3" w:rsidRPr="00B52C5A" w:rsidRDefault="009D14A3"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Proportion of new HIV diagnoses in Indigenous people with a late diagnosis of HIV (CD4 count&lt;350 cell/µL).</w:t>
            </w:r>
          </w:p>
          <w:p w:rsidR="003438D5" w:rsidRPr="00B52C5A" w:rsidRDefault="003438D5" w:rsidP="00555D69">
            <w:pPr>
              <w:rPr>
                <w:sz w:val="22"/>
                <w:szCs w:val="22"/>
                <w:lang w:eastAsia="en-AU"/>
              </w:rPr>
            </w:pPr>
          </w:p>
          <w:p w:rsidR="003438D5" w:rsidRPr="00B52C5A" w:rsidRDefault="003438D5" w:rsidP="00555D69">
            <w:pPr>
              <w:rPr>
                <w:sz w:val="22"/>
                <w:szCs w:val="22"/>
                <w:lang w:eastAsia="en-AU"/>
              </w:rPr>
            </w:pPr>
            <w:r w:rsidRPr="00B52C5A">
              <w:rPr>
                <w:sz w:val="22"/>
                <w:szCs w:val="22"/>
                <w:lang w:eastAsia="en-AU"/>
              </w:rPr>
              <w:t>Prevalence of HIV among Indigenous people who inject drugs attending needle and syringe programs.</w:t>
            </w:r>
          </w:p>
          <w:p w:rsidR="003438D5" w:rsidRPr="00B52C5A" w:rsidRDefault="003438D5" w:rsidP="00555D69">
            <w:pPr>
              <w:rPr>
                <w:sz w:val="22"/>
                <w:szCs w:val="22"/>
                <w:lang w:eastAsia="en-AU"/>
              </w:rPr>
            </w:pPr>
          </w:p>
          <w:p w:rsidR="003438D5" w:rsidRPr="00B52C5A" w:rsidRDefault="003438D5" w:rsidP="00D869AD">
            <w:pPr>
              <w:rPr>
                <w:sz w:val="22"/>
                <w:szCs w:val="22"/>
                <w:lang w:eastAsia="en-AU"/>
              </w:rPr>
            </w:pPr>
            <w:r w:rsidRPr="00B52C5A">
              <w:rPr>
                <w:sz w:val="22"/>
                <w:szCs w:val="22"/>
                <w:lang w:eastAsia="en-AU"/>
              </w:rPr>
              <w:t>Prevalence of HIV among Indigenous people in custodial settings.</w:t>
            </w:r>
          </w:p>
        </w:tc>
        <w:tc>
          <w:tcPr>
            <w:tcW w:w="1770" w:type="dxa"/>
          </w:tcPr>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SAHMRI</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p>
          <w:p w:rsidR="009D14A3" w:rsidRDefault="009D14A3"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r>
              <w:rPr>
                <w:sz w:val="22"/>
                <w:szCs w:val="22"/>
                <w:lang w:eastAsia="en-AU"/>
              </w:rPr>
              <w:t>Kirby Institute</w:t>
            </w:r>
          </w:p>
          <w:p w:rsidR="003438D5" w:rsidRPr="00B52C5A"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sz w:val="22"/>
                <w:szCs w:val="22"/>
                <w:lang w:eastAsia="en-AU"/>
              </w:rPr>
            </w:pPr>
            <w:r w:rsidRPr="00B52C5A">
              <w:rPr>
                <w:sz w:val="22"/>
                <w:szCs w:val="22"/>
                <w:lang w:eastAsia="en-AU"/>
              </w:rPr>
              <w:t>Kirby Institute</w:t>
            </w:r>
          </w:p>
        </w:tc>
        <w:tc>
          <w:tcPr>
            <w:tcW w:w="1134" w:type="dxa"/>
          </w:tcPr>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9D14A3" w:rsidRDefault="009D14A3"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sz w:val="22"/>
                <w:szCs w:val="22"/>
                <w:lang w:eastAsia="en-AU"/>
              </w:rPr>
            </w:pPr>
          </w:p>
        </w:tc>
        <w:tc>
          <w:tcPr>
            <w:tcW w:w="1620" w:type="dxa"/>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tc>
        <w:tc>
          <w:tcPr>
            <w:tcW w:w="1273" w:type="dxa"/>
          </w:tcPr>
          <w:p w:rsidR="003438D5" w:rsidRPr="00B52C5A" w:rsidRDefault="003438D5" w:rsidP="00D869AD">
            <w:pPr>
              <w:jc w:val="center"/>
              <w:rPr>
                <w:sz w:val="22"/>
                <w:szCs w:val="22"/>
                <w:lang w:eastAsia="en-AU"/>
              </w:rPr>
            </w:pPr>
          </w:p>
        </w:tc>
        <w:tc>
          <w:tcPr>
            <w:tcW w:w="1501" w:type="dxa"/>
            <w:gridSpan w:val="2"/>
          </w:tcPr>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sz w:val="22"/>
                <w:szCs w:val="22"/>
                <w:lang w:eastAsia="en-AU"/>
              </w:rPr>
            </w:pPr>
          </w:p>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bookmarkStart w:id="78" w:name="_GoBack"/>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Pr="00B52C5A"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3438D5" w:rsidRDefault="003438D5" w:rsidP="00D869AD">
            <w:pPr>
              <w:jc w:val="center"/>
              <w:rPr>
                <w:rFonts w:ascii="Agency FB" w:hAnsi="Agency FB"/>
                <w:sz w:val="22"/>
                <w:szCs w:val="22"/>
                <w:lang w:eastAsia="en-AU"/>
              </w:rPr>
            </w:pPr>
          </w:p>
          <w:p w:rsidR="009D14A3" w:rsidRDefault="009D14A3" w:rsidP="00D869AD">
            <w:pPr>
              <w:jc w:val="center"/>
              <w:rPr>
                <w:rFonts w:ascii="Agency FB" w:hAnsi="Agency FB"/>
                <w:sz w:val="22"/>
                <w:szCs w:val="22"/>
                <w:lang w:eastAsia="en-AU"/>
              </w:rPr>
            </w:pPr>
          </w:p>
          <w:p w:rsidR="009D14A3" w:rsidRDefault="009D14A3" w:rsidP="00D869AD">
            <w:pPr>
              <w:jc w:val="center"/>
              <w:rPr>
                <w:rFonts w:ascii="Agency FB" w:hAnsi="Agency FB"/>
                <w:sz w:val="22"/>
                <w:szCs w:val="22"/>
                <w:lang w:eastAsia="en-AU"/>
              </w:rPr>
            </w:pPr>
          </w:p>
          <w:bookmarkEnd w:id="78"/>
          <w:p w:rsidR="003438D5" w:rsidRPr="00B52C5A" w:rsidRDefault="003438D5" w:rsidP="00D869AD">
            <w:pPr>
              <w:jc w:val="center"/>
              <w:rPr>
                <w:rFonts w:ascii="Agency FB" w:hAnsi="Agency FB"/>
                <w:sz w:val="22"/>
                <w:szCs w:val="22"/>
                <w:lang w:eastAsia="en-AU"/>
              </w:rPr>
            </w:pPr>
            <w:r w:rsidRPr="00B52C5A">
              <w:rPr>
                <w:rFonts w:ascii="Agency FB" w:hAnsi="Agency FB"/>
                <w:sz w:val="22"/>
                <w:szCs w:val="22"/>
                <w:lang w:eastAsia="en-AU"/>
              </w:rPr>
              <w:t>√</w:t>
            </w:r>
          </w:p>
          <w:p w:rsidR="003438D5" w:rsidRPr="00B52C5A" w:rsidRDefault="003438D5" w:rsidP="00D869AD">
            <w:pPr>
              <w:jc w:val="center"/>
              <w:rPr>
                <w:sz w:val="22"/>
                <w:szCs w:val="22"/>
                <w:lang w:eastAsia="en-AU"/>
              </w:rPr>
            </w:pPr>
            <w:r w:rsidRPr="00B52C5A">
              <w:rPr>
                <w:sz w:val="22"/>
                <w:szCs w:val="22"/>
                <w:lang w:eastAsia="en-AU"/>
              </w:rPr>
              <w:t>(triennial)</w:t>
            </w:r>
          </w:p>
        </w:tc>
      </w:tr>
      <w:tr w:rsidR="003438D5" w:rsidRPr="00555D69" w:rsidTr="00D03B3A">
        <w:tc>
          <w:tcPr>
            <w:tcW w:w="3686" w:type="dxa"/>
          </w:tcPr>
          <w:p w:rsidR="003438D5" w:rsidRPr="00B52C5A" w:rsidRDefault="003438D5" w:rsidP="00555D69">
            <w:pPr>
              <w:rPr>
                <w:rFonts w:eastAsia="Calibri"/>
                <w:noProof/>
                <w:sz w:val="22"/>
                <w:szCs w:val="22"/>
                <w:lang w:eastAsia="en-AU"/>
              </w:rPr>
            </w:pPr>
            <w:r w:rsidRPr="00B52C5A">
              <w:rPr>
                <w:rFonts w:eastAsia="Calibri"/>
                <w:noProof/>
                <w:sz w:val="22"/>
                <w:szCs w:val="22"/>
                <w:lang w:eastAsia="en-AU"/>
              </w:rPr>
              <w:lastRenderedPageBreak/>
              <w:t>Reduce the reported experience of stigma among Aboriginal and Torres Strait Islander people with BBV and STI, and the expression of stigma, in relation to BBV and STI status.</w:t>
            </w:r>
          </w:p>
        </w:tc>
        <w:tc>
          <w:tcPr>
            <w:tcW w:w="4042" w:type="dxa"/>
            <w:vAlign w:val="center"/>
          </w:tcPr>
          <w:p w:rsidR="003438D5" w:rsidRPr="00B52C5A" w:rsidRDefault="003438D5" w:rsidP="00555D69">
            <w:pPr>
              <w:rPr>
                <w:sz w:val="22"/>
                <w:szCs w:val="22"/>
                <w:lang w:eastAsia="en-AU"/>
              </w:rPr>
            </w:pPr>
            <w:r w:rsidRPr="00B52C5A">
              <w:rPr>
                <w:sz w:val="22"/>
                <w:szCs w:val="22"/>
                <w:lang w:eastAsia="en-AU"/>
              </w:rPr>
              <w:t xml:space="preserve">An indicator to monitor this target is currently unavailable.  Options </w:t>
            </w:r>
            <w:proofErr w:type="gramStart"/>
            <w:r w:rsidRPr="00B52C5A">
              <w:rPr>
                <w:sz w:val="22"/>
                <w:szCs w:val="22"/>
                <w:lang w:eastAsia="en-AU"/>
              </w:rPr>
              <w:t>will be explored</w:t>
            </w:r>
            <w:proofErr w:type="gramEnd"/>
            <w:r w:rsidRPr="00B52C5A">
              <w:rPr>
                <w:sz w:val="22"/>
                <w:szCs w:val="22"/>
                <w:lang w:eastAsia="en-AU"/>
              </w:rPr>
              <w:t xml:space="preserve"> to develop an indicator that informs activities and strategies in a meaningful way.</w:t>
            </w:r>
          </w:p>
        </w:tc>
        <w:tc>
          <w:tcPr>
            <w:tcW w:w="1770" w:type="dxa"/>
            <w:vAlign w:val="center"/>
          </w:tcPr>
          <w:p w:rsidR="003438D5" w:rsidRPr="00B52C5A" w:rsidRDefault="003438D5" w:rsidP="00D869AD">
            <w:pPr>
              <w:jc w:val="center"/>
              <w:rPr>
                <w:sz w:val="22"/>
                <w:szCs w:val="22"/>
                <w:lang w:eastAsia="en-AU"/>
              </w:rPr>
            </w:pPr>
            <w:r w:rsidRPr="00B52C5A">
              <w:rPr>
                <w:sz w:val="22"/>
                <w:szCs w:val="22"/>
                <w:lang w:eastAsia="en-AU"/>
              </w:rPr>
              <w:t>-</w:t>
            </w:r>
          </w:p>
        </w:tc>
        <w:tc>
          <w:tcPr>
            <w:tcW w:w="1134" w:type="dxa"/>
            <w:vAlign w:val="center"/>
          </w:tcPr>
          <w:p w:rsidR="003438D5" w:rsidRPr="00B52C5A" w:rsidRDefault="003438D5" w:rsidP="00D869AD">
            <w:pPr>
              <w:jc w:val="center"/>
              <w:rPr>
                <w:sz w:val="22"/>
                <w:szCs w:val="22"/>
                <w:lang w:eastAsia="en-AU"/>
              </w:rPr>
            </w:pPr>
            <w:r w:rsidRPr="00B52C5A">
              <w:rPr>
                <w:sz w:val="22"/>
                <w:szCs w:val="22"/>
                <w:lang w:eastAsia="en-AU"/>
              </w:rPr>
              <w:t>-</w:t>
            </w:r>
          </w:p>
        </w:tc>
        <w:tc>
          <w:tcPr>
            <w:tcW w:w="1620" w:type="dxa"/>
            <w:vAlign w:val="center"/>
          </w:tcPr>
          <w:p w:rsidR="003438D5" w:rsidRPr="00B52C5A" w:rsidRDefault="003438D5" w:rsidP="00D869AD">
            <w:pPr>
              <w:jc w:val="center"/>
              <w:rPr>
                <w:sz w:val="22"/>
                <w:szCs w:val="22"/>
                <w:lang w:eastAsia="en-AU"/>
              </w:rPr>
            </w:pPr>
            <w:r w:rsidRPr="00B52C5A">
              <w:rPr>
                <w:sz w:val="22"/>
                <w:szCs w:val="22"/>
                <w:lang w:eastAsia="en-AU"/>
              </w:rPr>
              <w:t>-</w:t>
            </w:r>
          </w:p>
        </w:tc>
        <w:tc>
          <w:tcPr>
            <w:tcW w:w="1273" w:type="dxa"/>
            <w:vAlign w:val="center"/>
          </w:tcPr>
          <w:p w:rsidR="003438D5" w:rsidRPr="00B52C5A" w:rsidRDefault="003438D5" w:rsidP="00D869AD">
            <w:pPr>
              <w:jc w:val="center"/>
              <w:rPr>
                <w:sz w:val="22"/>
                <w:szCs w:val="22"/>
                <w:lang w:eastAsia="en-AU"/>
              </w:rPr>
            </w:pPr>
            <w:r w:rsidRPr="00B52C5A">
              <w:rPr>
                <w:sz w:val="22"/>
                <w:szCs w:val="22"/>
                <w:lang w:eastAsia="en-AU"/>
              </w:rPr>
              <w:t>-</w:t>
            </w:r>
          </w:p>
        </w:tc>
        <w:tc>
          <w:tcPr>
            <w:tcW w:w="1501" w:type="dxa"/>
            <w:gridSpan w:val="2"/>
            <w:vAlign w:val="center"/>
          </w:tcPr>
          <w:p w:rsidR="003438D5" w:rsidRPr="00B52C5A" w:rsidRDefault="003438D5" w:rsidP="00D03B3A">
            <w:pPr>
              <w:jc w:val="center"/>
              <w:rPr>
                <w:sz w:val="22"/>
                <w:szCs w:val="22"/>
                <w:lang w:eastAsia="en-AU"/>
              </w:rPr>
            </w:pPr>
          </w:p>
          <w:p w:rsidR="003438D5" w:rsidRPr="00B52C5A" w:rsidRDefault="003438D5" w:rsidP="00D03B3A">
            <w:pPr>
              <w:jc w:val="center"/>
              <w:rPr>
                <w:sz w:val="22"/>
                <w:szCs w:val="22"/>
                <w:lang w:eastAsia="en-AU"/>
              </w:rPr>
            </w:pPr>
          </w:p>
          <w:p w:rsidR="003438D5" w:rsidRPr="00B52C5A" w:rsidRDefault="003438D5" w:rsidP="00D03B3A">
            <w:pPr>
              <w:jc w:val="center"/>
              <w:rPr>
                <w:sz w:val="22"/>
                <w:szCs w:val="22"/>
                <w:lang w:eastAsia="en-AU"/>
              </w:rPr>
            </w:pPr>
            <w:r w:rsidRPr="00B52C5A">
              <w:rPr>
                <w:sz w:val="22"/>
                <w:szCs w:val="22"/>
                <w:lang w:eastAsia="en-AU"/>
              </w:rPr>
              <w:t>-</w:t>
            </w:r>
          </w:p>
        </w:tc>
      </w:tr>
    </w:tbl>
    <w:p w:rsidR="00981A9C" w:rsidRPr="00D334D5" w:rsidRDefault="00981A9C" w:rsidP="00D334D5">
      <w:pPr>
        <w:spacing w:line="264" w:lineRule="auto"/>
        <w:rPr>
          <w:sz w:val="20"/>
          <w:szCs w:val="20"/>
        </w:rPr>
      </w:pPr>
    </w:p>
    <w:p w:rsidR="00F906C8" w:rsidRPr="00D334D5" w:rsidRDefault="00F906C8" w:rsidP="00D334D5">
      <w:pPr>
        <w:spacing w:line="264" w:lineRule="auto"/>
        <w:rPr>
          <w:sz w:val="20"/>
          <w:szCs w:val="20"/>
        </w:rPr>
        <w:sectPr w:rsidR="00F906C8" w:rsidRPr="00D334D5" w:rsidSect="005D2C9E">
          <w:pgSz w:w="16838" w:h="11906" w:orient="landscape"/>
          <w:pgMar w:top="1135" w:right="1440" w:bottom="1287" w:left="1259" w:header="568" w:footer="709" w:gutter="0"/>
          <w:cols w:space="708"/>
          <w:docGrid w:linePitch="360"/>
        </w:sectPr>
      </w:pPr>
      <w:bookmarkStart w:id="79" w:name="_Appendix_B_–_1"/>
      <w:bookmarkEnd w:id="79"/>
    </w:p>
    <w:p w:rsidR="00EC1DFE" w:rsidRDefault="00EC1DFE" w:rsidP="00EC1DFE">
      <w:pPr>
        <w:pStyle w:val="Heading2"/>
      </w:pPr>
      <w:bookmarkStart w:id="80" w:name="_Toc47078159"/>
      <w:r>
        <w:lastRenderedPageBreak/>
        <w:t>References</w:t>
      </w:r>
      <w:bookmarkEnd w:id="80"/>
    </w:p>
    <w:p w:rsidR="00E8548F" w:rsidRPr="00E8548F" w:rsidRDefault="00EC1DFE" w:rsidP="00E8548F">
      <w:pPr>
        <w:pStyle w:val="EndNoteBibliography"/>
        <w:ind w:left="720" w:hanging="720"/>
      </w:pPr>
      <w:r>
        <w:fldChar w:fldCharType="begin"/>
      </w:r>
      <w:r>
        <w:instrText xml:space="preserve"> ADDIN EN.REFLIST </w:instrText>
      </w:r>
      <w:r>
        <w:fldChar w:fldCharType="separate"/>
      </w:r>
      <w:bookmarkStart w:id="81" w:name="_ENREF_1"/>
      <w:r w:rsidR="00E8548F" w:rsidRPr="00E8548F">
        <w:t>1</w:t>
      </w:r>
      <w:r w:rsidR="00E8548F" w:rsidRPr="00E8548F">
        <w:tab/>
      </w:r>
      <w:r w:rsidR="00E8548F" w:rsidRPr="00E8548F">
        <w:rPr>
          <w:i/>
        </w:rPr>
        <w:t>National Health Security Act, 2007</w:t>
      </w:r>
      <w:r w:rsidR="00E8548F" w:rsidRPr="00E8548F">
        <w:t>, &lt;</w:t>
      </w:r>
      <w:hyperlink r:id="rId18" w:tooltip="National Health Security Act, 2007," w:history="1">
        <w:r w:rsidR="00E8548F" w:rsidRPr="00E8548F">
          <w:rPr>
            <w:rStyle w:val="Hyperlink"/>
          </w:rPr>
          <w:t>https://www.legislation.gov.au/Details/C2016C00847</w:t>
        </w:r>
      </w:hyperlink>
      <w:r w:rsidR="00E8548F" w:rsidRPr="00E8548F">
        <w:t>&gt; (</w:t>
      </w:r>
      <w:bookmarkEnd w:id="81"/>
    </w:p>
    <w:p w:rsidR="00E8548F" w:rsidRPr="00E8548F" w:rsidRDefault="00E8548F" w:rsidP="00E8548F">
      <w:pPr>
        <w:pStyle w:val="EndNoteBibliography"/>
        <w:ind w:left="720" w:hanging="720"/>
      </w:pPr>
      <w:bookmarkStart w:id="82" w:name="_ENREF_2"/>
      <w:r w:rsidRPr="00E8548F">
        <w:t>2</w:t>
      </w:r>
      <w:r w:rsidRPr="00E8548F">
        <w:tab/>
        <w:t>National HBV Testing Policy Expert Reference Committee. (ed Commonwealth of Australia) (ASHM, Darlinghurst NSW, 2012).</w:t>
      </w:r>
      <w:bookmarkEnd w:id="82"/>
    </w:p>
    <w:p w:rsidR="00E8548F" w:rsidRPr="00E8548F" w:rsidRDefault="00E8548F" w:rsidP="00E8548F">
      <w:pPr>
        <w:pStyle w:val="EndNoteBibliography"/>
        <w:ind w:left="720" w:hanging="720"/>
      </w:pPr>
      <w:bookmarkStart w:id="83" w:name="_ENREF_3"/>
      <w:r w:rsidRPr="00E8548F">
        <w:t>3</w:t>
      </w:r>
      <w:r w:rsidRPr="00E8548F">
        <w:tab/>
        <w:t xml:space="preserve">Allard, N., MacLachlan, J. &amp; Cowie, B. The cascade of care for Australians living with chronic hepatitis B: measuring access to diagnosis, management and treatment. </w:t>
      </w:r>
      <w:r w:rsidRPr="00E8548F">
        <w:rPr>
          <w:i/>
        </w:rPr>
        <w:t>Australian and New Zealand Journal of Public Health</w:t>
      </w:r>
      <w:r w:rsidRPr="00E8548F">
        <w:t xml:space="preserve"> </w:t>
      </w:r>
      <w:r w:rsidRPr="00E8548F">
        <w:rPr>
          <w:b/>
        </w:rPr>
        <w:t>39</w:t>
      </w:r>
      <w:r w:rsidRPr="00E8548F">
        <w:t>, 255-259 (2015).</w:t>
      </w:r>
      <w:bookmarkEnd w:id="83"/>
    </w:p>
    <w:p w:rsidR="00E8548F" w:rsidRPr="00E8548F" w:rsidRDefault="00E8548F" w:rsidP="00E8548F">
      <w:pPr>
        <w:pStyle w:val="EndNoteBibliography"/>
        <w:ind w:left="720" w:hanging="720"/>
      </w:pPr>
      <w:bookmarkStart w:id="84" w:name="_ENREF_4"/>
      <w:r w:rsidRPr="00E8548F">
        <w:t>4</w:t>
      </w:r>
      <w:r w:rsidRPr="00E8548F">
        <w:tab/>
        <w:t>MacLachlan, J., Thomas, L. &amp; Cowie, B. Viral hepatitis mapping project: geographic diversity in chronic hepatitis B and C prevalence, management and treatment. (WHO Collaborating Centre for Viral Hepatitis - The Doherty Institute for Infection and Immunity and the Australasian Society for HIV Viral Hepatitis and Sexual Health Medicine, 2019).</w:t>
      </w:r>
      <w:bookmarkEnd w:id="84"/>
    </w:p>
    <w:p w:rsidR="00E8548F" w:rsidRPr="00E8548F" w:rsidRDefault="00E8548F" w:rsidP="00E8548F">
      <w:pPr>
        <w:pStyle w:val="EndNoteBibliography"/>
        <w:ind w:left="720" w:hanging="720"/>
      </w:pPr>
      <w:bookmarkStart w:id="85" w:name="_ENREF_5"/>
      <w:r w:rsidRPr="00E8548F">
        <w:t>5</w:t>
      </w:r>
      <w:r w:rsidRPr="00E8548F">
        <w:tab/>
        <w:t>Butler, T. &amp; Simpson, M. National Prison Entrants’ Blood-borne Virus Survey Report 2004, 2007, 2010, 2013, and 2016. (Kirby Institute, UNSW, Sydney, 2017).</w:t>
      </w:r>
      <w:bookmarkEnd w:id="85"/>
    </w:p>
    <w:p w:rsidR="00E8548F" w:rsidRPr="00E8548F" w:rsidRDefault="00E8548F" w:rsidP="00E8548F">
      <w:pPr>
        <w:pStyle w:val="EndNoteBibliography"/>
        <w:ind w:left="720" w:hanging="720"/>
      </w:pPr>
      <w:bookmarkStart w:id="86" w:name="_ENREF_6"/>
      <w:r w:rsidRPr="00E8548F">
        <w:t>6</w:t>
      </w:r>
      <w:r w:rsidRPr="00E8548F">
        <w:tab/>
        <w:t xml:space="preserve">MacLachlan, J., Allard, N., Carville, K., Haynes, K. &amp; Cowie, B. Mapping progress in chronic hepatitis B: geographic variation in prevalence, diagnosis, monitoring and treatment, 2013–15. </w:t>
      </w:r>
      <w:r w:rsidRPr="00E8548F">
        <w:rPr>
          <w:i/>
        </w:rPr>
        <w:t>Australian and New Zealand Journal of Public Health</w:t>
      </w:r>
      <w:r w:rsidRPr="00E8548F">
        <w:t xml:space="preserve"> </w:t>
      </w:r>
      <w:r w:rsidRPr="00E8548F">
        <w:rPr>
          <w:b/>
        </w:rPr>
        <w:t>42</w:t>
      </w:r>
      <w:r w:rsidRPr="00E8548F">
        <w:t>, 62-68 (2017).</w:t>
      </w:r>
      <w:bookmarkEnd w:id="86"/>
    </w:p>
    <w:p w:rsidR="00E8548F" w:rsidRPr="00E8548F" w:rsidRDefault="00E8548F" w:rsidP="00E8548F">
      <w:pPr>
        <w:pStyle w:val="EndNoteBibliography"/>
        <w:ind w:left="720" w:hanging="720"/>
      </w:pPr>
      <w:bookmarkStart w:id="87" w:name="_ENREF_7"/>
      <w:r w:rsidRPr="00E8548F">
        <w:t>7</w:t>
      </w:r>
      <w:r w:rsidRPr="00E8548F">
        <w:tab/>
        <w:t>Iversen, J.</w:t>
      </w:r>
      <w:r w:rsidRPr="00E8548F">
        <w:rPr>
          <w:i/>
        </w:rPr>
        <w:t xml:space="preserve"> et al.</w:t>
      </w:r>
      <w:r w:rsidRPr="00E8548F">
        <w:t xml:space="preserve"> Association between rapid utilisation of direct hepatitis C antivirals and decline in the prevalence of viremia among people who inject drugs in Australia. </w:t>
      </w:r>
      <w:r w:rsidRPr="00E8548F">
        <w:rPr>
          <w:i/>
        </w:rPr>
        <w:t>Journal of Hepatology</w:t>
      </w:r>
      <w:r w:rsidRPr="00E8548F">
        <w:t xml:space="preserve"> </w:t>
      </w:r>
      <w:r w:rsidRPr="00E8548F">
        <w:rPr>
          <w:b/>
        </w:rPr>
        <w:t>70</w:t>
      </w:r>
      <w:r w:rsidRPr="00E8548F">
        <w:t xml:space="preserve"> (2019).</w:t>
      </w:r>
      <w:bookmarkEnd w:id="87"/>
    </w:p>
    <w:p w:rsidR="00E8548F" w:rsidRPr="00E8548F" w:rsidRDefault="00E8548F" w:rsidP="00E8548F">
      <w:pPr>
        <w:pStyle w:val="EndNoteBibliography"/>
        <w:ind w:left="720" w:hanging="720"/>
      </w:pPr>
      <w:bookmarkStart w:id="88" w:name="_ENREF_8"/>
      <w:r w:rsidRPr="00E8548F">
        <w:t>8</w:t>
      </w:r>
      <w:r w:rsidRPr="00E8548F">
        <w:tab/>
        <w:t>Heard, S., Iversen, J., Geddes, L. &amp; Maher, L. Australian Needle Syringe Program Survey National Data Report 2013-2017: Prevalence of HIV, HCV and injecting and sexual behaviour among NSP attendees. (Kiby Institute, UNSW, Sydney, 2018).</w:t>
      </w:r>
      <w:bookmarkEnd w:id="88"/>
    </w:p>
    <w:p w:rsidR="00E8548F" w:rsidRPr="00E8548F" w:rsidRDefault="00E8548F" w:rsidP="00E8548F">
      <w:pPr>
        <w:pStyle w:val="EndNoteBibliography"/>
        <w:ind w:left="720" w:hanging="720"/>
      </w:pPr>
      <w:bookmarkStart w:id="89" w:name="_ENREF_9"/>
      <w:r w:rsidRPr="00E8548F">
        <w:t>9</w:t>
      </w:r>
      <w:r w:rsidRPr="00E8548F">
        <w:tab/>
        <w:t xml:space="preserve">Iversen, J., Wand, H., Kaldor, J. &amp; Maher, L. Representativeness of injecting drug users who participate in HIV surveillance: results from Australia's Needle and Syringe Program Survey. </w:t>
      </w:r>
      <w:r w:rsidRPr="00E8548F">
        <w:rPr>
          <w:i/>
        </w:rPr>
        <w:t>Journal of Aquired Immune Deficiency Syndromes</w:t>
      </w:r>
      <w:r w:rsidRPr="00E8548F">
        <w:t xml:space="preserve"> </w:t>
      </w:r>
      <w:r w:rsidRPr="00E8548F">
        <w:rPr>
          <w:b/>
        </w:rPr>
        <w:t>47</w:t>
      </w:r>
      <w:r w:rsidRPr="00E8548F">
        <w:t xml:space="preserve"> (2008).</w:t>
      </w:r>
      <w:bookmarkEnd w:id="89"/>
    </w:p>
    <w:p w:rsidR="00E8548F" w:rsidRPr="00E8548F" w:rsidRDefault="00E8548F" w:rsidP="00E8548F">
      <w:pPr>
        <w:pStyle w:val="EndNoteBibliography"/>
        <w:ind w:left="720" w:hanging="720"/>
      </w:pPr>
      <w:bookmarkStart w:id="90" w:name="_ENREF_10"/>
      <w:r w:rsidRPr="00E8548F">
        <w:t>10</w:t>
      </w:r>
      <w:r w:rsidRPr="00E8548F">
        <w:tab/>
        <w:t>Chandler, D.</w:t>
      </w:r>
      <w:r w:rsidRPr="00E8548F">
        <w:rPr>
          <w:i/>
        </w:rPr>
        <w:t xml:space="preserve"> et al.</w:t>
      </w:r>
      <w:r w:rsidRPr="00E8548F">
        <w:t xml:space="preserve"> Monitoring the control of sexually transmissible infections and blood-borne viruses: protocol for the Australian Collaboration for Coordinated Enhanced Sentinel Surveillance (ACCESS). </w:t>
      </w:r>
      <w:r w:rsidRPr="00E8548F">
        <w:rPr>
          <w:i/>
        </w:rPr>
        <w:t>JMIR Research Protocol</w:t>
      </w:r>
      <w:r w:rsidRPr="00E8548F">
        <w:t xml:space="preserve"> </w:t>
      </w:r>
      <w:r w:rsidRPr="00E8548F">
        <w:rPr>
          <w:b/>
        </w:rPr>
        <w:t>7</w:t>
      </w:r>
      <w:r w:rsidRPr="00E8548F">
        <w:t>, e11028 (2018).</w:t>
      </w:r>
      <w:bookmarkEnd w:id="90"/>
    </w:p>
    <w:p w:rsidR="00E8548F" w:rsidRPr="00E8548F" w:rsidRDefault="00E8548F" w:rsidP="00E8548F">
      <w:pPr>
        <w:pStyle w:val="EndNoteBibliography"/>
        <w:ind w:left="720" w:hanging="720"/>
      </w:pPr>
      <w:bookmarkStart w:id="91" w:name="_ENREF_11"/>
      <w:r w:rsidRPr="00E8548F">
        <w:t>11</w:t>
      </w:r>
      <w:r w:rsidRPr="00E8548F">
        <w:tab/>
      </w:r>
      <w:r w:rsidRPr="00E8548F">
        <w:rPr>
          <w:i/>
        </w:rPr>
        <w:t>The Australian Collaboration for Coordinated Enhanced Sentinel Surveillance of Blood Borne Viruses and Sexually Transmitted Infections (ACCESS)</w:t>
      </w:r>
      <w:r w:rsidRPr="00E8548F">
        <w:t>, &lt;</w:t>
      </w:r>
      <w:hyperlink r:id="rId19" w:tooltip="The Australian Collaboration for Coordinated Enhanced Sentinel Surveillance of Blood Borne Viruses and Sexually Transmitted Infections" w:history="1">
        <w:r w:rsidRPr="00E8548F">
          <w:rPr>
            <w:rStyle w:val="Hyperlink"/>
          </w:rPr>
          <w:t>http://accessproject.org.au/</w:t>
        </w:r>
      </w:hyperlink>
      <w:r w:rsidRPr="00E8548F">
        <w:t>&gt; (</w:t>
      </w:r>
      <w:bookmarkEnd w:id="91"/>
    </w:p>
    <w:p w:rsidR="00E8548F" w:rsidRPr="00E8548F" w:rsidRDefault="00E8548F" w:rsidP="00E8548F">
      <w:pPr>
        <w:pStyle w:val="EndNoteBibliography"/>
        <w:ind w:left="720" w:hanging="720"/>
      </w:pPr>
      <w:bookmarkStart w:id="92" w:name="_ENREF_12"/>
      <w:r w:rsidRPr="00E8548F">
        <w:t>12</w:t>
      </w:r>
      <w:r w:rsidRPr="00E8548F">
        <w:tab/>
        <w:t>Boettiger, D.</w:t>
      </w:r>
      <w:r w:rsidRPr="00E8548F">
        <w:rPr>
          <w:i/>
        </w:rPr>
        <w:t xml:space="preserve"> et al.</w:t>
      </w:r>
      <w:r w:rsidRPr="00E8548F">
        <w:t xml:space="preserve"> Hepatitis C testing and re-testing among people attending sexual health services in Australia, and hepatitis C incidence among people with human immunodeficiency virus: analysis of national sentinel surveillance data. </w:t>
      </w:r>
      <w:r w:rsidRPr="00E8548F">
        <w:rPr>
          <w:i/>
        </w:rPr>
        <w:t>BMC Infectious Diseases</w:t>
      </w:r>
      <w:r w:rsidRPr="00E8548F">
        <w:t xml:space="preserve"> </w:t>
      </w:r>
      <w:r w:rsidRPr="00E8548F">
        <w:rPr>
          <w:b/>
        </w:rPr>
        <w:t>17</w:t>
      </w:r>
      <w:r w:rsidRPr="00E8548F">
        <w:t xml:space="preserve"> (2017).</w:t>
      </w:r>
      <w:bookmarkEnd w:id="92"/>
    </w:p>
    <w:p w:rsidR="00E8548F" w:rsidRPr="00E8548F" w:rsidRDefault="00E8548F" w:rsidP="00E8548F">
      <w:pPr>
        <w:pStyle w:val="EndNoteBibliography"/>
        <w:ind w:left="720" w:hanging="720"/>
      </w:pPr>
      <w:bookmarkStart w:id="93" w:name="_ENREF_13"/>
      <w:r w:rsidRPr="00E8548F">
        <w:t>13</w:t>
      </w:r>
      <w:r w:rsidRPr="00E8548F">
        <w:tab/>
        <w:t>Kwon, J.</w:t>
      </w:r>
      <w:r w:rsidRPr="00E8548F">
        <w:rPr>
          <w:i/>
        </w:rPr>
        <w:t xml:space="preserve"> et al.</w:t>
      </w:r>
      <w:r w:rsidRPr="00E8548F">
        <w:t xml:space="preserve"> Estimating the number of people who inject drugs and syringe coverage in Australia, 2005-2016. </w:t>
      </w:r>
      <w:r w:rsidRPr="00E8548F">
        <w:rPr>
          <w:i/>
        </w:rPr>
        <w:t>Drug and Alcohol Dependency</w:t>
      </w:r>
      <w:r w:rsidRPr="00E8548F">
        <w:t xml:space="preserve"> </w:t>
      </w:r>
      <w:r w:rsidRPr="00E8548F">
        <w:rPr>
          <w:b/>
        </w:rPr>
        <w:t>197</w:t>
      </w:r>
      <w:r w:rsidRPr="00E8548F">
        <w:t>, 108-114 (2019).</w:t>
      </w:r>
      <w:bookmarkEnd w:id="93"/>
    </w:p>
    <w:p w:rsidR="00E8548F" w:rsidRPr="00E8548F" w:rsidRDefault="00E8548F" w:rsidP="00E8548F">
      <w:pPr>
        <w:pStyle w:val="EndNoteBibliography"/>
        <w:ind w:left="720" w:hanging="720"/>
      </w:pPr>
      <w:bookmarkStart w:id="94" w:name="_ENREF_14"/>
      <w:r w:rsidRPr="00E8548F">
        <w:t>14</w:t>
      </w:r>
      <w:r w:rsidRPr="00E8548F">
        <w:tab/>
        <w:t>Hajarizadeh, B.</w:t>
      </w:r>
      <w:r w:rsidRPr="00E8548F">
        <w:rPr>
          <w:i/>
        </w:rPr>
        <w:t xml:space="preserve"> et al.</w:t>
      </w:r>
      <w:r w:rsidRPr="00E8548F">
        <w:t xml:space="preserve"> Chronic hepatitis C burden and care cascade in Australia in the era of interferon-based treatment. </w:t>
      </w:r>
      <w:r w:rsidRPr="00E8548F">
        <w:rPr>
          <w:i/>
        </w:rPr>
        <w:t>Journal of Gastroenterology and Hepatology</w:t>
      </w:r>
      <w:r w:rsidRPr="00E8548F">
        <w:t xml:space="preserve"> </w:t>
      </w:r>
      <w:r w:rsidRPr="00E8548F">
        <w:rPr>
          <w:b/>
        </w:rPr>
        <w:t>32</w:t>
      </w:r>
      <w:r w:rsidRPr="00E8548F">
        <w:t>, 229-236 (2017).</w:t>
      </w:r>
      <w:bookmarkEnd w:id="94"/>
    </w:p>
    <w:p w:rsidR="00E8548F" w:rsidRPr="00E8548F" w:rsidRDefault="00E8548F" w:rsidP="00E8548F">
      <w:pPr>
        <w:pStyle w:val="EndNoteBibliography"/>
        <w:ind w:left="720" w:hanging="720"/>
      </w:pPr>
      <w:bookmarkStart w:id="95" w:name="_ENREF_15"/>
      <w:r w:rsidRPr="00E8548F">
        <w:t>15</w:t>
      </w:r>
      <w:r w:rsidRPr="00E8548F">
        <w:tab/>
        <w:t>Kwon, J.</w:t>
      </w:r>
      <w:r w:rsidRPr="00E8548F">
        <w:rPr>
          <w:i/>
        </w:rPr>
        <w:t xml:space="preserve"> et al.</w:t>
      </w:r>
      <w:r w:rsidRPr="00E8548F">
        <w:t xml:space="preserve"> Australia on track to achieve WHO HCV elimination targets following rapid initial DAA treatment uptake: A modelling study. </w:t>
      </w:r>
      <w:r w:rsidRPr="00E8548F">
        <w:rPr>
          <w:i/>
        </w:rPr>
        <w:t>Journal of Viral Hepatitis</w:t>
      </w:r>
      <w:r w:rsidRPr="00E8548F">
        <w:t xml:space="preserve"> </w:t>
      </w:r>
      <w:r w:rsidRPr="00E8548F">
        <w:rPr>
          <w:b/>
        </w:rPr>
        <w:t>26</w:t>
      </w:r>
      <w:r w:rsidRPr="00E8548F">
        <w:t>, 83-92 (2019).</w:t>
      </w:r>
      <w:bookmarkEnd w:id="95"/>
    </w:p>
    <w:p w:rsidR="00E8548F" w:rsidRPr="00E8548F" w:rsidRDefault="00E8548F" w:rsidP="00E8548F">
      <w:pPr>
        <w:pStyle w:val="EndNoteBibliography"/>
        <w:ind w:left="720" w:hanging="720"/>
      </w:pPr>
      <w:bookmarkStart w:id="96" w:name="_ENREF_16"/>
      <w:r w:rsidRPr="00E8548F">
        <w:t>16</w:t>
      </w:r>
      <w:r w:rsidRPr="00E8548F">
        <w:tab/>
        <w:t>Kirby Institute. HIV, viral hepatitis and sexually transmissible infections in Australia: annual surveillance report 2018. (Kirby Institute, UNSW, Sydney, 2018).</w:t>
      </w:r>
      <w:bookmarkEnd w:id="96"/>
    </w:p>
    <w:p w:rsidR="00E8548F" w:rsidRPr="00E8548F" w:rsidRDefault="00E8548F" w:rsidP="00E8548F">
      <w:pPr>
        <w:pStyle w:val="EndNoteBibliography"/>
        <w:ind w:left="720" w:hanging="720"/>
      </w:pPr>
      <w:bookmarkStart w:id="97" w:name="_ENREF_17"/>
      <w:r w:rsidRPr="00E8548F">
        <w:t>17</w:t>
      </w:r>
      <w:r w:rsidRPr="00E8548F">
        <w:tab/>
      </w:r>
      <w:r w:rsidRPr="00E8548F">
        <w:rPr>
          <w:i/>
        </w:rPr>
        <w:t>Medicare Benefits Schedules (Category 6 - Pathology Services)</w:t>
      </w:r>
      <w:r w:rsidRPr="00E8548F">
        <w:t>, &lt;</w:t>
      </w:r>
      <w:hyperlink r:id="rId20" w:tooltip="Medicare Benefits Schedules " w:history="1">
        <w:r w:rsidRPr="00E8548F">
          <w:rPr>
            <w:rStyle w:val="Hyperlink"/>
          </w:rPr>
          <w:t>http://www.mbsonline.gov.au/internet/mbsonline/publishing.nsf/Content/Downloads-201811</w:t>
        </w:r>
      </w:hyperlink>
      <w:r w:rsidRPr="00E8548F">
        <w:t>&gt; (</w:t>
      </w:r>
      <w:bookmarkEnd w:id="97"/>
    </w:p>
    <w:p w:rsidR="00E8548F" w:rsidRPr="00E8548F" w:rsidRDefault="00E8548F" w:rsidP="00E8548F">
      <w:pPr>
        <w:pStyle w:val="EndNoteBibliography"/>
        <w:ind w:left="720" w:hanging="720"/>
      </w:pPr>
      <w:bookmarkStart w:id="98" w:name="_ENREF_18"/>
      <w:r w:rsidRPr="00E8548F">
        <w:t>18</w:t>
      </w:r>
      <w:r w:rsidRPr="00E8548F">
        <w:tab/>
        <w:t>Chow, E.</w:t>
      </w:r>
      <w:r w:rsidRPr="00E8548F">
        <w:rPr>
          <w:i/>
        </w:rPr>
        <w:t xml:space="preserve"> et al.</w:t>
      </w:r>
      <w:r w:rsidRPr="00E8548F">
        <w:t xml:space="preserve"> Gonorrhoea notifications and nucleic acid amplification testing in a very low-prevalence Australian female population. </w:t>
      </w:r>
      <w:r w:rsidRPr="00E8548F">
        <w:rPr>
          <w:i/>
        </w:rPr>
        <w:t>Medical Journal of Australia</w:t>
      </w:r>
      <w:r w:rsidRPr="00E8548F">
        <w:t xml:space="preserve"> </w:t>
      </w:r>
      <w:r w:rsidRPr="00E8548F">
        <w:rPr>
          <w:b/>
        </w:rPr>
        <w:t>202</w:t>
      </w:r>
      <w:r w:rsidRPr="00E8548F">
        <w:t>, 321-324 (2015).</w:t>
      </w:r>
      <w:bookmarkEnd w:id="98"/>
    </w:p>
    <w:p w:rsidR="00E8548F" w:rsidRPr="00E8548F" w:rsidRDefault="00E8548F" w:rsidP="00E8548F">
      <w:pPr>
        <w:pStyle w:val="EndNoteBibliography"/>
        <w:ind w:left="720" w:hanging="720"/>
      </w:pPr>
      <w:bookmarkStart w:id="99" w:name="_ENREF_19"/>
      <w:r w:rsidRPr="00E8548F">
        <w:t>19</w:t>
      </w:r>
      <w:r w:rsidRPr="00E8548F">
        <w:tab/>
        <w:t>Mitchell, A., Patrick, K., Heywood, W., Blackman, P. &amp; Pitts, M. 5th National Survey of Australian Secondary Students and Sexual Health 2013. (Australian Research Centre in Sex, Health and Society, La Trobe University, Melbourne, 2014).</w:t>
      </w:r>
      <w:bookmarkEnd w:id="99"/>
    </w:p>
    <w:p w:rsidR="00E8548F" w:rsidRPr="00E8548F" w:rsidRDefault="00E8548F" w:rsidP="00E8548F">
      <w:pPr>
        <w:pStyle w:val="EndNoteBibliography"/>
        <w:ind w:left="720" w:hanging="720"/>
      </w:pPr>
      <w:bookmarkStart w:id="100" w:name="_ENREF_20"/>
      <w:r w:rsidRPr="00E8548F">
        <w:t>20</w:t>
      </w:r>
      <w:r w:rsidRPr="00E8548F">
        <w:tab/>
        <w:t>Adam, P., de Wit, J., Ketsuwan, I. &amp; Treloar, C. Sexual health-related knowledge, attitudes and practices of young people in Australia. Results from the 2018 Debrief Survey among heterosexual and non-heterosexual respondents. (Centre for Social Research in Health, University of New South Wales, Sydney, 2019).</w:t>
      </w:r>
      <w:bookmarkEnd w:id="100"/>
    </w:p>
    <w:p w:rsidR="00E8548F" w:rsidRPr="00E8548F" w:rsidRDefault="00E8548F" w:rsidP="00E8548F">
      <w:pPr>
        <w:pStyle w:val="EndNoteBibliography"/>
        <w:ind w:left="720" w:hanging="720"/>
      </w:pPr>
      <w:bookmarkStart w:id="101" w:name="_ENREF_21"/>
      <w:r w:rsidRPr="00E8548F">
        <w:lastRenderedPageBreak/>
        <w:t>21</w:t>
      </w:r>
      <w:r w:rsidRPr="00E8548F">
        <w:tab/>
        <w:t>Holt, M., Mao, L., Prestage, G., Zablotska, L. &amp; de Wit, J. Gay Community Periodic Surveys: National Report 2010. (National Centre in HIV Social Research, The University of New South Wales, Sydney, 2011).</w:t>
      </w:r>
      <w:bookmarkEnd w:id="101"/>
    </w:p>
    <w:p w:rsidR="00E8548F" w:rsidRPr="00E8548F" w:rsidRDefault="00E8548F" w:rsidP="00E8548F">
      <w:pPr>
        <w:pStyle w:val="EndNoteBibliography"/>
        <w:ind w:left="720" w:hanging="720"/>
      </w:pPr>
      <w:bookmarkStart w:id="102" w:name="_ENREF_22"/>
      <w:r w:rsidRPr="00E8548F">
        <w:t>22</w:t>
      </w:r>
      <w:r w:rsidRPr="00E8548F">
        <w:tab/>
      </w:r>
      <w:r w:rsidRPr="00E8548F">
        <w:rPr>
          <w:i/>
        </w:rPr>
        <w:t xml:space="preserve">Gay Community Periodic Surveys </w:t>
      </w:r>
      <w:r w:rsidRPr="00E8548F">
        <w:t>&lt;</w:t>
      </w:r>
      <w:hyperlink r:id="rId21" w:tooltip="Gay Community Periodic Surveys" w:history="1">
        <w:r w:rsidRPr="00E8548F">
          <w:rPr>
            <w:rStyle w:val="Hyperlink"/>
          </w:rPr>
          <w:t>https://csrh.arts.unsw.edu.au/research/publications/gcps/</w:t>
        </w:r>
      </w:hyperlink>
      <w:r w:rsidRPr="00E8548F">
        <w:t>&gt; (</w:t>
      </w:r>
      <w:bookmarkEnd w:id="102"/>
    </w:p>
    <w:p w:rsidR="00E8548F" w:rsidRPr="00E8548F" w:rsidRDefault="00E8548F" w:rsidP="00E8548F">
      <w:pPr>
        <w:pStyle w:val="EndNoteBibliography"/>
        <w:ind w:left="720" w:hanging="720"/>
      </w:pPr>
      <w:bookmarkStart w:id="103" w:name="_ENREF_23"/>
      <w:r w:rsidRPr="00E8548F">
        <w:t>23</w:t>
      </w:r>
      <w:r w:rsidRPr="00E8548F">
        <w:tab/>
      </w:r>
      <w:r w:rsidRPr="00E8548F">
        <w:rPr>
          <w:i/>
        </w:rPr>
        <w:t>Australian Bureau of Statistics: Births, Australia, 2017 ( 3301.0)</w:t>
      </w:r>
      <w:r w:rsidRPr="00E8548F">
        <w:t>, &lt;</w:t>
      </w:r>
      <w:hyperlink r:id="rId22" w:tooltip="Australian Bureau of Statistics: Births, Australia, 2017" w:history="1">
        <w:r w:rsidRPr="00E8548F">
          <w:rPr>
            <w:rStyle w:val="Hyperlink"/>
          </w:rPr>
          <w:t>https://www.abs.gov.au/AUSSTATS/abs@.nsf/Lookup/3301.0Main+Features12017?OpenDocument</w:t>
        </w:r>
      </w:hyperlink>
      <w:r w:rsidRPr="00E8548F">
        <w:t>&gt; (</w:t>
      </w:r>
      <w:bookmarkEnd w:id="103"/>
    </w:p>
    <w:p w:rsidR="00E8548F" w:rsidRPr="00E8548F" w:rsidRDefault="00E8548F" w:rsidP="00E8548F">
      <w:pPr>
        <w:pStyle w:val="EndNoteBibliography"/>
        <w:ind w:left="720" w:hanging="720"/>
      </w:pPr>
      <w:bookmarkStart w:id="104" w:name="_ENREF_24"/>
      <w:r w:rsidRPr="00E8548F">
        <w:t>24</w:t>
      </w:r>
      <w:r w:rsidRPr="00E8548F">
        <w:tab/>
        <w:t xml:space="preserve">Heymann, D. </w:t>
      </w:r>
      <w:r w:rsidRPr="00E8548F">
        <w:rPr>
          <w:i/>
        </w:rPr>
        <w:t>Control of communicable diseases manual</w:t>
      </w:r>
      <w:r w:rsidRPr="00E8548F">
        <w:t>. 20th edn,  (American Public Health Association, 2015).</w:t>
      </w:r>
      <w:bookmarkEnd w:id="104"/>
    </w:p>
    <w:p w:rsidR="00E8548F" w:rsidRPr="00E8548F" w:rsidRDefault="00E8548F" w:rsidP="00E8548F">
      <w:pPr>
        <w:pStyle w:val="EndNoteBibliography"/>
        <w:ind w:left="720" w:hanging="720"/>
      </w:pPr>
      <w:bookmarkStart w:id="105" w:name="_ENREF_25"/>
      <w:r w:rsidRPr="00E8548F">
        <w:t>25</w:t>
      </w:r>
      <w:r w:rsidRPr="00E8548F">
        <w:tab/>
        <w:t xml:space="preserve">Iversen, J., Wand, H., Topp, L., Kaldor, J. &amp; Maher, L. Extremely low and sustained HIV incidence among people who inject drugs in a setting of harm reduction. </w:t>
      </w:r>
      <w:r w:rsidRPr="00E8548F">
        <w:rPr>
          <w:i/>
        </w:rPr>
        <w:t>AIDS</w:t>
      </w:r>
      <w:r w:rsidRPr="00E8548F">
        <w:t xml:space="preserve"> </w:t>
      </w:r>
      <w:r w:rsidRPr="00E8548F">
        <w:rPr>
          <w:b/>
        </w:rPr>
        <w:t>28</w:t>
      </w:r>
      <w:r w:rsidRPr="00E8548F">
        <w:t>, 275-283 (2014).</w:t>
      </w:r>
      <w:bookmarkEnd w:id="105"/>
    </w:p>
    <w:p w:rsidR="00E8548F" w:rsidRPr="00E8548F" w:rsidRDefault="00E8548F" w:rsidP="00E8548F">
      <w:pPr>
        <w:pStyle w:val="EndNoteBibliography"/>
        <w:ind w:left="720" w:hanging="720"/>
      </w:pPr>
      <w:bookmarkStart w:id="106" w:name="_ENREF_26"/>
      <w:r w:rsidRPr="00E8548F">
        <w:t>26</w:t>
      </w:r>
      <w:r w:rsidRPr="00E8548F">
        <w:tab/>
        <w:t>Wright, E.</w:t>
      </w:r>
      <w:r w:rsidRPr="00E8548F">
        <w:rPr>
          <w:i/>
        </w:rPr>
        <w:t xml:space="preserve"> et al.</w:t>
      </w:r>
      <w:r w:rsidRPr="00E8548F">
        <w:t xml:space="preserve"> Australasian Society for HIV, Viral Hepatitis and Sexual Health Medicine HIV pre-exposure prophylaxis: clinical guidelines. </w:t>
      </w:r>
      <w:r w:rsidRPr="00E8548F">
        <w:rPr>
          <w:i/>
        </w:rPr>
        <w:t>Journal of Virus Eradication</w:t>
      </w:r>
      <w:r w:rsidRPr="00E8548F">
        <w:t xml:space="preserve"> </w:t>
      </w:r>
      <w:r w:rsidRPr="00E8548F">
        <w:rPr>
          <w:b/>
        </w:rPr>
        <w:t>4</w:t>
      </w:r>
      <w:r w:rsidRPr="00E8548F">
        <w:t>, 143-159 (2018).</w:t>
      </w:r>
      <w:bookmarkEnd w:id="106"/>
    </w:p>
    <w:p w:rsidR="00E8548F" w:rsidRPr="00E8548F" w:rsidRDefault="00E8548F" w:rsidP="00E8548F">
      <w:pPr>
        <w:pStyle w:val="EndNoteBibliography"/>
        <w:ind w:left="720" w:hanging="720"/>
      </w:pPr>
      <w:bookmarkStart w:id="107" w:name="_ENREF_27"/>
      <w:r w:rsidRPr="00E8548F">
        <w:t>27</w:t>
      </w:r>
      <w:r w:rsidRPr="00E8548F">
        <w:tab/>
        <w:t xml:space="preserve">Australasian Society for HIV Viral Hepatitis and Sexual Health Medicine. </w:t>
      </w:r>
      <w:r w:rsidRPr="00E8548F">
        <w:rPr>
          <w:i/>
        </w:rPr>
        <w:t>Australian STI management guidelines in primary care</w:t>
      </w:r>
      <w:r w:rsidRPr="00E8548F">
        <w:t>, &lt;</w:t>
      </w:r>
      <w:hyperlink r:id="rId23" w:tooltip="Australasian Society for HIV Viral Hepatitis and Sexual Health Medicine." w:history="1">
        <w:r w:rsidRPr="00E8548F">
          <w:rPr>
            <w:rStyle w:val="Hyperlink"/>
          </w:rPr>
          <w:t>http://www.sti.guidelines.org.au/</w:t>
        </w:r>
      </w:hyperlink>
      <w:r w:rsidRPr="00E8548F">
        <w:t>&gt; (2019).</w:t>
      </w:r>
      <w:bookmarkEnd w:id="107"/>
    </w:p>
    <w:p w:rsidR="00E8548F" w:rsidRPr="00E8548F" w:rsidRDefault="00E8548F" w:rsidP="00E8548F">
      <w:pPr>
        <w:pStyle w:val="EndNoteBibliography"/>
        <w:ind w:left="720" w:hanging="720"/>
      </w:pPr>
      <w:bookmarkStart w:id="108" w:name="_ENREF_28"/>
      <w:r w:rsidRPr="00E8548F">
        <w:t>28</w:t>
      </w:r>
      <w:r w:rsidRPr="00E8548F">
        <w:tab/>
        <w:t>Discussion paper: Estimates of the number of people eligible for PrEP in Australia, and related cost-effectiveness., (Kirby Insitute and the Centre for Social Research in Health, University of New South Wales, Sydney, 2017).</w:t>
      </w:r>
      <w:bookmarkEnd w:id="108"/>
    </w:p>
    <w:p w:rsidR="00E8548F" w:rsidRPr="00E8548F" w:rsidRDefault="00E8548F" w:rsidP="00E8548F">
      <w:pPr>
        <w:pStyle w:val="EndNoteBibliography"/>
        <w:ind w:left="720" w:hanging="720"/>
      </w:pPr>
      <w:bookmarkStart w:id="109" w:name="_ENREF_29"/>
      <w:r w:rsidRPr="00E8548F">
        <w:t>29</w:t>
      </w:r>
      <w:r w:rsidRPr="00E8548F">
        <w:tab/>
        <w:t>Power, J.</w:t>
      </w:r>
      <w:r w:rsidRPr="00E8548F">
        <w:rPr>
          <w:i/>
        </w:rPr>
        <w:t xml:space="preserve"> et al.</w:t>
      </w:r>
      <w:r w:rsidRPr="00E8548F">
        <w:t xml:space="preserve"> HIV Futures 8: Health and Wellbeing of People Living with HIV. (Australian Research Centre in Sex, Health and Society, La Trobe University, Melbourne, 2016).</w:t>
      </w:r>
      <w:bookmarkEnd w:id="109"/>
    </w:p>
    <w:p w:rsidR="00E8548F" w:rsidRPr="00E8548F" w:rsidRDefault="00E8548F" w:rsidP="00E8548F">
      <w:pPr>
        <w:pStyle w:val="EndNoteBibliography"/>
        <w:ind w:left="720" w:hanging="720"/>
      </w:pPr>
      <w:bookmarkStart w:id="110" w:name="_ENREF_30"/>
      <w:r w:rsidRPr="00E8548F">
        <w:t>30</w:t>
      </w:r>
      <w:r w:rsidRPr="00E8548F">
        <w:tab/>
        <w:t xml:space="preserve">Rank, C. &amp; Menzies, R. How reliable are Australian Childhood Immunisation Register coverage estimates for Indigenous children? An assessment of data quality and coverage. </w:t>
      </w:r>
      <w:r w:rsidRPr="00E8548F">
        <w:rPr>
          <w:i/>
        </w:rPr>
        <w:t>Communicable Diseases Intelligence</w:t>
      </w:r>
      <w:r w:rsidRPr="00E8548F">
        <w:t xml:space="preserve"> </w:t>
      </w:r>
      <w:r w:rsidRPr="00E8548F">
        <w:rPr>
          <w:b/>
        </w:rPr>
        <w:t>31</w:t>
      </w:r>
      <w:r w:rsidRPr="00E8548F">
        <w:t xml:space="preserve"> (2007).</w:t>
      </w:r>
      <w:bookmarkEnd w:id="110"/>
    </w:p>
    <w:p w:rsidR="00E8548F" w:rsidRPr="00E8548F" w:rsidRDefault="00E8548F" w:rsidP="00E8548F">
      <w:pPr>
        <w:pStyle w:val="EndNoteBibliography"/>
        <w:ind w:left="720" w:hanging="720"/>
      </w:pPr>
      <w:bookmarkStart w:id="111" w:name="_ENREF_31"/>
      <w:r w:rsidRPr="00E8548F">
        <w:t>31</w:t>
      </w:r>
      <w:r w:rsidRPr="00E8548F">
        <w:tab/>
        <w:t xml:space="preserve">Australian Bureau of Statistics. </w:t>
      </w:r>
      <w:r w:rsidRPr="00E8548F">
        <w:rPr>
          <w:i/>
        </w:rPr>
        <w:t>The Australian Statistical Geography Standard (ASGS) Remoteness Structure</w:t>
      </w:r>
      <w:r w:rsidRPr="00E8548F">
        <w:t>, &lt;</w:t>
      </w:r>
      <w:hyperlink r:id="rId24" w:tooltip="Australian Bureau of Statistics. The Australian Statistical Geography Standard (ASGS) Remoteness Structure," w:history="1">
        <w:r w:rsidRPr="00E8548F">
          <w:rPr>
            <w:rStyle w:val="Hyperlink"/>
          </w:rPr>
          <w:t>https://www.abs.gov.au/websitedbs/D3310114.nsf/home/remoteness+structure</w:t>
        </w:r>
      </w:hyperlink>
      <w:r w:rsidRPr="00E8548F">
        <w:t>&gt; (2016).</w:t>
      </w:r>
      <w:bookmarkEnd w:id="111"/>
    </w:p>
    <w:p w:rsidR="00E8548F" w:rsidRPr="00E8548F" w:rsidRDefault="00E8548F" w:rsidP="00E8548F">
      <w:pPr>
        <w:pStyle w:val="EndNoteBibliography"/>
        <w:ind w:left="720" w:hanging="720"/>
        <w:rPr>
          <w:i/>
        </w:rPr>
      </w:pPr>
      <w:bookmarkStart w:id="112" w:name="_ENREF_32"/>
      <w:r w:rsidRPr="00E8548F">
        <w:t>32</w:t>
      </w:r>
      <w:r w:rsidRPr="00E8548F">
        <w:tab/>
        <w:t>Bradley, C.</w:t>
      </w:r>
      <w:r w:rsidRPr="00E8548F">
        <w:rPr>
          <w:i/>
        </w:rPr>
        <w:t xml:space="preserve"> et al.</w:t>
      </w:r>
      <w:r w:rsidRPr="00E8548F">
        <w:t xml:space="preserve"> Establishment of a sentinel surveillance network for sexually transmissible infections and blood borne viruses in Aboriginal primary care services across Australia: the ATLAS project - preprint pending completion of peer review. </w:t>
      </w:r>
      <w:r w:rsidRPr="00E8548F">
        <w:rPr>
          <w:i/>
        </w:rPr>
        <w:t xml:space="preserve">BMC Health Services Research </w:t>
      </w:r>
      <w:bookmarkEnd w:id="112"/>
    </w:p>
    <w:p w:rsidR="00E8548F" w:rsidRPr="00E8548F" w:rsidRDefault="00E8548F" w:rsidP="00E8548F">
      <w:pPr>
        <w:pStyle w:val="EndNoteBibliography"/>
        <w:ind w:left="720" w:hanging="720"/>
      </w:pPr>
      <w:bookmarkStart w:id="113" w:name="_ENREF_33"/>
      <w:r w:rsidRPr="00E8548F">
        <w:t>33</w:t>
      </w:r>
      <w:r w:rsidRPr="00E8548F">
        <w:tab/>
        <w:t>Australian Institute of Health and Welfare. National best practice guidelines for collecting Indigenous status in health data sets (Appendix A: Aboriginal and Torres Strait Islander identification in national health data collections). (AIHW, Canberra, 2010).</w:t>
      </w:r>
      <w:bookmarkEnd w:id="113"/>
    </w:p>
    <w:p w:rsidR="00E8548F" w:rsidRPr="00E8548F" w:rsidRDefault="00E8548F" w:rsidP="00E8548F">
      <w:pPr>
        <w:pStyle w:val="EndNoteBibliography"/>
        <w:ind w:left="720" w:hanging="720"/>
      </w:pPr>
      <w:bookmarkStart w:id="114" w:name="_ENREF_34"/>
      <w:r w:rsidRPr="00E8548F">
        <w:t>34</w:t>
      </w:r>
      <w:r w:rsidRPr="00E8548F">
        <w:tab/>
        <w:t>Heard, S., Iversen, J., Geddes, L. &amp; Maher, L. Australian Needle Syringe Program Survey National Data Report 2014-2018: PRevalence of HIV, HCV an injecting and sexual behaviour among NSP attendees. (UNSW, Sydney, 2019).</w:t>
      </w:r>
      <w:bookmarkEnd w:id="114"/>
    </w:p>
    <w:p w:rsidR="00E8548F" w:rsidRPr="00E8548F" w:rsidRDefault="00E8548F" w:rsidP="00E8548F">
      <w:pPr>
        <w:pStyle w:val="EndNoteBibliography"/>
        <w:ind w:left="720" w:hanging="720"/>
      </w:pPr>
      <w:bookmarkStart w:id="115" w:name="_ENREF_35"/>
      <w:r w:rsidRPr="00E8548F">
        <w:t>35</w:t>
      </w:r>
      <w:r w:rsidRPr="00E8548F">
        <w:tab/>
        <w:t>Prisoners in Australia (cat. no. 4517.0). (Australian Bureau of Statistics, Canberra, 2018).</w:t>
      </w:r>
      <w:bookmarkEnd w:id="115"/>
    </w:p>
    <w:p w:rsidR="00E8548F" w:rsidRPr="00E8548F" w:rsidRDefault="00E8548F" w:rsidP="00E8548F">
      <w:pPr>
        <w:pStyle w:val="EndNoteBibliography"/>
        <w:ind w:left="720" w:hanging="720"/>
      </w:pPr>
      <w:bookmarkStart w:id="116" w:name="_ENREF_36"/>
      <w:r w:rsidRPr="00E8548F">
        <w:t>36</w:t>
      </w:r>
      <w:r w:rsidRPr="00E8548F">
        <w:tab/>
        <w:t>Kirby Institute. Bloodborne viral and sexually transmissible infections in Aboriginal and Torres Strait Islander people: annual surveillance report 2018. (Kirby Intitute, UNSW, Sydney, 2018).</w:t>
      </w:r>
      <w:bookmarkEnd w:id="116"/>
    </w:p>
    <w:p w:rsidR="00D334D5" w:rsidRPr="00D334D5" w:rsidRDefault="00EC1DFE" w:rsidP="00D334D5">
      <w:pPr>
        <w:spacing w:line="264" w:lineRule="auto"/>
      </w:pPr>
      <w:r>
        <w:fldChar w:fldCharType="end"/>
      </w:r>
    </w:p>
    <w:sectPr w:rsidR="00D334D5" w:rsidRPr="00D334D5" w:rsidSect="005D2C9E">
      <w:footnotePr>
        <w:numFmt w:val="chicago"/>
      </w:footnotePr>
      <w:pgSz w:w="11906" w:h="16838" w:code="9"/>
      <w:pgMar w:top="1440" w:right="1134" w:bottom="1259"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7C" w:rsidRDefault="0070417C">
      <w:r>
        <w:separator/>
      </w:r>
    </w:p>
  </w:endnote>
  <w:endnote w:type="continuationSeparator" w:id="0">
    <w:p w:rsidR="0070417C" w:rsidRDefault="0070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EKCMP H+ Optima">
    <w:altName w:val="Times New Roman"/>
    <w:charset w:val="00"/>
    <w:family w:val="auto"/>
    <w:pitch w:val="default"/>
  </w:font>
  <w:font w:name="ArialMTPro-Light">
    <w:altName w:val="Arial"/>
    <w:panose1 w:val="00000000000000000000"/>
    <w:charset w:val="00"/>
    <w:family w:val="swiss"/>
    <w:notTrueType/>
    <w:pitch w:val="default"/>
    <w:sig w:usb0="00000083" w:usb1="08070000" w:usb2="00000010" w:usb3="00000000" w:csb0="00020009" w:csb1="00000000"/>
  </w:font>
  <w:font w:name="MS Mincho">
    <w:altName w:val="Yu Gothic UI"/>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349857"/>
      <w:docPartObj>
        <w:docPartGallery w:val="Page Numbers (Bottom of Page)"/>
        <w:docPartUnique/>
      </w:docPartObj>
    </w:sdtPr>
    <w:sdtEndPr>
      <w:rPr>
        <w:noProof/>
      </w:rPr>
    </w:sdtEndPr>
    <w:sdtContent>
      <w:p w:rsidR="0070417C" w:rsidRDefault="0070417C">
        <w:pPr>
          <w:pStyle w:val="Footer"/>
          <w:jc w:val="center"/>
        </w:pPr>
        <w:r>
          <w:fldChar w:fldCharType="begin"/>
        </w:r>
        <w:r>
          <w:instrText xml:space="preserve"> PAGE   \* MERGEFORMAT </w:instrText>
        </w:r>
        <w:r>
          <w:fldChar w:fldCharType="separate"/>
        </w:r>
        <w:r w:rsidR="001A49DA">
          <w:rPr>
            <w:noProof/>
          </w:rPr>
          <w:t>121</w:t>
        </w:r>
        <w:r>
          <w:rPr>
            <w:noProof/>
          </w:rPr>
          <w:fldChar w:fldCharType="end"/>
        </w:r>
      </w:p>
    </w:sdtContent>
  </w:sdt>
  <w:p w:rsidR="0070417C" w:rsidRDefault="00704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7C" w:rsidRDefault="0070417C">
      <w:r>
        <w:separator/>
      </w:r>
    </w:p>
  </w:footnote>
  <w:footnote w:type="continuationSeparator" w:id="0">
    <w:p w:rsidR="0070417C" w:rsidRDefault="0070417C">
      <w:r>
        <w:continuationSeparator/>
      </w:r>
    </w:p>
  </w:footnote>
  <w:footnote w:id="1">
    <w:p w:rsidR="0070417C" w:rsidRPr="00D334D5" w:rsidRDefault="0070417C" w:rsidP="00A05AAB">
      <w:pPr>
        <w:pStyle w:val="FootnoteText"/>
      </w:pPr>
      <w:r w:rsidRPr="00D334D5">
        <w:rPr>
          <w:rStyle w:val="FootnoteReference"/>
        </w:rPr>
        <w:footnoteRef/>
      </w:r>
      <w:r w:rsidRPr="00D334D5">
        <w:t xml:space="preserve"> Birth dose of Hepatitis B </w:t>
      </w:r>
      <w:proofErr w:type="gramStart"/>
      <w:r w:rsidRPr="00D334D5">
        <w:t>is not considered</w:t>
      </w:r>
      <w:proofErr w:type="gramEnd"/>
      <w:r w:rsidRPr="00D334D5">
        <w:t xml:space="preserve"> when calculating 1</w:t>
      </w:r>
      <w:r>
        <w:t>2</w:t>
      </w:r>
      <w:r w:rsidRPr="00D334D5">
        <w:t xml:space="preserve"> and 2</w:t>
      </w:r>
      <w:r>
        <w:t>4</w:t>
      </w:r>
      <w:r w:rsidRPr="00D334D5">
        <w:t xml:space="preserve"> </w:t>
      </w:r>
      <w:r>
        <w:t xml:space="preserve">month </w:t>
      </w:r>
      <w:r w:rsidRPr="00D334D5">
        <w:t>old coverage rates.</w:t>
      </w:r>
    </w:p>
  </w:footnote>
  <w:footnote w:id="2">
    <w:p w:rsidR="0070417C" w:rsidRPr="00D334D5" w:rsidRDefault="0070417C" w:rsidP="00A05AAB">
      <w:pPr>
        <w:pStyle w:val="FootnoteText"/>
      </w:pPr>
      <w:r w:rsidRPr="00D334D5">
        <w:rPr>
          <w:rStyle w:val="FootnoteReference"/>
        </w:rPr>
        <w:footnoteRef/>
      </w:r>
      <w:r w:rsidRPr="00D334D5">
        <w:t xml:space="preserve"> Australian Immunisation Handbook: </w:t>
      </w:r>
      <w:hyperlink r:id="rId1" w:tooltip="Australian Immunisation Handbook" w:history="1">
        <w:r w:rsidRPr="00D334D5">
          <w:rPr>
            <w:rStyle w:val="Hyperlink"/>
            <w:color w:val="auto"/>
          </w:rPr>
          <w:t>https://immunisationhandbook.health.gov.au/</w:t>
        </w:r>
      </w:hyperlink>
    </w:p>
  </w:footnote>
  <w:footnote w:id="3">
    <w:p w:rsidR="0070417C" w:rsidRPr="00D334D5" w:rsidRDefault="0070417C" w:rsidP="00A05AAB">
      <w:pPr>
        <w:pStyle w:val="FootnoteText"/>
      </w:pPr>
      <w:r w:rsidRPr="00D334D5">
        <w:rPr>
          <w:rStyle w:val="FootnoteReference"/>
        </w:rPr>
        <w:footnoteRef/>
      </w:r>
      <w:r w:rsidRPr="00D334D5">
        <w:t xml:space="preserve"> Individuals </w:t>
      </w:r>
      <w:proofErr w:type="gramStart"/>
      <w:r w:rsidRPr="00D334D5">
        <w:t>are automatically registered</w:t>
      </w:r>
      <w:proofErr w:type="gramEnd"/>
      <w:r w:rsidRPr="00D334D5">
        <w:t xml:space="preserve"> for AIR when enrolled in Medicare.</w:t>
      </w:r>
    </w:p>
  </w:footnote>
  <w:footnote w:id="4">
    <w:p w:rsidR="0070417C" w:rsidRDefault="0070417C" w:rsidP="00A05AAB">
      <w:pPr>
        <w:pStyle w:val="FootnoteText"/>
      </w:pPr>
      <w:r w:rsidRPr="00D334D5">
        <w:rPr>
          <w:rStyle w:val="FootnoteReference"/>
        </w:rPr>
        <w:footnoteRef/>
      </w:r>
      <w:r w:rsidRPr="00D334D5">
        <w:t xml:space="preserve"> Count of individuals registered for AIR at the same point in time a</w:t>
      </w:r>
      <w:r>
        <w:t>s</w:t>
      </w:r>
      <w:r w:rsidRPr="00D334D5">
        <w:t xml:space="preserve"> the numerator.</w:t>
      </w:r>
    </w:p>
  </w:footnote>
  <w:footnote w:id="5">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 xml:space="preserve">gnosis and reporting to </w:t>
      </w:r>
      <w:r>
        <w:t xml:space="preserve">the </w:t>
      </w:r>
      <w:r w:rsidRPr="00C07ACC">
        <w:t>NNDSS.</w:t>
      </w:r>
    </w:p>
  </w:footnote>
  <w:footnote w:id="6">
    <w:p w:rsidR="0070417C" w:rsidRDefault="0070417C" w:rsidP="00A05AAB">
      <w:pPr>
        <w:pStyle w:val="FootnoteText"/>
      </w:pPr>
      <w:r w:rsidRPr="003F7DBE">
        <w:rPr>
          <w:rStyle w:val="FootnoteReference"/>
        </w:rPr>
        <w:footnoteRef/>
      </w:r>
      <w:r w:rsidRPr="003F7DBE">
        <w:t xml:space="preserve"> 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2" w:history="1">
        <w:r w:rsidRPr="003F7DBE">
          <w:rPr>
            <w:rStyle w:val="Hyperlink"/>
            <w:b/>
            <w:bCs/>
          </w:rPr>
          <w:t>Australian Demographic Statistics</w:t>
        </w:r>
      </w:hyperlink>
      <w:r w:rsidRPr="003F7DBE">
        <w:t xml:space="preserve"> (cat. no. 3101.0).</w:t>
      </w:r>
    </w:p>
  </w:footnote>
  <w:footnote w:id="7">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gnosis and reporting to NNDSS.</w:t>
      </w:r>
    </w:p>
  </w:footnote>
  <w:footnote w:id="8">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gnosis and reporting to</w:t>
      </w:r>
      <w:r>
        <w:t xml:space="preserve"> the</w:t>
      </w:r>
      <w:r w:rsidRPr="00C07ACC">
        <w:t xml:space="preserve"> NNDSS.</w:t>
      </w:r>
    </w:p>
  </w:footnote>
  <w:footnote w:id="9">
    <w:p w:rsidR="0070417C" w:rsidRDefault="0070417C">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3" w:history="1">
        <w:r w:rsidRPr="003F7DBE">
          <w:rPr>
            <w:rStyle w:val="Hyperlink"/>
            <w:b/>
            <w:bCs/>
          </w:rPr>
          <w:t>Australian Demographic Statistics</w:t>
        </w:r>
      </w:hyperlink>
      <w:r w:rsidRPr="003F7DBE">
        <w:t xml:space="preserve"> (cat. no. 3101.0).</w:t>
      </w:r>
    </w:p>
  </w:footnote>
  <w:footnote w:id="10">
    <w:p w:rsidR="0070417C" w:rsidRDefault="0070417C" w:rsidP="00A05AAB">
      <w:pPr>
        <w:pStyle w:val="FootnoteText"/>
      </w:pPr>
      <w:r w:rsidRPr="00D334D5">
        <w:rPr>
          <w:rStyle w:val="FootnoteReference"/>
        </w:rPr>
        <w:footnoteRef/>
      </w:r>
      <w:r w:rsidRPr="00D334D5">
        <w:t xml:space="preserve"> Treatment is only beneficial in some stages of hepatitis B infection.</w:t>
      </w:r>
    </w:p>
  </w:footnote>
  <w:footnote w:id="11">
    <w:p w:rsidR="0070417C" w:rsidRDefault="0070417C" w:rsidP="00780B6A">
      <w:pPr>
        <w:pStyle w:val="FootnoteText"/>
      </w:pPr>
      <w:r w:rsidRPr="001553C4">
        <w:rPr>
          <w:rStyle w:val="FootnoteReference"/>
        </w:rPr>
        <w:footnoteRef/>
      </w:r>
      <w:r w:rsidRPr="001553C4">
        <w:t xml:space="preserve"> Data </w:t>
      </w:r>
      <w:proofErr w:type="gramStart"/>
      <w:r w:rsidRPr="001553C4">
        <w:t>are transmitted</w:t>
      </w:r>
      <w:proofErr w:type="gramEnd"/>
      <w:r w:rsidRPr="001553C4">
        <w:t xml:space="preserve"> at least once a day from jurisdictions to </w:t>
      </w:r>
      <w:r>
        <w:t xml:space="preserve">the </w:t>
      </w:r>
      <w:r w:rsidRPr="001553C4">
        <w:t xml:space="preserve">NNDSS however there may be a delay between patient diagnosis and reporting </w:t>
      </w:r>
      <w:r>
        <w:t xml:space="preserve">to the </w:t>
      </w:r>
      <w:r w:rsidRPr="001553C4">
        <w:t>NNDSS.</w:t>
      </w:r>
    </w:p>
  </w:footnote>
  <w:footnote w:id="12">
    <w:p w:rsidR="0070417C" w:rsidRDefault="0070417C" w:rsidP="00780B6A">
      <w:pPr>
        <w:pStyle w:val="FootnoteText"/>
      </w:pPr>
      <w:r w:rsidRPr="003F7DBE">
        <w:rPr>
          <w:rStyle w:val="FootnoteReference"/>
        </w:rPr>
        <w:footnoteRef/>
      </w:r>
      <w:r w:rsidRPr="003F7DBE">
        <w:t xml:space="preserve"> 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4" w:history="1">
        <w:r w:rsidRPr="003F7DBE">
          <w:rPr>
            <w:rStyle w:val="Hyperlink"/>
            <w:b/>
            <w:bCs/>
          </w:rPr>
          <w:t>Australian Demographic Statistics</w:t>
        </w:r>
      </w:hyperlink>
      <w:r w:rsidRPr="003F7DBE">
        <w:t xml:space="preserve"> (cat. no. 3101.0).</w:t>
      </w:r>
    </w:p>
  </w:footnote>
  <w:footnote w:id="13">
    <w:p w:rsidR="0070417C" w:rsidRDefault="0070417C">
      <w:pPr>
        <w:pStyle w:val="FootnoteText"/>
      </w:pPr>
      <w:r>
        <w:rPr>
          <w:rStyle w:val="FootnoteReference"/>
        </w:rPr>
        <w:footnoteRef/>
      </w:r>
      <w:r>
        <w:t xml:space="preserve"> Including s</w:t>
      </w:r>
      <w:r w:rsidRPr="004C2591">
        <w:t>exual health clinics and general practices.</w:t>
      </w:r>
    </w:p>
  </w:footnote>
  <w:footnote w:id="14">
    <w:p w:rsidR="0070417C" w:rsidRDefault="0070417C" w:rsidP="00780B6A">
      <w:pPr>
        <w:pStyle w:val="FootnoteText"/>
      </w:pPr>
      <w:r w:rsidRPr="001553C4">
        <w:rPr>
          <w:rStyle w:val="FootnoteReference"/>
        </w:rPr>
        <w:footnoteRef/>
      </w:r>
      <w:r w:rsidRPr="001553C4">
        <w:t xml:space="preserve"> Data </w:t>
      </w:r>
      <w:proofErr w:type="gramStart"/>
      <w:r w:rsidRPr="001553C4">
        <w:t>are transmitted</w:t>
      </w:r>
      <w:proofErr w:type="gramEnd"/>
      <w:r w:rsidRPr="001553C4">
        <w:t xml:space="preserve"> at least once a day from jurisdictions to the NNDSS however there may be a delay between patient diagnosis and reporting to </w:t>
      </w:r>
      <w:r>
        <w:t xml:space="preserve">the </w:t>
      </w:r>
      <w:r w:rsidRPr="001553C4">
        <w:t>NNDSS.</w:t>
      </w:r>
    </w:p>
  </w:footnote>
  <w:footnote w:id="15">
    <w:p w:rsidR="0070417C" w:rsidRDefault="0070417C" w:rsidP="00780B6A">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5" w:history="1">
        <w:r w:rsidRPr="003F7DBE">
          <w:rPr>
            <w:rStyle w:val="Hyperlink"/>
            <w:b/>
            <w:bCs/>
          </w:rPr>
          <w:t>Australian Demographic Statistics</w:t>
        </w:r>
      </w:hyperlink>
      <w:r w:rsidRPr="003F7DBE">
        <w:t xml:space="preserve"> (cat. no. 3101.0)</w:t>
      </w:r>
      <w:r w:rsidRPr="00892DF6">
        <w:t>.</w:t>
      </w:r>
    </w:p>
  </w:footnote>
  <w:footnote w:id="16">
    <w:p w:rsidR="0070417C" w:rsidRDefault="0070417C" w:rsidP="00780B6A">
      <w:pPr>
        <w:pStyle w:val="FootnoteText"/>
      </w:pPr>
      <w:r w:rsidRPr="001553C4">
        <w:rPr>
          <w:rStyle w:val="FootnoteReference"/>
        </w:rPr>
        <w:footnoteRef/>
      </w:r>
      <w:r w:rsidRPr="001553C4">
        <w:t xml:space="preserve"> HCV antibody only or HCV antibody and RNA or HCV RNA only.</w:t>
      </w:r>
    </w:p>
  </w:footnote>
  <w:footnote w:id="17">
    <w:p w:rsidR="0070417C" w:rsidRDefault="0070417C">
      <w:pPr>
        <w:pStyle w:val="FootnoteText"/>
      </w:pPr>
      <w:r>
        <w:rPr>
          <w:rStyle w:val="FootnoteReference"/>
        </w:rPr>
        <w:footnoteRef/>
      </w:r>
      <w:r>
        <w:t xml:space="preserve"> Including s</w:t>
      </w:r>
      <w:r w:rsidRPr="00C07ACC">
        <w:t>exual health clinics and general practices.</w:t>
      </w:r>
    </w:p>
  </w:footnote>
  <w:footnote w:id="18">
    <w:p w:rsidR="0070417C" w:rsidRDefault="0070417C">
      <w:pPr>
        <w:pStyle w:val="FootnoteText"/>
      </w:pPr>
      <w:r>
        <w:rPr>
          <w:rStyle w:val="FootnoteReference"/>
        </w:rPr>
        <w:footnoteRef/>
      </w:r>
      <w:r>
        <w:t xml:space="preserve"> </w:t>
      </w:r>
      <w:r w:rsidRPr="001553C4">
        <w:t>HCV antibody only or HCV antibody and RNA or HCV RNA only.</w:t>
      </w:r>
    </w:p>
  </w:footnote>
  <w:footnote w:id="19">
    <w:p w:rsidR="0070417C" w:rsidRDefault="0070417C">
      <w:pPr>
        <w:pStyle w:val="FootnoteText"/>
      </w:pPr>
      <w:r>
        <w:rPr>
          <w:rStyle w:val="FootnoteReference"/>
        </w:rPr>
        <w:footnoteRef/>
      </w:r>
      <w:r>
        <w:t xml:space="preserve"> </w:t>
      </w:r>
      <w:r w:rsidRPr="0000078D">
        <w:t>Including sexual health clinics and general practices.</w:t>
      </w:r>
    </w:p>
  </w:footnote>
  <w:footnote w:id="20">
    <w:p w:rsidR="0070417C" w:rsidRDefault="0070417C" w:rsidP="00780B6A">
      <w:pPr>
        <w:pStyle w:val="FootnoteText"/>
      </w:pPr>
      <w:r w:rsidRPr="001553C4">
        <w:rPr>
          <w:rStyle w:val="FootnoteReference"/>
        </w:rPr>
        <w:footnoteRef/>
      </w:r>
      <w:r w:rsidRPr="001553C4">
        <w:t xml:space="preserve"> SVR defined as undetectable plasma hepatitis C RNA 12 weeks after completion of DAA therapy.</w:t>
      </w:r>
    </w:p>
  </w:footnote>
  <w:footnote w:id="21">
    <w:p w:rsidR="0070417C" w:rsidRDefault="0070417C" w:rsidP="000B0035">
      <w:pPr>
        <w:pStyle w:val="FootnoteText"/>
      </w:pPr>
      <w:r>
        <w:rPr>
          <w:rStyle w:val="FootnoteReference"/>
        </w:rPr>
        <w:footnoteRef/>
      </w:r>
      <w:r>
        <w:t xml:space="preserve"> </w:t>
      </w:r>
      <w:r w:rsidRPr="000958AA">
        <w:t xml:space="preserve">Australian Immunisation Handbook: </w:t>
      </w:r>
      <w:hyperlink r:id="rId6" w:tooltip="Australian Immunisation Handbook" w:history="1">
        <w:r w:rsidRPr="00E347C1">
          <w:rPr>
            <w:rStyle w:val="Hyperlink"/>
          </w:rPr>
          <w:t>https://immunisationhandbook.health.gov.au/</w:t>
        </w:r>
      </w:hyperlink>
      <w:r>
        <w:t xml:space="preserve"> </w:t>
      </w:r>
    </w:p>
  </w:footnote>
  <w:footnote w:id="22">
    <w:p w:rsidR="0070417C" w:rsidRDefault="0070417C" w:rsidP="000B0035">
      <w:pPr>
        <w:pStyle w:val="FootnoteText"/>
      </w:pPr>
      <w:r>
        <w:rPr>
          <w:rStyle w:val="FootnoteReference"/>
        </w:rPr>
        <w:footnoteRef/>
      </w:r>
      <w:r>
        <w:t xml:space="preserve"> Individuals </w:t>
      </w:r>
      <w:proofErr w:type="gramStart"/>
      <w:r>
        <w:t>are automatically registered</w:t>
      </w:r>
      <w:proofErr w:type="gramEnd"/>
      <w:r>
        <w:t xml:space="preserve"> for AIR when enrolled in Medicare.</w:t>
      </w:r>
    </w:p>
  </w:footnote>
  <w:footnote w:id="23">
    <w:p w:rsidR="0070417C" w:rsidRDefault="0070417C" w:rsidP="000B0035">
      <w:pPr>
        <w:pStyle w:val="FootnoteText"/>
      </w:pPr>
      <w:r>
        <w:rPr>
          <w:rStyle w:val="FootnoteReference"/>
        </w:rPr>
        <w:footnoteRef/>
      </w:r>
      <w:r>
        <w:t xml:space="preserve"> </w:t>
      </w:r>
      <w:r w:rsidRPr="000958AA">
        <w:t>Count of individuals registered for AIR at the same point in time at the numerator.</w:t>
      </w:r>
    </w:p>
  </w:footnote>
  <w:footnote w:id="24">
    <w:p w:rsidR="0070417C" w:rsidRDefault="0070417C" w:rsidP="00E30FE7">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NNDSS.</w:t>
      </w:r>
    </w:p>
  </w:footnote>
  <w:footnote w:id="25">
    <w:p w:rsidR="0070417C" w:rsidRDefault="0070417C">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7" w:history="1">
        <w:r w:rsidRPr="003F7DBE">
          <w:rPr>
            <w:rStyle w:val="Hyperlink"/>
            <w:b/>
            <w:bCs/>
          </w:rPr>
          <w:t>Australian Demographic Statistics</w:t>
        </w:r>
      </w:hyperlink>
      <w:r w:rsidRPr="003F7DBE">
        <w:t xml:space="preserve"> (cat. no. 3101.0)</w:t>
      </w:r>
      <w:r w:rsidRPr="00892DF6">
        <w:t>.</w:t>
      </w:r>
    </w:p>
  </w:footnote>
  <w:footnote w:id="26">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NNDSS.</w:t>
      </w:r>
    </w:p>
  </w:footnote>
  <w:footnote w:id="27">
    <w:p w:rsidR="0070417C" w:rsidRDefault="0070417C">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8" w:history="1">
        <w:r w:rsidRPr="003F7DBE">
          <w:rPr>
            <w:rStyle w:val="Hyperlink"/>
            <w:b/>
            <w:bCs/>
          </w:rPr>
          <w:t>Australian Demographic Statistics</w:t>
        </w:r>
      </w:hyperlink>
      <w:r w:rsidRPr="003F7DBE">
        <w:t xml:space="preserve"> (cat. no. 3101.0)</w:t>
      </w:r>
      <w:r w:rsidRPr="00892DF6">
        <w:t>.</w:t>
      </w:r>
    </w:p>
  </w:footnote>
  <w:footnote w:id="28">
    <w:p w:rsidR="0070417C" w:rsidRPr="00C07ACC" w:rsidRDefault="0070417C" w:rsidP="00E30FE7">
      <w:pPr>
        <w:pStyle w:val="FootnoteText"/>
      </w:pPr>
      <w:r w:rsidRPr="00C07ACC">
        <w:rPr>
          <w:rStyle w:val="FootnoteReference"/>
        </w:rPr>
        <w:footnoteRef/>
      </w:r>
      <w:r w:rsidRPr="00C07ACC">
        <w:t xml:space="preserve"> Incident infections defined as a negative test followed by a positive test or diagnosis.</w:t>
      </w:r>
    </w:p>
  </w:footnote>
  <w:footnote w:id="29">
    <w:p w:rsidR="0070417C" w:rsidRDefault="0070417C" w:rsidP="00E30FE7">
      <w:pPr>
        <w:pStyle w:val="FootnoteText"/>
      </w:pPr>
      <w:r w:rsidRPr="00C07ACC">
        <w:rPr>
          <w:rStyle w:val="FootnoteReference"/>
        </w:rPr>
        <w:footnoteRef/>
      </w:r>
      <w:r w:rsidRPr="00C07ACC">
        <w:t xml:space="preserve"> Persons time at risk determined by the time between repeat tests.</w:t>
      </w:r>
    </w:p>
  </w:footnote>
  <w:footnote w:id="30">
    <w:p w:rsidR="0070417C" w:rsidRDefault="0070417C">
      <w:pPr>
        <w:pStyle w:val="FootnoteText"/>
      </w:pPr>
      <w:r>
        <w:rPr>
          <w:rStyle w:val="FootnoteReference"/>
        </w:rPr>
        <w:footnoteRef/>
      </w:r>
      <w:r>
        <w:t xml:space="preserve"> </w:t>
      </w:r>
      <w:r w:rsidRPr="00C07ACC">
        <w:t>Incident infections defined as a negative test followed by a positive test or diagnosis.</w:t>
      </w:r>
    </w:p>
  </w:footnote>
  <w:footnote w:id="31">
    <w:p w:rsidR="0070417C" w:rsidRDefault="0070417C" w:rsidP="00E30FE7">
      <w:pPr>
        <w:pStyle w:val="FootnoteText"/>
      </w:pPr>
      <w:r w:rsidRPr="00C07ACC">
        <w:rPr>
          <w:vertAlign w:val="superscript"/>
        </w:rPr>
        <w:footnoteRef/>
      </w:r>
      <w:r w:rsidRPr="00C07ACC">
        <w:t xml:space="preserve"> </w:t>
      </w:r>
      <w:r>
        <w:t>Including s</w:t>
      </w:r>
      <w:r w:rsidRPr="00C07ACC">
        <w:t>exual health clinics and general practices.</w:t>
      </w:r>
    </w:p>
  </w:footnote>
  <w:footnote w:id="32">
    <w:p w:rsidR="0070417C" w:rsidRDefault="0070417C">
      <w:pPr>
        <w:pStyle w:val="FootnoteText"/>
      </w:pPr>
      <w:r>
        <w:rPr>
          <w:rStyle w:val="FootnoteReference"/>
        </w:rPr>
        <w:footnoteRef/>
      </w:r>
      <w:r>
        <w:t xml:space="preserve"> </w:t>
      </w:r>
      <w:r w:rsidRPr="00C07ACC">
        <w:t>Persons time at risk determined by the time between repeat tests.</w:t>
      </w:r>
    </w:p>
  </w:footnote>
  <w:footnote w:id="33">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NNDSS.</w:t>
      </w:r>
    </w:p>
  </w:footnote>
  <w:footnote w:id="34">
    <w:p w:rsidR="0070417C" w:rsidRDefault="0070417C">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9" w:history="1">
        <w:r w:rsidRPr="003F7DBE">
          <w:rPr>
            <w:rStyle w:val="Hyperlink"/>
            <w:b/>
            <w:bCs/>
          </w:rPr>
          <w:t>Australian Demographic Statistics</w:t>
        </w:r>
      </w:hyperlink>
      <w:r w:rsidRPr="003F7DBE">
        <w:t xml:space="preserve"> (cat. no. 3101.0)</w:t>
      </w:r>
      <w:r w:rsidRPr="00892DF6">
        <w:t>.</w:t>
      </w:r>
    </w:p>
  </w:footnote>
  <w:footnote w:id="35">
    <w:p w:rsidR="0070417C" w:rsidRDefault="0070417C">
      <w:pPr>
        <w:pStyle w:val="FootnoteText"/>
      </w:pPr>
      <w:r>
        <w:rPr>
          <w:rStyle w:val="FootnoteReference"/>
        </w:rPr>
        <w:footnoteRef/>
      </w:r>
      <w:r>
        <w:t xml:space="preserve">  </w:t>
      </w:r>
      <w:r w:rsidRPr="003F7DBE">
        <w:t xml:space="preserve">Population estimates by sex for Australia and each of the states and territories </w:t>
      </w:r>
      <w:proofErr w:type="gramStart"/>
      <w:r w:rsidRPr="003F7DBE">
        <w:t>are published</w:t>
      </w:r>
      <w:proofErr w:type="gramEnd"/>
      <w:r w:rsidRPr="003F7DBE">
        <w:t xml:space="preserve"> quarterly as at 31 March, 30 June, 30 September and 31 December in </w:t>
      </w:r>
      <w:hyperlink r:id="rId10" w:history="1">
        <w:r w:rsidRPr="003F7DBE">
          <w:rPr>
            <w:rStyle w:val="Hyperlink"/>
            <w:b/>
            <w:bCs/>
          </w:rPr>
          <w:t>Australian Demographic Statistics</w:t>
        </w:r>
      </w:hyperlink>
      <w:r w:rsidRPr="003F7DBE">
        <w:t xml:space="preserve"> (cat. no. 3101.0)</w:t>
      </w:r>
      <w:r w:rsidRPr="00892DF6">
        <w:t>.</w:t>
      </w:r>
    </w:p>
  </w:footnote>
  <w:footnote w:id="36">
    <w:p w:rsidR="0070417C" w:rsidRPr="00C07ACC" w:rsidRDefault="0070417C" w:rsidP="007F500C">
      <w:pPr>
        <w:pStyle w:val="FootnoteText"/>
      </w:pPr>
      <w:r w:rsidRPr="00973AD8">
        <w:rPr>
          <w:rStyle w:val="FootnoteReference"/>
        </w:rPr>
        <w:footnoteRef/>
      </w:r>
      <w:r w:rsidRPr="00973AD8">
        <w:t xml:space="preserve"> </w:t>
      </w:r>
      <w:r>
        <w:t>Including s</w:t>
      </w:r>
      <w:r w:rsidRPr="00973AD8">
        <w:t>exual health clinics and general practices.</w:t>
      </w:r>
    </w:p>
  </w:footnote>
  <w:footnote w:id="37">
    <w:p w:rsidR="0070417C" w:rsidRPr="00335E0F" w:rsidRDefault="0070417C" w:rsidP="007F500C">
      <w:pPr>
        <w:pStyle w:val="FootnoteText"/>
        <w:rPr>
          <w:color w:val="0070C0"/>
        </w:rPr>
      </w:pPr>
      <w:r w:rsidRPr="00C07ACC">
        <w:rPr>
          <w:rStyle w:val="FootnoteReference"/>
        </w:rPr>
        <w:footnoteRef/>
      </w:r>
      <w:r w:rsidRPr="00C07ACC">
        <w:t xml:space="preserve"> At least four different samples (anal swab, throat swab, penile swab, urine, blood test) collected for STI testing (chlamydia, gonorrhoea, syphilis and where indicated, HIV) in the 12 months prior to the survey.</w:t>
      </w:r>
    </w:p>
  </w:footnote>
  <w:footnote w:id="38">
    <w:p w:rsidR="0070417C" w:rsidRDefault="0070417C" w:rsidP="007F500C">
      <w:pPr>
        <w:pStyle w:val="FootnoteText"/>
      </w:pPr>
      <w:r w:rsidRPr="00C07ACC">
        <w:rPr>
          <w:rStyle w:val="FootnoteReference"/>
        </w:rPr>
        <w:footnoteRef/>
      </w:r>
      <w:r w:rsidRPr="00C07ACC">
        <w:t xml:space="preserve"> Oral, vaginal and/or anal sex.</w:t>
      </w:r>
    </w:p>
  </w:footnote>
  <w:footnote w:id="39">
    <w:p w:rsidR="0070417C" w:rsidRDefault="0070417C">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NNDSS.</w:t>
      </w:r>
    </w:p>
  </w:footnote>
  <w:footnote w:id="40">
    <w:p w:rsidR="0070417C" w:rsidRDefault="0070417C" w:rsidP="00842FA6">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the NNDSS.</w:t>
      </w:r>
    </w:p>
  </w:footnote>
  <w:footnote w:id="41">
    <w:p w:rsidR="0070417C" w:rsidRDefault="0070417C" w:rsidP="00754E68">
      <w:pPr>
        <w:pStyle w:val="FootnoteText"/>
      </w:pPr>
      <w:r w:rsidRPr="002B26AA">
        <w:rPr>
          <w:rStyle w:val="FootnoteReference"/>
        </w:rPr>
        <w:footnoteRef/>
      </w:r>
      <w:r w:rsidRPr="002B26AA">
        <w:t xml:space="preserve"> High caseload general practice clinics and sexual health clinics.</w:t>
      </w:r>
    </w:p>
  </w:footnote>
  <w:footnote w:id="42">
    <w:p w:rsidR="0070417C" w:rsidRDefault="0070417C">
      <w:pPr>
        <w:pStyle w:val="FootnoteText"/>
      </w:pPr>
      <w:r>
        <w:rPr>
          <w:rStyle w:val="FootnoteReference"/>
        </w:rPr>
        <w:footnoteRef/>
      </w:r>
      <w:r>
        <w:t xml:space="preserve"> </w:t>
      </w:r>
      <w:r w:rsidRPr="002B26AA">
        <w:t>High caseload general practice clinics and sexual health clinics.</w:t>
      </w:r>
    </w:p>
  </w:footnote>
  <w:footnote w:id="43">
    <w:p w:rsidR="0070417C" w:rsidRDefault="0070417C">
      <w:pPr>
        <w:pStyle w:val="FootnoteText"/>
      </w:pPr>
      <w:r>
        <w:rPr>
          <w:rStyle w:val="FootnoteReference"/>
        </w:rPr>
        <w:footnoteRef/>
      </w:r>
      <w:r>
        <w:t xml:space="preserve"> </w:t>
      </w:r>
      <w:r w:rsidRPr="002B26AA">
        <w:t>High caseload general practice clinics and sexual health clinics.</w:t>
      </w:r>
    </w:p>
  </w:footnote>
  <w:footnote w:id="44">
    <w:p w:rsidR="0070417C" w:rsidRDefault="0070417C" w:rsidP="00754E68">
      <w:pPr>
        <w:pStyle w:val="FootnoteText"/>
      </w:pPr>
      <w:r>
        <w:rPr>
          <w:rStyle w:val="FootnoteReference"/>
        </w:rPr>
        <w:footnoteRef/>
      </w:r>
      <w:r>
        <w:t xml:space="preserve"> For this indicator people from culturally and linguistically diverse (CALD) backgrounds includes people born overseas where English is not the primary language, which is in-line with characteristics recommended by the Australian Bureau of Statistics to determine CALD backgrounds.</w:t>
      </w:r>
    </w:p>
  </w:footnote>
  <w:footnote w:id="45">
    <w:p w:rsidR="0070417C" w:rsidRDefault="0070417C">
      <w:pPr>
        <w:pStyle w:val="FootnoteText"/>
      </w:pPr>
      <w:r>
        <w:rPr>
          <w:rStyle w:val="FootnoteReference"/>
        </w:rPr>
        <w:footnoteRef/>
      </w:r>
      <w:r>
        <w:t xml:space="preserve"> Including </w:t>
      </w:r>
      <w:r w:rsidRPr="002B26AA">
        <w:t>general practice clinics and sexual health clinics.</w:t>
      </w:r>
    </w:p>
  </w:footnote>
  <w:footnote w:id="46">
    <w:p w:rsidR="0070417C" w:rsidRDefault="0070417C" w:rsidP="00754E68">
      <w:pPr>
        <w:pStyle w:val="FootnoteText"/>
      </w:pPr>
      <w:r w:rsidRPr="00904E8D">
        <w:rPr>
          <w:rStyle w:val="FootnoteReference"/>
        </w:rPr>
        <w:footnoteRef/>
      </w:r>
      <w:r w:rsidRPr="00904E8D">
        <w:t xml:space="preserve"> Population estimates by sex for Australia and each of the states and territories </w:t>
      </w:r>
      <w:proofErr w:type="gramStart"/>
      <w:r w:rsidRPr="00904E8D">
        <w:t>are published</w:t>
      </w:r>
      <w:proofErr w:type="gramEnd"/>
      <w:r w:rsidRPr="00904E8D">
        <w:t xml:space="preserve"> quarterly as at 31 March, 30 June, 30 September and 31 December in </w:t>
      </w:r>
      <w:hyperlink r:id="rId11" w:history="1">
        <w:r w:rsidRPr="00904E8D">
          <w:rPr>
            <w:rStyle w:val="Hyperlink"/>
            <w:b/>
            <w:bCs/>
          </w:rPr>
          <w:t>Australian Demographic Statistics</w:t>
        </w:r>
      </w:hyperlink>
      <w:r w:rsidRPr="00904E8D">
        <w:t xml:space="preserve"> (cat. no. 3101.0).</w:t>
      </w:r>
    </w:p>
  </w:footnote>
  <w:footnote w:id="47">
    <w:p w:rsidR="0070417C" w:rsidRDefault="0070417C">
      <w:pPr>
        <w:pStyle w:val="FootnoteText"/>
      </w:pPr>
      <w:r>
        <w:rPr>
          <w:rStyle w:val="FootnoteReference"/>
        </w:rPr>
        <w:footnoteRef/>
      </w:r>
      <w:r>
        <w:t xml:space="preserve"> Including </w:t>
      </w:r>
      <w:r w:rsidRPr="002B26AA">
        <w:t>general practice clinics and sexual health clinics.</w:t>
      </w:r>
    </w:p>
  </w:footnote>
  <w:footnote w:id="48">
    <w:p w:rsidR="0070417C" w:rsidRPr="006B6162" w:rsidRDefault="0070417C" w:rsidP="00FA3EBF">
      <w:pPr>
        <w:pStyle w:val="FootnoteText"/>
      </w:pPr>
      <w:r w:rsidRPr="006B6162">
        <w:rPr>
          <w:rStyle w:val="FootnoteReference"/>
        </w:rPr>
        <w:footnoteRef/>
      </w:r>
      <w:r w:rsidRPr="006B6162">
        <w:t xml:space="preserve"> Birth dose of Hepatitis B </w:t>
      </w:r>
      <w:proofErr w:type="gramStart"/>
      <w:r w:rsidRPr="006B6162">
        <w:t>is not considered</w:t>
      </w:r>
      <w:proofErr w:type="gramEnd"/>
      <w:r w:rsidRPr="006B6162">
        <w:t xml:space="preserve"> when calculating 1</w:t>
      </w:r>
      <w:r>
        <w:t>2</w:t>
      </w:r>
      <w:r w:rsidRPr="006B6162">
        <w:t xml:space="preserve"> and 2</w:t>
      </w:r>
      <w:r>
        <w:t xml:space="preserve">4 months </w:t>
      </w:r>
      <w:r w:rsidRPr="006B6162">
        <w:t>coverage rates.</w:t>
      </w:r>
    </w:p>
  </w:footnote>
  <w:footnote w:id="49">
    <w:p w:rsidR="0070417C" w:rsidRPr="006B6162" w:rsidRDefault="0070417C" w:rsidP="007D4C99">
      <w:pPr>
        <w:pStyle w:val="FootnoteText"/>
      </w:pPr>
      <w:r w:rsidRPr="006B6162">
        <w:rPr>
          <w:rStyle w:val="FootnoteReference"/>
        </w:rPr>
        <w:footnoteRef/>
      </w:r>
      <w:r w:rsidRPr="006B6162">
        <w:t xml:space="preserve"> Australian Immunisation Handbook: </w:t>
      </w:r>
      <w:hyperlink r:id="rId12" w:tooltip="Australian Immunisation Handbook" w:history="1">
        <w:r w:rsidRPr="006B6162">
          <w:rPr>
            <w:rStyle w:val="Hyperlink"/>
            <w:color w:val="auto"/>
          </w:rPr>
          <w:t>https://immunisationhandbook.health.gov.au/</w:t>
        </w:r>
      </w:hyperlink>
    </w:p>
  </w:footnote>
  <w:footnote w:id="50">
    <w:p w:rsidR="0070417C" w:rsidRPr="006B6162" w:rsidRDefault="0070417C" w:rsidP="007D4C99">
      <w:pPr>
        <w:pStyle w:val="FootnoteText"/>
      </w:pPr>
      <w:r w:rsidRPr="006B6162">
        <w:rPr>
          <w:rStyle w:val="FootnoteReference"/>
        </w:rPr>
        <w:footnoteRef/>
      </w:r>
      <w:r w:rsidRPr="006B6162">
        <w:t xml:space="preserve"> Individuals </w:t>
      </w:r>
      <w:proofErr w:type="gramStart"/>
      <w:r w:rsidRPr="006B6162">
        <w:t>are automatically registered</w:t>
      </w:r>
      <w:proofErr w:type="gramEnd"/>
      <w:r w:rsidRPr="006B6162">
        <w:t xml:space="preserve"> for AIR when enrolled in Medicare.</w:t>
      </w:r>
    </w:p>
  </w:footnote>
  <w:footnote w:id="51">
    <w:p w:rsidR="0070417C" w:rsidRDefault="0070417C" w:rsidP="007D4C99">
      <w:pPr>
        <w:pStyle w:val="FootnoteText"/>
      </w:pPr>
      <w:r w:rsidRPr="006B6162">
        <w:rPr>
          <w:rStyle w:val="FootnoteReference"/>
        </w:rPr>
        <w:footnoteRef/>
      </w:r>
      <w:r w:rsidRPr="006B6162">
        <w:t xml:space="preserve"> Count of individuals registered for AIR at the same point in time at the numerator.</w:t>
      </w:r>
    </w:p>
  </w:footnote>
  <w:footnote w:id="52">
    <w:p w:rsidR="0070417C" w:rsidRDefault="0070417C" w:rsidP="007D4C99">
      <w:pPr>
        <w:pStyle w:val="FootnoteText"/>
      </w:pPr>
      <w:r>
        <w:rPr>
          <w:rStyle w:val="FootnoteReference"/>
        </w:rPr>
        <w:footnoteRef/>
      </w:r>
      <w:r>
        <w:t xml:space="preserve"> </w:t>
      </w:r>
      <w:r w:rsidRPr="000958AA">
        <w:t xml:space="preserve">Australian Immunisation Handbook: </w:t>
      </w:r>
      <w:hyperlink r:id="rId13" w:tooltip="Australian Immunisation Handbook" w:history="1">
        <w:r w:rsidRPr="00E347C1">
          <w:rPr>
            <w:rStyle w:val="Hyperlink"/>
          </w:rPr>
          <w:t>https://immunisationhandbook.health.gov.au/</w:t>
        </w:r>
      </w:hyperlink>
      <w:r>
        <w:t xml:space="preserve"> </w:t>
      </w:r>
    </w:p>
  </w:footnote>
  <w:footnote w:id="53">
    <w:p w:rsidR="0070417C" w:rsidRDefault="0070417C" w:rsidP="007D4C99">
      <w:pPr>
        <w:pStyle w:val="FootnoteText"/>
      </w:pPr>
      <w:r>
        <w:rPr>
          <w:rStyle w:val="FootnoteReference"/>
        </w:rPr>
        <w:footnoteRef/>
      </w:r>
      <w:r>
        <w:t xml:space="preserve"> Individuals </w:t>
      </w:r>
      <w:proofErr w:type="gramStart"/>
      <w:r>
        <w:t>are automatically registered</w:t>
      </w:r>
      <w:proofErr w:type="gramEnd"/>
      <w:r>
        <w:t xml:space="preserve"> for AIR when enrolled in Medicare.</w:t>
      </w:r>
    </w:p>
  </w:footnote>
  <w:footnote w:id="54">
    <w:p w:rsidR="0070417C" w:rsidRDefault="0070417C" w:rsidP="007D4C99">
      <w:pPr>
        <w:pStyle w:val="FootnoteText"/>
      </w:pPr>
      <w:r>
        <w:rPr>
          <w:rStyle w:val="FootnoteReference"/>
        </w:rPr>
        <w:footnoteRef/>
      </w:r>
      <w:r>
        <w:t xml:space="preserve"> </w:t>
      </w:r>
      <w:r w:rsidRPr="000958AA">
        <w:t>Count of individuals registered for AIR at the same point in time at the numerator.</w:t>
      </w:r>
    </w:p>
  </w:footnote>
  <w:footnote w:id="55">
    <w:p w:rsidR="0070417C" w:rsidRDefault="0070417C" w:rsidP="00FA3EBF">
      <w:pPr>
        <w:pStyle w:val="FootnoteText"/>
      </w:pPr>
      <w:r w:rsidRPr="005F1CC3">
        <w:rPr>
          <w:rStyle w:val="FootnoteReference"/>
        </w:rPr>
        <w:footnoteRef/>
      </w:r>
      <w:r w:rsidRPr="005F1CC3">
        <w:t xml:space="preserve"> Surveillance indicators from the network </w:t>
      </w:r>
      <w:proofErr w:type="gramStart"/>
      <w:r w:rsidRPr="005F1CC3">
        <w:t>include:</w:t>
      </w:r>
      <w:proofErr w:type="gramEnd"/>
      <w:r w:rsidRPr="005F1CC3">
        <w:t xml:space="preserve"> STI, hepatitis B and C testing coverage; time to treatment following STI diagnosis; and hepatitis C treatment uptake and sustained virological response.</w:t>
      </w:r>
    </w:p>
  </w:footnote>
  <w:footnote w:id="56">
    <w:p w:rsidR="0070417C" w:rsidRDefault="0070417C" w:rsidP="00FA3EBF">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 xml:space="preserve">gnosis and reporting to </w:t>
      </w:r>
      <w:r>
        <w:t xml:space="preserve">the </w:t>
      </w:r>
      <w:r w:rsidRPr="00C07ACC">
        <w:t>NNDSS.</w:t>
      </w:r>
    </w:p>
  </w:footnote>
  <w:footnote w:id="57">
    <w:p w:rsidR="0070417C" w:rsidRDefault="0070417C" w:rsidP="00FA3EBF">
      <w:pPr>
        <w:pStyle w:val="FootnoteText"/>
      </w:pPr>
      <w:r>
        <w:rPr>
          <w:rStyle w:val="FootnoteReference"/>
        </w:rPr>
        <w:footnoteRef/>
      </w:r>
      <w:r>
        <w:t xml:space="preserve"> ABS </w:t>
      </w:r>
      <w:r w:rsidRPr="006F2E92">
        <w:t>Estimates and Projections, Aboriginal and Torres Strait Islander Australians, 2006 to 2031</w:t>
      </w:r>
      <w:r>
        <w:t xml:space="preserve"> (</w:t>
      </w:r>
      <w:hyperlink r:id="rId14" w:history="1">
        <w:r w:rsidRPr="006F2E92">
          <w:rPr>
            <w:rStyle w:val="Hyperlink"/>
          </w:rPr>
          <w:t>cat. no. 3238.0</w:t>
        </w:r>
      </w:hyperlink>
      <w:r>
        <w:t>)</w:t>
      </w:r>
    </w:p>
  </w:footnote>
  <w:footnote w:id="58">
    <w:p w:rsidR="0070417C" w:rsidRDefault="0070417C" w:rsidP="00FA3EBF">
      <w:pPr>
        <w:pStyle w:val="FootnoteText"/>
      </w:pPr>
      <w:r w:rsidRPr="005F1CC3">
        <w:rPr>
          <w:rStyle w:val="FootnoteReference"/>
        </w:rPr>
        <w:footnoteRef/>
      </w:r>
      <w:r w:rsidRPr="005F1CC3">
        <w:t xml:space="preserve"> ABS ASGS remoteness area categories reported under three remoteness area categories: major cities; inner and outer </w:t>
      </w:r>
      <w:proofErr w:type="gramStart"/>
      <w:r w:rsidRPr="005F1CC3">
        <w:t>regional and; remote</w:t>
      </w:r>
      <w:proofErr w:type="gramEnd"/>
      <w:r w:rsidRPr="005F1CC3">
        <w:t xml:space="preserve"> and very remote.</w:t>
      </w:r>
    </w:p>
  </w:footnote>
  <w:footnote w:id="59">
    <w:p w:rsidR="0070417C" w:rsidRDefault="0070417C" w:rsidP="00FA3EBF">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 xml:space="preserve">gnosis and reporting to </w:t>
      </w:r>
      <w:r>
        <w:t xml:space="preserve">the </w:t>
      </w:r>
      <w:r w:rsidRPr="00C07ACC">
        <w:t>NNDSS.</w:t>
      </w:r>
    </w:p>
  </w:footnote>
  <w:footnote w:id="60">
    <w:p w:rsidR="0070417C" w:rsidRDefault="0070417C" w:rsidP="00FA3EBF">
      <w:pPr>
        <w:pStyle w:val="FootnoteText"/>
      </w:pPr>
      <w:r>
        <w:rPr>
          <w:rStyle w:val="FootnoteReference"/>
        </w:rPr>
        <w:footnoteRef/>
      </w:r>
      <w:r>
        <w:t xml:space="preserve"> </w:t>
      </w:r>
      <w:r w:rsidRPr="003A3563">
        <w:t>ABS Estimates and Projections, Aboriginal and Torres Strait Islander Australians, 2006 to 2031 (cat. no. 3238.0)</w:t>
      </w:r>
    </w:p>
  </w:footnote>
  <w:footnote w:id="61">
    <w:p w:rsidR="0070417C" w:rsidRDefault="0070417C" w:rsidP="00FA3EBF">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the NNDSS.</w:t>
      </w:r>
    </w:p>
  </w:footnote>
  <w:footnote w:id="62">
    <w:p w:rsidR="0070417C" w:rsidRDefault="0070417C" w:rsidP="00FA3EBF">
      <w:pPr>
        <w:pStyle w:val="FootnoteText"/>
      </w:pPr>
      <w:r>
        <w:rPr>
          <w:rStyle w:val="FootnoteReference"/>
        </w:rPr>
        <w:footnoteRef/>
      </w:r>
      <w:r>
        <w:t xml:space="preserve"> ABS Registered Births in Australia </w:t>
      </w:r>
      <w:r w:rsidRPr="00A33766">
        <w:t>(</w:t>
      </w:r>
      <w:hyperlink r:id="rId15" w:history="1">
        <w:r w:rsidRPr="003A00ED">
          <w:rPr>
            <w:rStyle w:val="Hyperlink"/>
          </w:rPr>
          <w:t>cat. no. 33010</w:t>
        </w:r>
      </w:hyperlink>
      <w:r w:rsidRPr="00A33766">
        <w:t>).</w:t>
      </w:r>
    </w:p>
  </w:footnote>
  <w:footnote w:id="63">
    <w:p w:rsidR="0070417C" w:rsidRDefault="0070417C" w:rsidP="00FA3EBF">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diagnosis and reporting to the NNDSS.</w:t>
      </w:r>
    </w:p>
  </w:footnote>
  <w:footnote w:id="64">
    <w:p w:rsidR="0070417C" w:rsidRDefault="0070417C" w:rsidP="00FA3EBF">
      <w:pPr>
        <w:pStyle w:val="FootnoteText"/>
      </w:pPr>
      <w:r>
        <w:rPr>
          <w:rStyle w:val="FootnoteReference"/>
        </w:rPr>
        <w:footnoteRef/>
      </w:r>
      <w:r>
        <w:t xml:space="preserve"> ABS </w:t>
      </w:r>
      <w:r w:rsidRPr="006F2E92">
        <w:t>Estimates and Projections, Aboriginal and Torres Strait Islander Australians, 2006 to 2031</w:t>
      </w:r>
      <w:r>
        <w:t xml:space="preserve"> (</w:t>
      </w:r>
      <w:hyperlink r:id="rId16" w:history="1">
        <w:r w:rsidRPr="006F2E92">
          <w:rPr>
            <w:rStyle w:val="Hyperlink"/>
          </w:rPr>
          <w:t>cat. no. 3238.0</w:t>
        </w:r>
      </w:hyperlink>
      <w:r>
        <w:t>).</w:t>
      </w:r>
    </w:p>
  </w:footnote>
  <w:footnote w:id="65">
    <w:p w:rsidR="0070417C" w:rsidRDefault="0070417C" w:rsidP="00FA3EBF">
      <w:pPr>
        <w:pStyle w:val="FootnoteText"/>
      </w:pPr>
      <w:r w:rsidRPr="000F786E">
        <w:rPr>
          <w:rStyle w:val="FootnoteReference"/>
        </w:rPr>
        <w:footnoteRef/>
      </w:r>
      <w:r w:rsidRPr="000F786E">
        <w:t xml:space="preserve"> Data </w:t>
      </w:r>
      <w:proofErr w:type="gramStart"/>
      <w:r w:rsidRPr="000F786E">
        <w:t>are transmitted</w:t>
      </w:r>
      <w:proofErr w:type="gramEnd"/>
      <w:r w:rsidRPr="000F786E">
        <w:t xml:space="preserve"> at least once a day from jurisdictions to the NNDSS however there may be a delay between patient diagnosis and reporting to the NNDSS.</w:t>
      </w:r>
    </w:p>
  </w:footnote>
  <w:footnote w:id="66">
    <w:p w:rsidR="0070417C" w:rsidRDefault="0070417C" w:rsidP="00FA3EBF">
      <w:pPr>
        <w:pStyle w:val="FootnoteText"/>
      </w:pPr>
      <w:r>
        <w:rPr>
          <w:rStyle w:val="FootnoteReference"/>
        </w:rPr>
        <w:footnoteRef/>
      </w:r>
      <w:r>
        <w:t xml:space="preserve"> </w:t>
      </w:r>
      <w:r w:rsidRPr="00697846">
        <w:t>ABS Estimates and Projections, Aboriginal and Torres Strait Islander Australians, 2006 to 2031 (</w:t>
      </w:r>
      <w:hyperlink r:id="rId17" w:history="1">
        <w:r w:rsidRPr="00697846">
          <w:rPr>
            <w:rStyle w:val="Hyperlink"/>
          </w:rPr>
          <w:t>cat. no. 3238.0</w:t>
        </w:r>
      </w:hyperlink>
      <w:r w:rsidRPr="00697846">
        <w:t>)</w:t>
      </w:r>
    </w:p>
  </w:footnote>
  <w:footnote w:id="67">
    <w:p w:rsidR="0070417C" w:rsidRDefault="0070417C" w:rsidP="00FA3EBF">
      <w:pPr>
        <w:pStyle w:val="FootnoteText"/>
      </w:pPr>
      <w:r w:rsidRPr="0059732A">
        <w:rPr>
          <w:rStyle w:val="FootnoteReference"/>
        </w:rPr>
        <w:footnoteRef/>
      </w:r>
      <w:r w:rsidRPr="0059732A">
        <w:t xml:space="preserve"> Data </w:t>
      </w:r>
      <w:proofErr w:type="gramStart"/>
      <w:r w:rsidRPr="0059732A">
        <w:t>are transmitted</w:t>
      </w:r>
      <w:proofErr w:type="gramEnd"/>
      <w:r w:rsidRPr="0059732A">
        <w:t xml:space="preserve"> at least once a day from jurisdictions to the NNDSS however there may be a delay between patient diagnosis and reporting to the NNDSS.</w:t>
      </w:r>
    </w:p>
  </w:footnote>
  <w:footnote w:id="68">
    <w:p w:rsidR="0070417C" w:rsidRDefault="0070417C">
      <w:pPr>
        <w:pStyle w:val="FootnoteText"/>
      </w:pPr>
      <w:r>
        <w:rPr>
          <w:rStyle w:val="FootnoteReference"/>
        </w:rPr>
        <w:footnoteRef/>
      </w:r>
      <w:r>
        <w:t xml:space="preserve"> </w:t>
      </w:r>
      <w:r w:rsidRPr="00697846">
        <w:t>ABS Estimates and Projections, Aboriginal and Torres Strait Islander Australians, 2006 to 2031 (</w:t>
      </w:r>
      <w:hyperlink r:id="rId18" w:history="1">
        <w:r w:rsidRPr="00697846">
          <w:rPr>
            <w:rStyle w:val="Hyperlink"/>
          </w:rPr>
          <w:t>cat. no. 3238.0</w:t>
        </w:r>
      </w:hyperlink>
      <w:r w:rsidRPr="00697846">
        <w:t>)</w:t>
      </w:r>
      <w:r>
        <w:t>.</w:t>
      </w:r>
    </w:p>
  </w:footnote>
  <w:footnote w:id="69">
    <w:p w:rsidR="0070417C" w:rsidRDefault="0070417C" w:rsidP="00FA3EBF">
      <w:pPr>
        <w:pStyle w:val="FootnoteText"/>
      </w:pPr>
      <w:r>
        <w:rPr>
          <w:rStyle w:val="FootnoteReference"/>
        </w:rPr>
        <w:footnoteRef/>
      </w:r>
      <w:r>
        <w:t xml:space="preserve"> Data </w:t>
      </w:r>
      <w:proofErr w:type="gramStart"/>
      <w:r>
        <w:t>are transmitted</w:t>
      </w:r>
      <w:proofErr w:type="gramEnd"/>
      <w:r>
        <w:t xml:space="preserve"> at least once a day from jurisdictions to the NNDSS however there may be a delay between patient dia</w:t>
      </w:r>
      <w:r w:rsidRPr="00C07ACC">
        <w:t xml:space="preserve">gnosis and reporting to </w:t>
      </w:r>
      <w:r>
        <w:t xml:space="preserve">the </w:t>
      </w:r>
      <w:r w:rsidRPr="00C07ACC">
        <w:t>NNDSS.</w:t>
      </w:r>
    </w:p>
  </w:footnote>
  <w:footnote w:id="70">
    <w:p w:rsidR="0070417C" w:rsidRDefault="0070417C">
      <w:pPr>
        <w:pStyle w:val="FootnoteText"/>
      </w:pPr>
      <w:r>
        <w:rPr>
          <w:rStyle w:val="FootnoteReference"/>
        </w:rPr>
        <w:footnoteRef/>
      </w:r>
      <w:r>
        <w:t xml:space="preserve"> </w:t>
      </w:r>
      <w:r w:rsidRPr="00697846">
        <w:t>ABS Estimates and Projections, Aboriginal and Torres Strait Islander Australians, 2006 to 2031 (</w:t>
      </w:r>
      <w:hyperlink r:id="rId19" w:history="1">
        <w:r w:rsidRPr="00697846">
          <w:rPr>
            <w:rStyle w:val="Hyperlink"/>
          </w:rPr>
          <w:t>cat. no. 3238.0</w:t>
        </w:r>
      </w:hyperlink>
      <w:r w:rsidRPr="00697846">
        <w:t>)</w:t>
      </w:r>
      <w:proofErr w:type="gramStart"/>
      <w:r>
        <w:t>..</w:t>
      </w:r>
      <w:proofErr w:type="gramEnd"/>
    </w:p>
  </w:footnote>
  <w:footnote w:id="71">
    <w:p w:rsidR="0070417C" w:rsidRDefault="0070417C" w:rsidP="00FA3EBF">
      <w:pPr>
        <w:pStyle w:val="FootnoteText"/>
      </w:pPr>
      <w:r>
        <w:rPr>
          <w:rStyle w:val="FootnoteReference"/>
        </w:rPr>
        <w:footnoteRef/>
      </w:r>
      <w:r>
        <w:t xml:space="preserve"> ABS ASGS remoteness area categories reported under three remoteness area categories: major cities; inner and outer </w:t>
      </w:r>
      <w:proofErr w:type="gramStart"/>
      <w:r>
        <w:t>regional and; remote</w:t>
      </w:r>
      <w:proofErr w:type="gramEnd"/>
      <w:r>
        <w:t xml:space="preserve"> and very remote.</w:t>
      </w:r>
    </w:p>
    <w:p w:rsidR="0070417C" w:rsidRDefault="0070417C" w:rsidP="00FA3EB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B3"/>
    <w:multiLevelType w:val="hybridMultilevel"/>
    <w:tmpl w:val="43B28548"/>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7288F"/>
    <w:multiLevelType w:val="hybridMultilevel"/>
    <w:tmpl w:val="CB40E0C2"/>
    <w:lvl w:ilvl="0" w:tplc="68E22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8DA0BE88">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A6AC7"/>
    <w:multiLevelType w:val="hybridMultilevel"/>
    <w:tmpl w:val="40BE4276"/>
    <w:lvl w:ilvl="0" w:tplc="3DF080FE">
      <w:start w:val="1"/>
      <w:numFmt w:val="decimal"/>
      <w:lvlText w:val="5.%1."/>
      <w:lvlJc w:val="left"/>
      <w:pPr>
        <w:ind w:left="783" w:hanging="360"/>
      </w:pPr>
      <w:rPr>
        <w:rFonts w:hint="default"/>
      </w:rPr>
    </w:lvl>
    <w:lvl w:ilvl="1" w:tplc="0C090019">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3" w15:restartNumberingAfterBreak="0">
    <w:nsid w:val="08E036E3"/>
    <w:multiLevelType w:val="hybridMultilevel"/>
    <w:tmpl w:val="C90C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403FE"/>
    <w:multiLevelType w:val="hybridMultilevel"/>
    <w:tmpl w:val="703A0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B174EF"/>
    <w:multiLevelType w:val="hybridMultilevel"/>
    <w:tmpl w:val="92BC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05617"/>
    <w:multiLevelType w:val="hybridMultilevel"/>
    <w:tmpl w:val="07A4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30683"/>
    <w:multiLevelType w:val="hybridMultilevel"/>
    <w:tmpl w:val="085AE8BC"/>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E42FB"/>
    <w:multiLevelType w:val="hybridMultilevel"/>
    <w:tmpl w:val="9658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D70224"/>
    <w:multiLevelType w:val="hybridMultilevel"/>
    <w:tmpl w:val="062AD500"/>
    <w:lvl w:ilvl="0" w:tplc="8DA0BE88">
      <w:start w:val="1"/>
      <w:numFmt w:val="lowerLetter"/>
      <w:lvlText w:val="%1."/>
      <w:lvlJc w:val="left"/>
      <w:pPr>
        <w:ind w:left="1867" w:hanging="360"/>
      </w:pPr>
      <w:rPr>
        <w:rFonts w:hint="default"/>
      </w:rPr>
    </w:lvl>
    <w:lvl w:ilvl="1" w:tplc="0C090019">
      <w:start w:val="1"/>
      <w:numFmt w:val="lowerLetter"/>
      <w:lvlText w:val="%2."/>
      <w:lvlJc w:val="left"/>
      <w:pPr>
        <w:ind w:left="2587" w:hanging="360"/>
      </w:pPr>
    </w:lvl>
    <w:lvl w:ilvl="2" w:tplc="0C09001B" w:tentative="1">
      <w:start w:val="1"/>
      <w:numFmt w:val="lowerRoman"/>
      <w:lvlText w:val="%3."/>
      <w:lvlJc w:val="right"/>
      <w:pPr>
        <w:ind w:left="3307" w:hanging="180"/>
      </w:pPr>
    </w:lvl>
    <w:lvl w:ilvl="3" w:tplc="0C09000F" w:tentative="1">
      <w:start w:val="1"/>
      <w:numFmt w:val="decimal"/>
      <w:lvlText w:val="%4."/>
      <w:lvlJc w:val="left"/>
      <w:pPr>
        <w:ind w:left="4027" w:hanging="360"/>
      </w:pPr>
    </w:lvl>
    <w:lvl w:ilvl="4" w:tplc="0C090019" w:tentative="1">
      <w:start w:val="1"/>
      <w:numFmt w:val="lowerLetter"/>
      <w:lvlText w:val="%5."/>
      <w:lvlJc w:val="left"/>
      <w:pPr>
        <w:ind w:left="4747" w:hanging="360"/>
      </w:pPr>
    </w:lvl>
    <w:lvl w:ilvl="5" w:tplc="0C09001B" w:tentative="1">
      <w:start w:val="1"/>
      <w:numFmt w:val="lowerRoman"/>
      <w:lvlText w:val="%6."/>
      <w:lvlJc w:val="right"/>
      <w:pPr>
        <w:ind w:left="5467" w:hanging="180"/>
      </w:pPr>
    </w:lvl>
    <w:lvl w:ilvl="6" w:tplc="0C09000F" w:tentative="1">
      <w:start w:val="1"/>
      <w:numFmt w:val="decimal"/>
      <w:lvlText w:val="%7."/>
      <w:lvlJc w:val="left"/>
      <w:pPr>
        <w:ind w:left="6187" w:hanging="360"/>
      </w:pPr>
    </w:lvl>
    <w:lvl w:ilvl="7" w:tplc="0C090019" w:tentative="1">
      <w:start w:val="1"/>
      <w:numFmt w:val="lowerLetter"/>
      <w:lvlText w:val="%8."/>
      <w:lvlJc w:val="left"/>
      <w:pPr>
        <w:ind w:left="6907" w:hanging="360"/>
      </w:pPr>
    </w:lvl>
    <w:lvl w:ilvl="8" w:tplc="0C09001B" w:tentative="1">
      <w:start w:val="1"/>
      <w:numFmt w:val="lowerRoman"/>
      <w:lvlText w:val="%9."/>
      <w:lvlJc w:val="right"/>
      <w:pPr>
        <w:ind w:left="7627" w:hanging="180"/>
      </w:pPr>
    </w:lvl>
  </w:abstractNum>
  <w:abstractNum w:abstractNumId="10"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17572"/>
    <w:multiLevelType w:val="hybridMultilevel"/>
    <w:tmpl w:val="AE18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02EF6"/>
    <w:multiLevelType w:val="multilevel"/>
    <w:tmpl w:val="9ABCC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DC5E0E"/>
    <w:multiLevelType w:val="hybridMultilevel"/>
    <w:tmpl w:val="1CE0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08703C"/>
    <w:multiLevelType w:val="hybridMultilevel"/>
    <w:tmpl w:val="11CAC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964A9"/>
    <w:multiLevelType w:val="hybridMultilevel"/>
    <w:tmpl w:val="5D24BD18"/>
    <w:lvl w:ilvl="0" w:tplc="99281CDA">
      <w:start w:val="1"/>
      <w:numFmt w:val="decimal"/>
      <w:lvlText w:val="4.%1."/>
      <w:lvlJc w:val="left"/>
      <w:pPr>
        <w:ind w:left="1440" w:hanging="360"/>
      </w:pPr>
      <w:rPr>
        <w:rFonts w:hint="default"/>
      </w:rPr>
    </w:lvl>
    <w:lvl w:ilvl="1" w:tplc="99281CDA">
      <w:start w:val="1"/>
      <w:numFmt w:val="decimal"/>
      <w:lvlText w:val="4.%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3B169A"/>
    <w:multiLevelType w:val="multilevel"/>
    <w:tmpl w:val="7A62A3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3B166A"/>
    <w:multiLevelType w:val="hybridMultilevel"/>
    <w:tmpl w:val="5046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727C6A"/>
    <w:multiLevelType w:val="hybridMultilevel"/>
    <w:tmpl w:val="668EB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5367AD"/>
    <w:multiLevelType w:val="hybridMultilevel"/>
    <w:tmpl w:val="248ED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55372"/>
    <w:multiLevelType w:val="hybridMultilevel"/>
    <w:tmpl w:val="FB2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5415F1"/>
    <w:multiLevelType w:val="hybridMultilevel"/>
    <w:tmpl w:val="C38A2FCA"/>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5B6A45"/>
    <w:multiLevelType w:val="multilevel"/>
    <w:tmpl w:val="BB0C5954"/>
    <w:lvl w:ilvl="0">
      <w:start w:val="1"/>
      <w:numFmt w:val="decimal"/>
      <w:lvlText w:val="%1."/>
      <w:lvlJc w:val="left"/>
      <w:pPr>
        <w:ind w:left="360" w:hanging="360"/>
      </w:pPr>
      <w:rPr>
        <w:rFonts w:hint="default"/>
      </w:rPr>
    </w:lvl>
    <w:lvl w:ilvl="1">
      <w:start w:val="1"/>
      <w:numFmt w:val="decimal"/>
      <w:pStyle w:val="Heading3"/>
      <w:lvlText w:val="%1.%2."/>
      <w:lvlJc w:val="left"/>
      <w:pPr>
        <w:ind w:left="1134" w:hanging="624"/>
      </w:pPr>
      <w:rPr>
        <w:rFonts w:ascii="Times New Roman" w:hAnsi="Times New Roman" w:cs="Times New Roman"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EE7C29"/>
    <w:multiLevelType w:val="hybridMultilevel"/>
    <w:tmpl w:val="ECDE7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BD75A7"/>
    <w:multiLevelType w:val="hybridMultilevel"/>
    <w:tmpl w:val="C890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7526D"/>
    <w:multiLevelType w:val="multilevel"/>
    <w:tmpl w:val="79226DE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BF7EA5"/>
    <w:multiLevelType w:val="hybridMultilevel"/>
    <w:tmpl w:val="9C5CF9C4"/>
    <w:lvl w:ilvl="0" w:tplc="1EDE94BA">
      <w:start w:val="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822BF4"/>
    <w:multiLevelType w:val="hybridMultilevel"/>
    <w:tmpl w:val="C0B2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E803DC"/>
    <w:multiLevelType w:val="hybridMultilevel"/>
    <w:tmpl w:val="629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253D04"/>
    <w:multiLevelType w:val="hybridMultilevel"/>
    <w:tmpl w:val="F764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F573E0"/>
    <w:multiLevelType w:val="hybridMultilevel"/>
    <w:tmpl w:val="EE20C7A8"/>
    <w:lvl w:ilvl="0" w:tplc="069619D2">
      <w:start w:val="1"/>
      <w:numFmt w:val="bullet"/>
      <w:pStyle w:val="Dotpoin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B3B68"/>
    <w:multiLevelType w:val="hybridMultilevel"/>
    <w:tmpl w:val="10481F72"/>
    <w:lvl w:ilvl="0" w:tplc="EE52592A">
      <w:start w:val="1"/>
      <w:numFmt w:val="bullet"/>
      <w:pStyle w:val="Textbox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E81FDC"/>
    <w:multiLevelType w:val="hybridMultilevel"/>
    <w:tmpl w:val="27F075D6"/>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16DE1"/>
    <w:multiLevelType w:val="multilevel"/>
    <w:tmpl w:val="AEE8AE04"/>
    <w:styleLink w:val="Style1"/>
    <w:lvl w:ilvl="0">
      <w:start w:val="3"/>
      <w:numFmt w:val="decimal"/>
      <w:lvlText w:val="%1."/>
      <w:lvlJc w:val="left"/>
      <w:pPr>
        <w:ind w:left="720" w:hanging="360"/>
      </w:pPr>
      <w:rPr>
        <w:rFonts w:hint="default"/>
      </w:rPr>
    </w:lvl>
    <w:lvl w:ilvl="1">
      <w:start w:val="3"/>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A032462"/>
    <w:multiLevelType w:val="multilevel"/>
    <w:tmpl w:val="16E0D5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A2D7264"/>
    <w:multiLevelType w:val="hybridMultilevel"/>
    <w:tmpl w:val="5166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2"/>
  </w:num>
  <w:num w:numId="4">
    <w:abstractNumId w:val="10"/>
  </w:num>
  <w:num w:numId="5">
    <w:abstractNumId w:val="32"/>
  </w:num>
  <w:num w:numId="6">
    <w:abstractNumId w:val="31"/>
  </w:num>
  <w:num w:numId="7">
    <w:abstractNumId w:val="26"/>
  </w:num>
  <w:num w:numId="8">
    <w:abstractNumId w:val="4"/>
  </w:num>
  <w:num w:numId="9">
    <w:abstractNumId w:val="6"/>
  </w:num>
  <w:num w:numId="10">
    <w:abstractNumId w:val="0"/>
  </w:num>
  <w:num w:numId="11">
    <w:abstractNumId w:val="19"/>
  </w:num>
  <w:num w:numId="12">
    <w:abstractNumId w:val="16"/>
  </w:num>
  <w:num w:numId="13">
    <w:abstractNumId w:val="33"/>
  </w:num>
  <w:num w:numId="14">
    <w:abstractNumId w:val="21"/>
  </w:num>
  <w:num w:numId="15">
    <w:abstractNumId w:val="17"/>
  </w:num>
  <w:num w:numId="16">
    <w:abstractNumId w:val="27"/>
  </w:num>
  <w:num w:numId="17">
    <w:abstractNumId w:val="29"/>
  </w:num>
  <w:num w:numId="18">
    <w:abstractNumId w:val="1"/>
  </w:num>
  <w:num w:numId="19">
    <w:abstractNumId w:val="9"/>
  </w:num>
  <w:num w:numId="20">
    <w:abstractNumId w:val="7"/>
  </w:num>
  <w:num w:numId="21">
    <w:abstractNumId w:val="8"/>
  </w:num>
  <w:num w:numId="22">
    <w:abstractNumId w:val="11"/>
  </w:num>
  <w:num w:numId="23">
    <w:abstractNumId w:val="5"/>
  </w:num>
  <w:num w:numId="24">
    <w:abstractNumId w:val="13"/>
  </w:num>
  <w:num w:numId="25">
    <w:abstractNumId w:val="3"/>
  </w:num>
  <w:num w:numId="26">
    <w:abstractNumId w:val="14"/>
  </w:num>
  <w:num w:numId="27">
    <w:abstractNumId w:val="28"/>
  </w:num>
  <w:num w:numId="28">
    <w:abstractNumId w:val="20"/>
  </w:num>
  <w:num w:numId="29">
    <w:abstractNumId w:val="23"/>
  </w:num>
  <w:num w:numId="30">
    <w:abstractNumId w:val="35"/>
  </w:num>
  <w:num w:numId="31">
    <w:abstractNumId w:val="24"/>
  </w:num>
  <w:num w:numId="32">
    <w:abstractNumId w:val="18"/>
  </w:num>
  <w:num w:numId="33">
    <w:abstractNumId w:val="12"/>
  </w:num>
  <w:num w:numId="34">
    <w:abstractNumId w:val="34"/>
  </w:num>
  <w:num w:numId="35">
    <w:abstractNumId w:val="15"/>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oNotTrackFormatting/>
  <w:defaultTabStop w:val="567"/>
  <w:noPunctuationKerning/>
  <w:characterSpacingControl w:val="doNotCompress"/>
  <w:hdrShapeDefaults>
    <o:shapedefaults v:ext="edit" spidmax="61441"/>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BC0152"/>
    <w:rsid w:val="0000078D"/>
    <w:rsid w:val="0000125E"/>
    <w:rsid w:val="00001263"/>
    <w:rsid w:val="00005800"/>
    <w:rsid w:val="00005845"/>
    <w:rsid w:val="000071CC"/>
    <w:rsid w:val="00010A20"/>
    <w:rsid w:val="00010AF2"/>
    <w:rsid w:val="000137BA"/>
    <w:rsid w:val="00014561"/>
    <w:rsid w:val="0001597F"/>
    <w:rsid w:val="00015BFD"/>
    <w:rsid w:val="00016567"/>
    <w:rsid w:val="00020C96"/>
    <w:rsid w:val="000233B9"/>
    <w:rsid w:val="00023F3A"/>
    <w:rsid w:val="00023FD3"/>
    <w:rsid w:val="000253DC"/>
    <w:rsid w:val="0002597D"/>
    <w:rsid w:val="00025A8D"/>
    <w:rsid w:val="00025C00"/>
    <w:rsid w:val="000263BB"/>
    <w:rsid w:val="000268D6"/>
    <w:rsid w:val="000312C0"/>
    <w:rsid w:val="0003203A"/>
    <w:rsid w:val="0003299A"/>
    <w:rsid w:val="00034962"/>
    <w:rsid w:val="00035734"/>
    <w:rsid w:val="00037452"/>
    <w:rsid w:val="00041A78"/>
    <w:rsid w:val="000424BA"/>
    <w:rsid w:val="00046C6F"/>
    <w:rsid w:val="0004788F"/>
    <w:rsid w:val="00053729"/>
    <w:rsid w:val="00053BC8"/>
    <w:rsid w:val="00054BB6"/>
    <w:rsid w:val="0005516E"/>
    <w:rsid w:val="0005597E"/>
    <w:rsid w:val="00055DB6"/>
    <w:rsid w:val="00056C4A"/>
    <w:rsid w:val="00057EAF"/>
    <w:rsid w:val="00060BB3"/>
    <w:rsid w:val="000621C1"/>
    <w:rsid w:val="00063176"/>
    <w:rsid w:val="00065AF7"/>
    <w:rsid w:val="0006641E"/>
    <w:rsid w:val="000674B5"/>
    <w:rsid w:val="00070412"/>
    <w:rsid w:val="0007056D"/>
    <w:rsid w:val="00071832"/>
    <w:rsid w:val="0007287E"/>
    <w:rsid w:val="00073AF7"/>
    <w:rsid w:val="00074F26"/>
    <w:rsid w:val="000755AD"/>
    <w:rsid w:val="00075B3C"/>
    <w:rsid w:val="00080DBC"/>
    <w:rsid w:val="00081D42"/>
    <w:rsid w:val="000823B1"/>
    <w:rsid w:val="00083774"/>
    <w:rsid w:val="000842D5"/>
    <w:rsid w:val="00084625"/>
    <w:rsid w:val="000856AD"/>
    <w:rsid w:val="000860CA"/>
    <w:rsid w:val="000861B5"/>
    <w:rsid w:val="00086DD3"/>
    <w:rsid w:val="00086FBC"/>
    <w:rsid w:val="0008731B"/>
    <w:rsid w:val="00090BDC"/>
    <w:rsid w:val="00090E63"/>
    <w:rsid w:val="00090E6F"/>
    <w:rsid w:val="00091548"/>
    <w:rsid w:val="000926C7"/>
    <w:rsid w:val="00092C2E"/>
    <w:rsid w:val="00094AC1"/>
    <w:rsid w:val="00094C84"/>
    <w:rsid w:val="00094FF1"/>
    <w:rsid w:val="00095605"/>
    <w:rsid w:val="00095C97"/>
    <w:rsid w:val="000966BA"/>
    <w:rsid w:val="00096B90"/>
    <w:rsid w:val="00097DE0"/>
    <w:rsid w:val="000A2C57"/>
    <w:rsid w:val="000A476B"/>
    <w:rsid w:val="000A48E9"/>
    <w:rsid w:val="000A5AE1"/>
    <w:rsid w:val="000A6043"/>
    <w:rsid w:val="000A6569"/>
    <w:rsid w:val="000A69D4"/>
    <w:rsid w:val="000A784A"/>
    <w:rsid w:val="000A7F13"/>
    <w:rsid w:val="000A7FD4"/>
    <w:rsid w:val="000B0035"/>
    <w:rsid w:val="000B019B"/>
    <w:rsid w:val="000B0374"/>
    <w:rsid w:val="000B0D9F"/>
    <w:rsid w:val="000B0F99"/>
    <w:rsid w:val="000B34B4"/>
    <w:rsid w:val="000B3865"/>
    <w:rsid w:val="000B4C0E"/>
    <w:rsid w:val="000B5117"/>
    <w:rsid w:val="000B5339"/>
    <w:rsid w:val="000B5BD1"/>
    <w:rsid w:val="000C027B"/>
    <w:rsid w:val="000C0B72"/>
    <w:rsid w:val="000C0ED7"/>
    <w:rsid w:val="000C251E"/>
    <w:rsid w:val="000C45E4"/>
    <w:rsid w:val="000C5E02"/>
    <w:rsid w:val="000C62E1"/>
    <w:rsid w:val="000C6F30"/>
    <w:rsid w:val="000C7005"/>
    <w:rsid w:val="000C7AB9"/>
    <w:rsid w:val="000C7FD4"/>
    <w:rsid w:val="000D0B6B"/>
    <w:rsid w:val="000D22E7"/>
    <w:rsid w:val="000D232C"/>
    <w:rsid w:val="000D684B"/>
    <w:rsid w:val="000D69C3"/>
    <w:rsid w:val="000D72C4"/>
    <w:rsid w:val="000D76CF"/>
    <w:rsid w:val="000E15A0"/>
    <w:rsid w:val="000E2D12"/>
    <w:rsid w:val="000E646E"/>
    <w:rsid w:val="000E6A3C"/>
    <w:rsid w:val="000F0D66"/>
    <w:rsid w:val="000F439C"/>
    <w:rsid w:val="000F54FF"/>
    <w:rsid w:val="000F5E15"/>
    <w:rsid w:val="000F672E"/>
    <w:rsid w:val="000F786E"/>
    <w:rsid w:val="001004D7"/>
    <w:rsid w:val="0010235F"/>
    <w:rsid w:val="00103042"/>
    <w:rsid w:val="00103045"/>
    <w:rsid w:val="00103A0B"/>
    <w:rsid w:val="00103CED"/>
    <w:rsid w:val="00104523"/>
    <w:rsid w:val="00104D16"/>
    <w:rsid w:val="00106465"/>
    <w:rsid w:val="0010670B"/>
    <w:rsid w:val="00110CDD"/>
    <w:rsid w:val="0011156B"/>
    <w:rsid w:val="00111C77"/>
    <w:rsid w:val="00111C8E"/>
    <w:rsid w:val="00112F86"/>
    <w:rsid w:val="001146C2"/>
    <w:rsid w:val="00114C2D"/>
    <w:rsid w:val="00116E47"/>
    <w:rsid w:val="00117945"/>
    <w:rsid w:val="00120199"/>
    <w:rsid w:val="001231CE"/>
    <w:rsid w:val="00123278"/>
    <w:rsid w:val="00123B36"/>
    <w:rsid w:val="00124AE1"/>
    <w:rsid w:val="00124D13"/>
    <w:rsid w:val="0012521A"/>
    <w:rsid w:val="001259D4"/>
    <w:rsid w:val="00126D12"/>
    <w:rsid w:val="00130627"/>
    <w:rsid w:val="00130C82"/>
    <w:rsid w:val="00130F3C"/>
    <w:rsid w:val="001311F7"/>
    <w:rsid w:val="00131FB6"/>
    <w:rsid w:val="00132844"/>
    <w:rsid w:val="00132EE2"/>
    <w:rsid w:val="00133363"/>
    <w:rsid w:val="0013379D"/>
    <w:rsid w:val="0013560B"/>
    <w:rsid w:val="00135EFA"/>
    <w:rsid w:val="00136596"/>
    <w:rsid w:val="00136B22"/>
    <w:rsid w:val="00136F7C"/>
    <w:rsid w:val="00137183"/>
    <w:rsid w:val="00137D5B"/>
    <w:rsid w:val="001400E5"/>
    <w:rsid w:val="00140D80"/>
    <w:rsid w:val="00140DC1"/>
    <w:rsid w:val="00141922"/>
    <w:rsid w:val="00141E6C"/>
    <w:rsid w:val="0014560E"/>
    <w:rsid w:val="0015091E"/>
    <w:rsid w:val="00152568"/>
    <w:rsid w:val="00152D4E"/>
    <w:rsid w:val="00152ECC"/>
    <w:rsid w:val="001553C4"/>
    <w:rsid w:val="00155F0B"/>
    <w:rsid w:val="0015621C"/>
    <w:rsid w:val="001578DA"/>
    <w:rsid w:val="00160003"/>
    <w:rsid w:val="00161DD7"/>
    <w:rsid w:val="001630FD"/>
    <w:rsid w:val="00165C83"/>
    <w:rsid w:val="00166314"/>
    <w:rsid w:val="001663DF"/>
    <w:rsid w:val="001704BC"/>
    <w:rsid w:val="00172911"/>
    <w:rsid w:val="00173C60"/>
    <w:rsid w:val="001756E6"/>
    <w:rsid w:val="0017634B"/>
    <w:rsid w:val="00176C5C"/>
    <w:rsid w:val="00176DC7"/>
    <w:rsid w:val="00176EA6"/>
    <w:rsid w:val="00176F2F"/>
    <w:rsid w:val="00177FE4"/>
    <w:rsid w:val="00181280"/>
    <w:rsid w:val="00181375"/>
    <w:rsid w:val="00183794"/>
    <w:rsid w:val="0018390D"/>
    <w:rsid w:val="001849CE"/>
    <w:rsid w:val="001852F8"/>
    <w:rsid w:val="001862CE"/>
    <w:rsid w:val="00187B2E"/>
    <w:rsid w:val="00187CEE"/>
    <w:rsid w:val="0019058F"/>
    <w:rsid w:val="00195EAD"/>
    <w:rsid w:val="00196C81"/>
    <w:rsid w:val="00197675"/>
    <w:rsid w:val="001A17CE"/>
    <w:rsid w:val="001A433F"/>
    <w:rsid w:val="001A49DA"/>
    <w:rsid w:val="001A58EA"/>
    <w:rsid w:val="001A5940"/>
    <w:rsid w:val="001B0401"/>
    <w:rsid w:val="001B12D5"/>
    <w:rsid w:val="001B2AEB"/>
    <w:rsid w:val="001B3EBA"/>
    <w:rsid w:val="001B5071"/>
    <w:rsid w:val="001B519A"/>
    <w:rsid w:val="001B605E"/>
    <w:rsid w:val="001B7184"/>
    <w:rsid w:val="001C011F"/>
    <w:rsid w:val="001C36DA"/>
    <w:rsid w:val="001C4BF9"/>
    <w:rsid w:val="001C5575"/>
    <w:rsid w:val="001D146A"/>
    <w:rsid w:val="001D1DB8"/>
    <w:rsid w:val="001D2986"/>
    <w:rsid w:val="001D430F"/>
    <w:rsid w:val="001D4460"/>
    <w:rsid w:val="001D4675"/>
    <w:rsid w:val="001D65BF"/>
    <w:rsid w:val="001D6C94"/>
    <w:rsid w:val="001E0444"/>
    <w:rsid w:val="001E0927"/>
    <w:rsid w:val="001E1623"/>
    <w:rsid w:val="001E27FC"/>
    <w:rsid w:val="001E291B"/>
    <w:rsid w:val="001E3416"/>
    <w:rsid w:val="001E3C44"/>
    <w:rsid w:val="001E6238"/>
    <w:rsid w:val="001E68A2"/>
    <w:rsid w:val="001F05FC"/>
    <w:rsid w:val="001F0880"/>
    <w:rsid w:val="001F08E2"/>
    <w:rsid w:val="001F0A73"/>
    <w:rsid w:val="001F1BDE"/>
    <w:rsid w:val="001F7A8B"/>
    <w:rsid w:val="00200690"/>
    <w:rsid w:val="00200A98"/>
    <w:rsid w:val="0020163C"/>
    <w:rsid w:val="00201C3F"/>
    <w:rsid w:val="00202004"/>
    <w:rsid w:val="00203457"/>
    <w:rsid w:val="00204FE0"/>
    <w:rsid w:val="0020530D"/>
    <w:rsid w:val="0020659A"/>
    <w:rsid w:val="00206D6B"/>
    <w:rsid w:val="00206E02"/>
    <w:rsid w:val="00207142"/>
    <w:rsid w:val="002073D7"/>
    <w:rsid w:val="0020749E"/>
    <w:rsid w:val="0021054B"/>
    <w:rsid w:val="00211681"/>
    <w:rsid w:val="0021241E"/>
    <w:rsid w:val="002128A3"/>
    <w:rsid w:val="0021551B"/>
    <w:rsid w:val="002158A4"/>
    <w:rsid w:val="00215E3E"/>
    <w:rsid w:val="00215F68"/>
    <w:rsid w:val="0021669E"/>
    <w:rsid w:val="00217765"/>
    <w:rsid w:val="00220517"/>
    <w:rsid w:val="00221004"/>
    <w:rsid w:val="002210DD"/>
    <w:rsid w:val="002215E9"/>
    <w:rsid w:val="002226CE"/>
    <w:rsid w:val="0022418A"/>
    <w:rsid w:val="00225CC3"/>
    <w:rsid w:val="00226A7C"/>
    <w:rsid w:val="00227752"/>
    <w:rsid w:val="00230520"/>
    <w:rsid w:val="00231053"/>
    <w:rsid w:val="00231283"/>
    <w:rsid w:val="002316AD"/>
    <w:rsid w:val="00231C6D"/>
    <w:rsid w:val="0023200E"/>
    <w:rsid w:val="0023310D"/>
    <w:rsid w:val="002334B4"/>
    <w:rsid w:val="002353F0"/>
    <w:rsid w:val="00236C6B"/>
    <w:rsid w:val="002379D0"/>
    <w:rsid w:val="00237CA9"/>
    <w:rsid w:val="00240517"/>
    <w:rsid w:val="0024303E"/>
    <w:rsid w:val="00243AB2"/>
    <w:rsid w:val="002443D9"/>
    <w:rsid w:val="002477DA"/>
    <w:rsid w:val="002505DE"/>
    <w:rsid w:val="002516BA"/>
    <w:rsid w:val="00251AA3"/>
    <w:rsid w:val="00251CEE"/>
    <w:rsid w:val="00251ED0"/>
    <w:rsid w:val="00252FFD"/>
    <w:rsid w:val="002538F1"/>
    <w:rsid w:val="00256D09"/>
    <w:rsid w:val="002602B8"/>
    <w:rsid w:val="00261319"/>
    <w:rsid w:val="00261384"/>
    <w:rsid w:val="00262AFD"/>
    <w:rsid w:val="00263667"/>
    <w:rsid w:val="00263D0E"/>
    <w:rsid w:val="00263E0E"/>
    <w:rsid w:val="00264287"/>
    <w:rsid w:val="0026519A"/>
    <w:rsid w:val="0026632F"/>
    <w:rsid w:val="00266B88"/>
    <w:rsid w:val="00267A39"/>
    <w:rsid w:val="002706CC"/>
    <w:rsid w:val="002709C9"/>
    <w:rsid w:val="00271152"/>
    <w:rsid w:val="002767A3"/>
    <w:rsid w:val="0027685B"/>
    <w:rsid w:val="002770F5"/>
    <w:rsid w:val="00280A8A"/>
    <w:rsid w:val="002818A4"/>
    <w:rsid w:val="00281C3C"/>
    <w:rsid w:val="00282060"/>
    <w:rsid w:val="00283760"/>
    <w:rsid w:val="0028398E"/>
    <w:rsid w:val="002865DE"/>
    <w:rsid w:val="00286617"/>
    <w:rsid w:val="00286C38"/>
    <w:rsid w:val="0028769C"/>
    <w:rsid w:val="0029029D"/>
    <w:rsid w:val="00290EAE"/>
    <w:rsid w:val="002915A6"/>
    <w:rsid w:val="0029270A"/>
    <w:rsid w:val="0029275A"/>
    <w:rsid w:val="00293214"/>
    <w:rsid w:val="00293D21"/>
    <w:rsid w:val="00295AAA"/>
    <w:rsid w:val="00295DC6"/>
    <w:rsid w:val="00296583"/>
    <w:rsid w:val="00296B6B"/>
    <w:rsid w:val="00297642"/>
    <w:rsid w:val="00297B5E"/>
    <w:rsid w:val="002A062E"/>
    <w:rsid w:val="002A38C4"/>
    <w:rsid w:val="002A3EAE"/>
    <w:rsid w:val="002A4BC6"/>
    <w:rsid w:val="002A6295"/>
    <w:rsid w:val="002B0CD3"/>
    <w:rsid w:val="002B1BA4"/>
    <w:rsid w:val="002B26AA"/>
    <w:rsid w:val="002B47E8"/>
    <w:rsid w:val="002B4FE5"/>
    <w:rsid w:val="002B5370"/>
    <w:rsid w:val="002B6597"/>
    <w:rsid w:val="002B71A9"/>
    <w:rsid w:val="002B77CA"/>
    <w:rsid w:val="002C1932"/>
    <w:rsid w:val="002C2805"/>
    <w:rsid w:val="002C2DE2"/>
    <w:rsid w:val="002D040E"/>
    <w:rsid w:val="002D19B1"/>
    <w:rsid w:val="002D2DE2"/>
    <w:rsid w:val="002D327A"/>
    <w:rsid w:val="002D4007"/>
    <w:rsid w:val="002D5466"/>
    <w:rsid w:val="002D7BC3"/>
    <w:rsid w:val="002E4548"/>
    <w:rsid w:val="002E4C00"/>
    <w:rsid w:val="002E594B"/>
    <w:rsid w:val="002E66A4"/>
    <w:rsid w:val="002E6ED0"/>
    <w:rsid w:val="002E709B"/>
    <w:rsid w:val="002F00E5"/>
    <w:rsid w:val="002F0525"/>
    <w:rsid w:val="002F06F6"/>
    <w:rsid w:val="002F131E"/>
    <w:rsid w:val="002F2780"/>
    <w:rsid w:val="002F28F8"/>
    <w:rsid w:val="002F44EA"/>
    <w:rsid w:val="002F6255"/>
    <w:rsid w:val="002F6A44"/>
    <w:rsid w:val="00300140"/>
    <w:rsid w:val="00301FCF"/>
    <w:rsid w:val="0030223F"/>
    <w:rsid w:val="00304950"/>
    <w:rsid w:val="00307525"/>
    <w:rsid w:val="003121CD"/>
    <w:rsid w:val="00312D3B"/>
    <w:rsid w:val="00312FB4"/>
    <w:rsid w:val="0031429D"/>
    <w:rsid w:val="00314587"/>
    <w:rsid w:val="003147EE"/>
    <w:rsid w:val="0031506E"/>
    <w:rsid w:val="003157FF"/>
    <w:rsid w:val="00316538"/>
    <w:rsid w:val="00316565"/>
    <w:rsid w:val="00316FE0"/>
    <w:rsid w:val="00322A72"/>
    <w:rsid w:val="00323407"/>
    <w:rsid w:val="00323CF0"/>
    <w:rsid w:val="00324812"/>
    <w:rsid w:val="00326D29"/>
    <w:rsid w:val="00326E80"/>
    <w:rsid w:val="00327C0A"/>
    <w:rsid w:val="003340D4"/>
    <w:rsid w:val="00334248"/>
    <w:rsid w:val="0033426B"/>
    <w:rsid w:val="00334F8A"/>
    <w:rsid w:val="0033512D"/>
    <w:rsid w:val="00336EC7"/>
    <w:rsid w:val="003419E7"/>
    <w:rsid w:val="00342665"/>
    <w:rsid w:val="003429DA"/>
    <w:rsid w:val="00343144"/>
    <w:rsid w:val="003438D5"/>
    <w:rsid w:val="00343D38"/>
    <w:rsid w:val="0034414C"/>
    <w:rsid w:val="0034501D"/>
    <w:rsid w:val="00350A0A"/>
    <w:rsid w:val="00351F86"/>
    <w:rsid w:val="003528CC"/>
    <w:rsid w:val="00354706"/>
    <w:rsid w:val="003550CE"/>
    <w:rsid w:val="00355A1E"/>
    <w:rsid w:val="00356594"/>
    <w:rsid w:val="00356ADD"/>
    <w:rsid w:val="00356B0D"/>
    <w:rsid w:val="003571B1"/>
    <w:rsid w:val="00360A55"/>
    <w:rsid w:val="003617CE"/>
    <w:rsid w:val="00362BDE"/>
    <w:rsid w:val="00363830"/>
    <w:rsid w:val="00363C4E"/>
    <w:rsid w:val="0036421D"/>
    <w:rsid w:val="00367708"/>
    <w:rsid w:val="00371BAC"/>
    <w:rsid w:val="0037210D"/>
    <w:rsid w:val="003721B5"/>
    <w:rsid w:val="00372B8D"/>
    <w:rsid w:val="00372D84"/>
    <w:rsid w:val="00372D9D"/>
    <w:rsid w:val="00374674"/>
    <w:rsid w:val="00374E5E"/>
    <w:rsid w:val="0037590A"/>
    <w:rsid w:val="00375CC1"/>
    <w:rsid w:val="00380DCE"/>
    <w:rsid w:val="0038225A"/>
    <w:rsid w:val="00383A5A"/>
    <w:rsid w:val="003860E4"/>
    <w:rsid w:val="0038613F"/>
    <w:rsid w:val="0038710F"/>
    <w:rsid w:val="003872D1"/>
    <w:rsid w:val="00387C68"/>
    <w:rsid w:val="00387CFF"/>
    <w:rsid w:val="00390B2D"/>
    <w:rsid w:val="00391B4E"/>
    <w:rsid w:val="00391F48"/>
    <w:rsid w:val="00397985"/>
    <w:rsid w:val="003A02F8"/>
    <w:rsid w:val="003A158B"/>
    <w:rsid w:val="003A1626"/>
    <w:rsid w:val="003A5AC2"/>
    <w:rsid w:val="003A6862"/>
    <w:rsid w:val="003A6B9D"/>
    <w:rsid w:val="003A7E45"/>
    <w:rsid w:val="003A7EE1"/>
    <w:rsid w:val="003B32EE"/>
    <w:rsid w:val="003B4104"/>
    <w:rsid w:val="003B6443"/>
    <w:rsid w:val="003B6FC2"/>
    <w:rsid w:val="003B7270"/>
    <w:rsid w:val="003B7DF6"/>
    <w:rsid w:val="003C2D6B"/>
    <w:rsid w:val="003C3611"/>
    <w:rsid w:val="003C3EE3"/>
    <w:rsid w:val="003C4D59"/>
    <w:rsid w:val="003C5AC1"/>
    <w:rsid w:val="003C5D73"/>
    <w:rsid w:val="003C70D0"/>
    <w:rsid w:val="003C79C2"/>
    <w:rsid w:val="003D0508"/>
    <w:rsid w:val="003D0859"/>
    <w:rsid w:val="003D53FA"/>
    <w:rsid w:val="003D5CB1"/>
    <w:rsid w:val="003D613C"/>
    <w:rsid w:val="003E0774"/>
    <w:rsid w:val="003E13AB"/>
    <w:rsid w:val="003E15ED"/>
    <w:rsid w:val="003E1EEF"/>
    <w:rsid w:val="003E2B62"/>
    <w:rsid w:val="003E42C8"/>
    <w:rsid w:val="003E4A2C"/>
    <w:rsid w:val="003E6FF2"/>
    <w:rsid w:val="003F044D"/>
    <w:rsid w:val="003F057E"/>
    <w:rsid w:val="003F0D0D"/>
    <w:rsid w:val="003F1163"/>
    <w:rsid w:val="003F1947"/>
    <w:rsid w:val="003F275D"/>
    <w:rsid w:val="003F303C"/>
    <w:rsid w:val="003F43BA"/>
    <w:rsid w:val="003F4F5D"/>
    <w:rsid w:val="003F53E4"/>
    <w:rsid w:val="003F704E"/>
    <w:rsid w:val="003F7F5D"/>
    <w:rsid w:val="00400F19"/>
    <w:rsid w:val="00405819"/>
    <w:rsid w:val="00405E21"/>
    <w:rsid w:val="004079A4"/>
    <w:rsid w:val="00407E6A"/>
    <w:rsid w:val="004110FB"/>
    <w:rsid w:val="00413466"/>
    <w:rsid w:val="0041390D"/>
    <w:rsid w:val="00413F86"/>
    <w:rsid w:val="004153F4"/>
    <w:rsid w:val="00416160"/>
    <w:rsid w:val="00416F0A"/>
    <w:rsid w:val="00417CCE"/>
    <w:rsid w:val="004201D3"/>
    <w:rsid w:val="004208C9"/>
    <w:rsid w:val="004221CD"/>
    <w:rsid w:val="00423519"/>
    <w:rsid w:val="004238FA"/>
    <w:rsid w:val="00423A77"/>
    <w:rsid w:val="00424DAC"/>
    <w:rsid w:val="004266F5"/>
    <w:rsid w:val="004316FF"/>
    <w:rsid w:val="00431AFE"/>
    <w:rsid w:val="0043442A"/>
    <w:rsid w:val="00434704"/>
    <w:rsid w:val="00434942"/>
    <w:rsid w:val="00435AA7"/>
    <w:rsid w:val="00435E25"/>
    <w:rsid w:val="00436130"/>
    <w:rsid w:val="004403FA"/>
    <w:rsid w:val="00441EB8"/>
    <w:rsid w:val="004421EE"/>
    <w:rsid w:val="00442314"/>
    <w:rsid w:val="004424D8"/>
    <w:rsid w:val="004428C8"/>
    <w:rsid w:val="00444623"/>
    <w:rsid w:val="00446E77"/>
    <w:rsid w:val="004476F3"/>
    <w:rsid w:val="00447DC9"/>
    <w:rsid w:val="0045026D"/>
    <w:rsid w:val="004504A0"/>
    <w:rsid w:val="004508D9"/>
    <w:rsid w:val="00450F47"/>
    <w:rsid w:val="00451410"/>
    <w:rsid w:val="00454471"/>
    <w:rsid w:val="00457196"/>
    <w:rsid w:val="00460952"/>
    <w:rsid w:val="0046125B"/>
    <w:rsid w:val="0046132C"/>
    <w:rsid w:val="004622FD"/>
    <w:rsid w:val="00463C0B"/>
    <w:rsid w:val="00463F06"/>
    <w:rsid w:val="00464789"/>
    <w:rsid w:val="00467450"/>
    <w:rsid w:val="00467ACE"/>
    <w:rsid w:val="00467AE9"/>
    <w:rsid w:val="00470FB1"/>
    <w:rsid w:val="00471070"/>
    <w:rsid w:val="00471965"/>
    <w:rsid w:val="00473225"/>
    <w:rsid w:val="0047495F"/>
    <w:rsid w:val="004763A4"/>
    <w:rsid w:val="00477298"/>
    <w:rsid w:val="00477EBC"/>
    <w:rsid w:val="00477EC2"/>
    <w:rsid w:val="00480B3F"/>
    <w:rsid w:val="00482261"/>
    <w:rsid w:val="00483256"/>
    <w:rsid w:val="004839C3"/>
    <w:rsid w:val="00484B11"/>
    <w:rsid w:val="00484BD9"/>
    <w:rsid w:val="0048507D"/>
    <w:rsid w:val="00485D3D"/>
    <w:rsid w:val="00487700"/>
    <w:rsid w:val="00487DA2"/>
    <w:rsid w:val="0049060A"/>
    <w:rsid w:val="0049121D"/>
    <w:rsid w:val="00492EC8"/>
    <w:rsid w:val="00493EE2"/>
    <w:rsid w:val="00494775"/>
    <w:rsid w:val="004A00EC"/>
    <w:rsid w:val="004A19FE"/>
    <w:rsid w:val="004A1C6A"/>
    <w:rsid w:val="004A3389"/>
    <w:rsid w:val="004A3A59"/>
    <w:rsid w:val="004A4936"/>
    <w:rsid w:val="004A5145"/>
    <w:rsid w:val="004A5C43"/>
    <w:rsid w:val="004A62BB"/>
    <w:rsid w:val="004A6410"/>
    <w:rsid w:val="004A746B"/>
    <w:rsid w:val="004A7EF0"/>
    <w:rsid w:val="004B18EB"/>
    <w:rsid w:val="004B43F5"/>
    <w:rsid w:val="004B5297"/>
    <w:rsid w:val="004B5AB7"/>
    <w:rsid w:val="004B7A00"/>
    <w:rsid w:val="004C12C0"/>
    <w:rsid w:val="004C1D6D"/>
    <w:rsid w:val="004C1F15"/>
    <w:rsid w:val="004C2591"/>
    <w:rsid w:val="004C2817"/>
    <w:rsid w:val="004C2B58"/>
    <w:rsid w:val="004C2CF5"/>
    <w:rsid w:val="004C3AE5"/>
    <w:rsid w:val="004C49EE"/>
    <w:rsid w:val="004C4F03"/>
    <w:rsid w:val="004C5B2A"/>
    <w:rsid w:val="004C712A"/>
    <w:rsid w:val="004C7440"/>
    <w:rsid w:val="004D0507"/>
    <w:rsid w:val="004D337A"/>
    <w:rsid w:val="004D3E50"/>
    <w:rsid w:val="004D46BF"/>
    <w:rsid w:val="004E057D"/>
    <w:rsid w:val="004E1716"/>
    <w:rsid w:val="004E1DCB"/>
    <w:rsid w:val="004E27DB"/>
    <w:rsid w:val="004E31C6"/>
    <w:rsid w:val="004E5E65"/>
    <w:rsid w:val="004E7132"/>
    <w:rsid w:val="004E73F1"/>
    <w:rsid w:val="004E7525"/>
    <w:rsid w:val="004E7E74"/>
    <w:rsid w:val="004F0036"/>
    <w:rsid w:val="004F0677"/>
    <w:rsid w:val="004F3A87"/>
    <w:rsid w:val="004F4601"/>
    <w:rsid w:val="004F4E71"/>
    <w:rsid w:val="004F5413"/>
    <w:rsid w:val="00500BBE"/>
    <w:rsid w:val="005018FD"/>
    <w:rsid w:val="0050304B"/>
    <w:rsid w:val="005043EE"/>
    <w:rsid w:val="00504A9E"/>
    <w:rsid w:val="00505253"/>
    <w:rsid w:val="00505310"/>
    <w:rsid w:val="005072A3"/>
    <w:rsid w:val="00507E96"/>
    <w:rsid w:val="005110A7"/>
    <w:rsid w:val="00511F4D"/>
    <w:rsid w:val="00512486"/>
    <w:rsid w:val="00512E30"/>
    <w:rsid w:val="00514714"/>
    <w:rsid w:val="00514DE0"/>
    <w:rsid w:val="005152CC"/>
    <w:rsid w:val="00515943"/>
    <w:rsid w:val="00515D0B"/>
    <w:rsid w:val="0051627B"/>
    <w:rsid w:val="00516955"/>
    <w:rsid w:val="00520258"/>
    <w:rsid w:val="00521B66"/>
    <w:rsid w:val="00523C19"/>
    <w:rsid w:val="005242BB"/>
    <w:rsid w:val="00524C1F"/>
    <w:rsid w:val="00524D78"/>
    <w:rsid w:val="00524D8D"/>
    <w:rsid w:val="00524E6D"/>
    <w:rsid w:val="00525291"/>
    <w:rsid w:val="00526401"/>
    <w:rsid w:val="00526C2B"/>
    <w:rsid w:val="00526D85"/>
    <w:rsid w:val="005272D6"/>
    <w:rsid w:val="00527494"/>
    <w:rsid w:val="00527D00"/>
    <w:rsid w:val="005311D6"/>
    <w:rsid w:val="005335D4"/>
    <w:rsid w:val="005340C1"/>
    <w:rsid w:val="005344C6"/>
    <w:rsid w:val="00534AC0"/>
    <w:rsid w:val="0053507E"/>
    <w:rsid w:val="00535BBA"/>
    <w:rsid w:val="00541118"/>
    <w:rsid w:val="00541598"/>
    <w:rsid w:val="005418CD"/>
    <w:rsid w:val="00541A4A"/>
    <w:rsid w:val="0054290C"/>
    <w:rsid w:val="005435DA"/>
    <w:rsid w:val="00543BCE"/>
    <w:rsid w:val="0054704E"/>
    <w:rsid w:val="00551464"/>
    <w:rsid w:val="00551D09"/>
    <w:rsid w:val="00551E3F"/>
    <w:rsid w:val="0055219B"/>
    <w:rsid w:val="0055241B"/>
    <w:rsid w:val="005526C4"/>
    <w:rsid w:val="00552889"/>
    <w:rsid w:val="00552D19"/>
    <w:rsid w:val="00552FFD"/>
    <w:rsid w:val="00555D69"/>
    <w:rsid w:val="00556259"/>
    <w:rsid w:val="00556890"/>
    <w:rsid w:val="00557150"/>
    <w:rsid w:val="0056050F"/>
    <w:rsid w:val="0056064B"/>
    <w:rsid w:val="00562611"/>
    <w:rsid w:val="00565223"/>
    <w:rsid w:val="0056557A"/>
    <w:rsid w:val="00565794"/>
    <w:rsid w:val="00566736"/>
    <w:rsid w:val="005667E0"/>
    <w:rsid w:val="005705D2"/>
    <w:rsid w:val="00570D47"/>
    <w:rsid w:val="00570E70"/>
    <w:rsid w:val="00571115"/>
    <w:rsid w:val="00571572"/>
    <w:rsid w:val="00571ECA"/>
    <w:rsid w:val="00572A69"/>
    <w:rsid w:val="00574DDC"/>
    <w:rsid w:val="00575DC8"/>
    <w:rsid w:val="00576A09"/>
    <w:rsid w:val="0057771D"/>
    <w:rsid w:val="0058094F"/>
    <w:rsid w:val="0058114E"/>
    <w:rsid w:val="00581A62"/>
    <w:rsid w:val="00583512"/>
    <w:rsid w:val="00585102"/>
    <w:rsid w:val="0058529C"/>
    <w:rsid w:val="005853CE"/>
    <w:rsid w:val="00586695"/>
    <w:rsid w:val="005877D6"/>
    <w:rsid w:val="00587DE8"/>
    <w:rsid w:val="0059012B"/>
    <w:rsid w:val="00591016"/>
    <w:rsid w:val="00591089"/>
    <w:rsid w:val="00591A30"/>
    <w:rsid w:val="0059360E"/>
    <w:rsid w:val="005949E0"/>
    <w:rsid w:val="00595492"/>
    <w:rsid w:val="00595EEA"/>
    <w:rsid w:val="00596984"/>
    <w:rsid w:val="0059732A"/>
    <w:rsid w:val="00597C14"/>
    <w:rsid w:val="005A03E8"/>
    <w:rsid w:val="005A1579"/>
    <w:rsid w:val="005A19F1"/>
    <w:rsid w:val="005A1B9D"/>
    <w:rsid w:val="005A28D8"/>
    <w:rsid w:val="005A34BB"/>
    <w:rsid w:val="005A3964"/>
    <w:rsid w:val="005A5267"/>
    <w:rsid w:val="005A65AA"/>
    <w:rsid w:val="005A729F"/>
    <w:rsid w:val="005A72EC"/>
    <w:rsid w:val="005A7BBC"/>
    <w:rsid w:val="005B03D8"/>
    <w:rsid w:val="005B0589"/>
    <w:rsid w:val="005B14A5"/>
    <w:rsid w:val="005B152C"/>
    <w:rsid w:val="005B25B1"/>
    <w:rsid w:val="005B2A5B"/>
    <w:rsid w:val="005B3671"/>
    <w:rsid w:val="005B4693"/>
    <w:rsid w:val="005B5DB6"/>
    <w:rsid w:val="005B6F45"/>
    <w:rsid w:val="005B6FDD"/>
    <w:rsid w:val="005C06E7"/>
    <w:rsid w:val="005C11B1"/>
    <w:rsid w:val="005C2BD1"/>
    <w:rsid w:val="005C5195"/>
    <w:rsid w:val="005C6A34"/>
    <w:rsid w:val="005C6F7C"/>
    <w:rsid w:val="005D0036"/>
    <w:rsid w:val="005D0D32"/>
    <w:rsid w:val="005D113D"/>
    <w:rsid w:val="005D13D7"/>
    <w:rsid w:val="005D2257"/>
    <w:rsid w:val="005D2373"/>
    <w:rsid w:val="005D2C9E"/>
    <w:rsid w:val="005D4797"/>
    <w:rsid w:val="005D6FA6"/>
    <w:rsid w:val="005D7296"/>
    <w:rsid w:val="005D79A4"/>
    <w:rsid w:val="005E0963"/>
    <w:rsid w:val="005E0C9D"/>
    <w:rsid w:val="005E1538"/>
    <w:rsid w:val="005E2D99"/>
    <w:rsid w:val="005E2ECC"/>
    <w:rsid w:val="005E369B"/>
    <w:rsid w:val="005E44A0"/>
    <w:rsid w:val="005E452D"/>
    <w:rsid w:val="005E486B"/>
    <w:rsid w:val="005E50B2"/>
    <w:rsid w:val="005E594B"/>
    <w:rsid w:val="005E797C"/>
    <w:rsid w:val="005F0428"/>
    <w:rsid w:val="005F0530"/>
    <w:rsid w:val="005F112C"/>
    <w:rsid w:val="005F2DE1"/>
    <w:rsid w:val="005F30F9"/>
    <w:rsid w:val="005F4453"/>
    <w:rsid w:val="005F59E8"/>
    <w:rsid w:val="005F66FF"/>
    <w:rsid w:val="0060318B"/>
    <w:rsid w:val="00603319"/>
    <w:rsid w:val="006041CF"/>
    <w:rsid w:val="00605358"/>
    <w:rsid w:val="00605B0E"/>
    <w:rsid w:val="00610525"/>
    <w:rsid w:val="0061236A"/>
    <w:rsid w:val="00612C43"/>
    <w:rsid w:val="006140FF"/>
    <w:rsid w:val="00614766"/>
    <w:rsid w:val="00615177"/>
    <w:rsid w:val="0061537F"/>
    <w:rsid w:val="0062050C"/>
    <w:rsid w:val="006205A2"/>
    <w:rsid w:val="00620F4E"/>
    <w:rsid w:val="0062349B"/>
    <w:rsid w:val="00624F95"/>
    <w:rsid w:val="00625216"/>
    <w:rsid w:val="00625D03"/>
    <w:rsid w:val="00626A95"/>
    <w:rsid w:val="0062724C"/>
    <w:rsid w:val="006311DA"/>
    <w:rsid w:val="0063192C"/>
    <w:rsid w:val="00631FCF"/>
    <w:rsid w:val="006324C4"/>
    <w:rsid w:val="00632661"/>
    <w:rsid w:val="00632FBD"/>
    <w:rsid w:val="00634802"/>
    <w:rsid w:val="0063517E"/>
    <w:rsid w:val="00635882"/>
    <w:rsid w:val="00636026"/>
    <w:rsid w:val="00636109"/>
    <w:rsid w:val="00637B5F"/>
    <w:rsid w:val="006407EB"/>
    <w:rsid w:val="00643360"/>
    <w:rsid w:val="006442FB"/>
    <w:rsid w:val="00645CE1"/>
    <w:rsid w:val="00646FD2"/>
    <w:rsid w:val="0065043E"/>
    <w:rsid w:val="00650664"/>
    <w:rsid w:val="00650883"/>
    <w:rsid w:val="00650F34"/>
    <w:rsid w:val="0065109C"/>
    <w:rsid w:val="0065175A"/>
    <w:rsid w:val="006522C3"/>
    <w:rsid w:val="00652779"/>
    <w:rsid w:val="00652996"/>
    <w:rsid w:val="00654264"/>
    <w:rsid w:val="00655C5B"/>
    <w:rsid w:val="006609AE"/>
    <w:rsid w:val="006610E2"/>
    <w:rsid w:val="00662556"/>
    <w:rsid w:val="00662940"/>
    <w:rsid w:val="00662AC1"/>
    <w:rsid w:val="006633E4"/>
    <w:rsid w:val="00664954"/>
    <w:rsid w:val="00667CD5"/>
    <w:rsid w:val="0067294D"/>
    <w:rsid w:val="0067296B"/>
    <w:rsid w:val="00672C22"/>
    <w:rsid w:val="006754A1"/>
    <w:rsid w:val="00675C7E"/>
    <w:rsid w:val="00680016"/>
    <w:rsid w:val="00680398"/>
    <w:rsid w:val="00680AF9"/>
    <w:rsid w:val="006834AA"/>
    <w:rsid w:val="00683EE7"/>
    <w:rsid w:val="00686044"/>
    <w:rsid w:val="006868AE"/>
    <w:rsid w:val="00686BD9"/>
    <w:rsid w:val="00686C23"/>
    <w:rsid w:val="00686CA1"/>
    <w:rsid w:val="00691F7D"/>
    <w:rsid w:val="00692B42"/>
    <w:rsid w:val="00693359"/>
    <w:rsid w:val="00694ED1"/>
    <w:rsid w:val="0069531A"/>
    <w:rsid w:val="006A1058"/>
    <w:rsid w:val="006A22DD"/>
    <w:rsid w:val="006A2599"/>
    <w:rsid w:val="006A55A3"/>
    <w:rsid w:val="006A5F95"/>
    <w:rsid w:val="006A78CE"/>
    <w:rsid w:val="006B1858"/>
    <w:rsid w:val="006B3333"/>
    <w:rsid w:val="006B43C3"/>
    <w:rsid w:val="006B461C"/>
    <w:rsid w:val="006B59A7"/>
    <w:rsid w:val="006B6021"/>
    <w:rsid w:val="006B6162"/>
    <w:rsid w:val="006B6B46"/>
    <w:rsid w:val="006B6B95"/>
    <w:rsid w:val="006B7AE7"/>
    <w:rsid w:val="006C0A7F"/>
    <w:rsid w:val="006C0EEA"/>
    <w:rsid w:val="006C1488"/>
    <w:rsid w:val="006C14CB"/>
    <w:rsid w:val="006C42A4"/>
    <w:rsid w:val="006C584B"/>
    <w:rsid w:val="006C5957"/>
    <w:rsid w:val="006C6F41"/>
    <w:rsid w:val="006D3720"/>
    <w:rsid w:val="006D3725"/>
    <w:rsid w:val="006D52DB"/>
    <w:rsid w:val="006D5B74"/>
    <w:rsid w:val="006D5C5E"/>
    <w:rsid w:val="006D60E5"/>
    <w:rsid w:val="006D7042"/>
    <w:rsid w:val="006E1492"/>
    <w:rsid w:val="006E35BF"/>
    <w:rsid w:val="006E3996"/>
    <w:rsid w:val="006E3BF1"/>
    <w:rsid w:val="006E3E8A"/>
    <w:rsid w:val="006E57FD"/>
    <w:rsid w:val="006E5985"/>
    <w:rsid w:val="006E7753"/>
    <w:rsid w:val="006F06DA"/>
    <w:rsid w:val="006F07F9"/>
    <w:rsid w:val="006F1175"/>
    <w:rsid w:val="006F3417"/>
    <w:rsid w:val="006F4882"/>
    <w:rsid w:val="006F54B2"/>
    <w:rsid w:val="006F5698"/>
    <w:rsid w:val="006F62BB"/>
    <w:rsid w:val="006F6A78"/>
    <w:rsid w:val="006F6E9C"/>
    <w:rsid w:val="006F72B7"/>
    <w:rsid w:val="006F7CC6"/>
    <w:rsid w:val="007002FB"/>
    <w:rsid w:val="00700E26"/>
    <w:rsid w:val="00702CB9"/>
    <w:rsid w:val="00703247"/>
    <w:rsid w:val="00703573"/>
    <w:rsid w:val="00703EC1"/>
    <w:rsid w:val="0070417C"/>
    <w:rsid w:val="007045F8"/>
    <w:rsid w:val="00704AB8"/>
    <w:rsid w:val="00705133"/>
    <w:rsid w:val="00705FFD"/>
    <w:rsid w:val="00706F1C"/>
    <w:rsid w:val="007102F7"/>
    <w:rsid w:val="007106B4"/>
    <w:rsid w:val="00711F02"/>
    <w:rsid w:val="007130C8"/>
    <w:rsid w:val="00714BB0"/>
    <w:rsid w:val="00714C61"/>
    <w:rsid w:val="0071575C"/>
    <w:rsid w:val="00716DB7"/>
    <w:rsid w:val="0072075F"/>
    <w:rsid w:val="00721371"/>
    <w:rsid w:val="00721CE8"/>
    <w:rsid w:val="00723767"/>
    <w:rsid w:val="007260C0"/>
    <w:rsid w:val="0073011A"/>
    <w:rsid w:val="00732775"/>
    <w:rsid w:val="007334C7"/>
    <w:rsid w:val="0073419C"/>
    <w:rsid w:val="00734DC2"/>
    <w:rsid w:val="00734DD6"/>
    <w:rsid w:val="007351CE"/>
    <w:rsid w:val="00735EF8"/>
    <w:rsid w:val="00737D16"/>
    <w:rsid w:val="00737F6C"/>
    <w:rsid w:val="0074024E"/>
    <w:rsid w:val="00740A11"/>
    <w:rsid w:val="007421D2"/>
    <w:rsid w:val="00742C45"/>
    <w:rsid w:val="007439A9"/>
    <w:rsid w:val="00745B61"/>
    <w:rsid w:val="007467B0"/>
    <w:rsid w:val="00746E17"/>
    <w:rsid w:val="00747D72"/>
    <w:rsid w:val="0075107A"/>
    <w:rsid w:val="00751E8A"/>
    <w:rsid w:val="00753919"/>
    <w:rsid w:val="00753DD1"/>
    <w:rsid w:val="00754E68"/>
    <w:rsid w:val="00755A1C"/>
    <w:rsid w:val="00755E47"/>
    <w:rsid w:val="007569BF"/>
    <w:rsid w:val="00761A6B"/>
    <w:rsid w:val="00762438"/>
    <w:rsid w:val="00763CA8"/>
    <w:rsid w:val="00764A45"/>
    <w:rsid w:val="007650A5"/>
    <w:rsid w:val="00765280"/>
    <w:rsid w:val="00765E42"/>
    <w:rsid w:val="00766EC9"/>
    <w:rsid w:val="007676D1"/>
    <w:rsid w:val="00767926"/>
    <w:rsid w:val="0077095E"/>
    <w:rsid w:val="00773047"/>
    <w:rsid w:val="0077431B"/>
    <w:rsid w:val="00774B3A"/>
    <w:rsid w:val="00776024"/>
    <w:rsid w:val="0077761C"/>
    <w:rsid w:val="00777AD3"/>
    <w:rsid w:val="00777C6B"/>
    <w:rsid w:val="00777EA8"/>
    <w:rsid w:val="00780B6A"/>
    <w:rsid w:val="007825EC"/>
    <w:rsid w:val="007826B9"/>
    <w:rsid w:val="007829AC"/>
    <w:rsid w:val="0078482A"/>
    <w:rsid w:val="007854D3"/>
    <w:rsid w:val="00785F6F"/>
    <w:rsid w:val="0079050C"/>
    <w:rsid w:val="0079080F"/>
    <w:rsid w:val="00791675"/>
    <w:rsid w:val="00791B03"/>
    <w:rsid w:val="00794154"/>
    <w:rsid w:val="00794BE0"/>
    <w:rsid w:val="00795856"/>
    <w:rsid w:val="00797CE4"/>
    <w:rsid w:val="00797FF5"/>
    <w:rsid w:val="007A15DF"/>
    <w:rsid w:val="007A1844"/>
    <w:rsid w:val="007A23DE"/>
    <w:rsid w:val="007A29C2"/>
    <w:rsid w:val="007A414F"/>
    <w:rsid w:val="007A4CBB"/>
    <w:rsid w:val="007A4E96"/>
    <w:rsid w:val="007A5120"/>
    <w:rsid w:val="007A60B0"/>
    <w:rsid w:val="007A6A26"/>
    <w:rsid w:val="007B07C1"/>
    <w:rsid w:val="007B0F24"/>
    <w:rsid w:val="007B2796"/>
    <w:rsid w:val="007B2A85"/>
    <w:rsid w:val="007B3525"/>
    <w:rsid w:val="007B7656"/>
    <w:rsid w:val="007B77EB"/>
    <w:rsid w:val="007B7C98"/>
    <w:rsid w:val="007B7DB9"/>
    <w:rsid w:val="007C3FC2"/>
    <w:rsid w:val="007C41E8"/>
    <w:rsid w:val="007C4D58"/>
    <w:rsid w:val="007C6DCA"/>
    <w:rsid w:val="007C7457"/>
    <w:rsid w:val="007C7818"/>
    <w:rsid w:val="007D09C9"/>
    <w:rsid w:val="007D218E"/>
    <w:rsid w:val="007D295A"/>
    <w:rsid w:val="007D3488"/>
    <w:rsid w:val="007D40B6"/>
    <w:rsid w:val="007D4838"/>
    <w:rsid w:val="007D4C99"/>
    <w:rsid w:val="007D4E15"/>
    <w:rsid w:val="007D586B"/>
    <w:rsid w:val="007D683B"/>
    <w:rsid w:val="007D70F1"/>
    <w:rsid w:val="007D739C"/>
    <w:rsid w:val="007D7FC2"/>
    <w:rsid w:val="007E1631"/>
    <w:rsid w:val="007E1A62"/>
    <w:rsid w:val="007E45F2"/>
    <w:rsid w:val="007E51A5"/>
    <w:rsid w:val="007E6859"/>
    <w:rsid w:val="007E6D3C"/>
    <w:rsid w:val="007E70D7"/>
    <w:rsid w:val="007E7215"/>
    <w:rsid w:val="007E777D"/>
    <w:rsid w:val="007E7961"/>
    <w:rsid w:val="007F2380"/>
    <w:rsid w:val="007F2679"/>
    <w:rsid w:val="007F406C"/>
    <w:rsid w:val="007F500C"/>
    <w:rsid w:val="007F6E7A"/>
    <w:rsid w:val="007F715E"/>
    <w:rsid w:val="007F7317"/>
    <w:rsid w:val="007F78BB"/>
    <w:rsid w:val="007F7F92"/>
    <w:rsid w:val="00801099"/>
    <w:rsid w:val="00803664"/>
    <w:rsid w:val="00805ADE"/>
    <w:rsid w:val="00805E2B"/>
    <w:rsid w:val="008072FC"/>
    <w:rsid w:val="00807A40"/>
    <w:rsid w:val="00811B6C"/>
    <w:rsid w:val="008133F0"/>
    <w:rsid w:val="008134D5"/>
    <w:rsid w:val="00813787"/>
    <w:rsid w:val="00814DDA"/>
    <w:rsid w:val="00815B24"/>
    <w:rsid w:val="0081679E"/>
    <w:rsid w:val="008168CA"/>
    <w:rsid w:val="0082065A"/>
    <w:rsid w:val="00820E18"/>
    <w:rsid w:val="008224A8"/>
    <w:rsid w:val="00823810"/>
    <w:rsid w:val="0082381A"/>
    <w:rsid w:val="008238B9"/>
    <w:rsid w:val="00824A88"/>
    <w:rsid w:val="00825FFD"/>
    <w:rsid w:val="00826A94"/>
    <w:rsid w:val="00826CA9"/>
    <w:rsid w:val="008273D7"/>
    <w:rsid w:val="008274A8"/>
    <w:rsid w:val="008302AD"/>
    <w:rsid w:val="00830F98"/>
    <w:rsid w:val="00831A54"/>
    <w:rsid w:val="00831D7D"/>
    <w:rsid w:val="00831F1E"/>
    <w:rsid w:val="008329F3"/>
    <w:rsid w:val="00832BD7"/>
    <w:rsid w:val="00832FDD"/>
    <w:rsid w:val="0083327B"/>
    <w:rsid w:val="008335E5"/>
    <w:rsid w:val="00833EB1"/>
    <w:rsid w:val="00834280"/>
    <w:rsid w:val="0083473D"/>
    <w:rsid w:val="00835E37"/>
    <w:rsid w:val="00836947"/>
    <w:rsid w:val="008374AF"/>
    <w:rsid w:val="00837939"/>
    <w:rsid w:val="00841DAD"/>
    <w:rsid w:val="00842232"/>
    <w:rsid w:val="00842A13"/>
    <w:rsid w:val="00842FA6"/>
    <w:rsid w:val="00844C7B"/>
    <w:rsid w:val="008453F3"/>
    <w:rsid w:val="00846F4D"/>
    <w:rsid w:val="0085011C"/>
    <w:rsid w:val="00850388"/>
    <w:rsid w:val="00850A33"/>
    <w:rsid w:val="00850B22"/>
    <w:rsid w:val="008516F6"/>
    <w:rsid w:val="00851930"/>
    <w:rsid w:val="00852812"/>
    <w:rsid w:val="00852B1C"/>
    <w:rsid w:val="00852CDE"/>
    <w:rsid w:val="00852E46"/>
    <w:rsid w:val="00852F2E"/>
    <w:rsid w:val="00854BC4"/>
    <w:rsid w:val="00855085"/>
    <w:rsid w:val="00855961"/>
    <w:rsid w:val="00855CB4"/>
    <w:rsid w:val="00857DCF"/>
    <w:rsid w:val="00860854"/>
    <w:rsid w:val="00860B58"/>
    <w:rsid w:val="00860C8D"/>
    <w:rsid w:val="00861262"/>
    <w:rsid w:val="0086155B"/>
    <w:rsid w:val="0086203C"/>
    <w:rsid w:val="008625A1"/>
    <w:rsid w:val="00862781"/>
    <w:rsid w:val="00862B2A"/>
    <w:rsid w:val="00862E48"/>
    <w:rsid w:val="008641B8"/>
    <w:rsid w:val="0086468D"/>
    <w:rsid w:val="00866EC2"/>
    <w:rsid w:val="00872A5A"/>
    <w:rsid w:val="008744B1"/>
    <w:rsid w:val="00874B00"/>
    <w:rsid w:val="008762E2"/>
    <w:rsid w:val="00876B09"/>
    <w:rsid w:val="00876FB4"/>
    <w:rsid w:val="00877202"/>
    <w:rsid w:val="00877572"/>
    <w:rsid w:val="008778CD"/>
    <w:rsid w:val="0088076A"/>
    <w:rsid w:val="0088131B"/>
    <w:rsid w:val="0088258B"/>
    <w:rsid w:val="00882DD8"/>
    <w:rsid w:val="00882FBB"/>
    <w:rsid w:val="00883617"/>
    <w:rsid w:val="00883652"/>
    <w:rsid w:val="00883D67"/>
    <w:rsid w:val="00884022"/>
    <w:rsid w:val="00884D0A"/>
    <w:rsid w:val="008856F4"/>
    <w:rsid w:val="00885DF8"/>
    <w:rsid w:val="00886427"/>
    <w:rsid w:val="00886A3D"/>
    <w:rsid w:val="00886E7D"/>
    <w:rsid w:val="008873A2"/>
    <w:rsid w:val="008879AA"/>
    <w:rsid w:val="00890FE7"/>
    <w:rsid w:val="00891BB7"/>
    <w:rsid w:val="00895279"/>
    <w:rsid w:val="00896DD9"/>
    <w:rsid w:val="00897B5C"/>
    <w:rsid w:val="008A48B8"/>
    <w:rsid w:val="008A6FBC"/>
    <w:rsid w:val="008A7F3B"/>
    <w:rsid w:val="008B3384"/>
    <w:rsid w:val="008B7C44"/>
    <w:rsid w:val="008C0344"/>
    <w:rsid w:val="008C0C19"/>
    <w:rsid w:val="008C1F14"/>
    <w:rsid w:val="008C29F2"/>
    <w:rsid w:val="008C3C19"/>
    <w:rsid w:val="008C4ACB"/>
    <w:rsid w:val="008C68DB"/>
    <w:rsid w:val="008C795B"/>
    <w:rsid w:val="008D0EE3"/>
    <w:rsid w:val="008D158F"/>
    <w:rsid w:val="008D15D4"/>
    <w:rsid w:val="008D19FA"/>
    <w:rsid w:val="008D205E"/>
    <w:rsid w:val="008D2350"/>
    <w:rsid w:val="008D28C9"/>
    <w:rsid w:val="008D4125"/>
    <w:rsid w:val="008D5011"/>
    <w:rsid w:val="008D616A"/>
    <w:rsid w:val="008D6560"/>
    <w:rsid w:val="008D72D0"/>
    <w:rsid w:val="008E00A3"/>
    <w:rsid w:val="008E23E5"/>
    <w:rsid w:val="008E2A08"/>
    <w:rsid w:val="008E475F"/>
    <w:rsid w:val="008E59AB"/>
    <w:rsid w:val="008E6B8E"/>
    <w:rsid w:val="008E6FED"/>
    <w:rsid w:val="008E7528"/>
    <w:rsid w:val="008E7CD4"/>
    <w:rsid w:val="008E7E92"/>
    <w:rsid w:val="008F0BDD"/>
    <w:rsid w:val="008F0F1B"/>
    <w:rsid w:val="008F1CBE"/>
    <w:rsid w:val="008F2619"/>
    <w:rsid w:val="008F26A2"/>
    <w:rsid w:val="008F304F"/>
    <w:rsid w:val="008F3099"/>
    <w:rsid w:val="008F3882"/>
    <w:rsid w:val="008F4A9E"/>
    <w:rsid w:val="008F4DA7"/>
    <w:rsid w:val="008F4F10"/>
    <w:rsid w:val="008F75CD"/>
    <w:rsid w:val="008F7B56"/>
    <w:rsid w:val="009007FA"/>
    <w:rsid w:val="009023E9"/>
    <w:rsid w:val="0090350D"/>
    <w:rsid w:val="009038F4"/>
    <w:rsid w:val="00904177"/>
    <w:rsid w:val="009042A9"/>
    <w:rsid w:val="009047DD"/>
    <w:rsid w:val="00904C2F"/>
    <w:rsid w:val="00905C0C"/>
    <w:rsid w:val="0091200B"/>
    <w:rsid w:val="009122C4"/>
    <w:rsid w:val="0091259B"/>
    <w:rsid w:val="0091298D"/>
    <w:rsid w:val="0091331C"/>
    <w:rsid w:val="009146F9"/>
    <w:rsid w:val="0091533F"/>
    <w:rsid w:val="00915DE3"/>
    <w:rsid w:val="0091788A"/>
    <w:rsid w:val="00923A4B"/>
    <w:rsid w:val="009240A5"/>
    <w:rsid w:val="0092427F"/>
    <w:rsid w:val="0092439A"/>
    <w:rsid w:val="00924D06"/>
    <w:rsid w:val="00925903"/>
    <w:rsid w:val="00926A9B"/>
    <w:rsid w:val="009278ED"/>
    <w:rsid w:val="009279D6"/>
    <w:rsid w:val="00930CBF"/>
    <w:rsid w:val="009333C1"/>
    <w:rsid w:val="00933DA5"/>
    <w:rsid w:val="009343D0"/>
    <w:rsid w:val="009353ED"/>
    <w:rsid w:val="0093744C"/>
    <w:rsid w:val="009400AA"/>
    <w:rsid w:val="00941B96"/>
    <w:rsid w:val="0094261B"/>
    <w:rsid w:val="00947618"/>
    <w:rsid w:val="00950976"/>
    <w:rsid w:val="0095333B"/>
    <w:rsid w:val="0095360D"/>
    <w:rsid w:val="0095402D"/>
    <w:rsid w:val="00955864"/>
    <w:rsid w:val="00955E49"/>
    <w:rsid w:val="00956129"/>
    <w:rsid w:val="0095634A"/>
    <w:rsid w:val="009570F7"/>
    <w:rsid w:val="00957231"/>
    <w:rsid w:val="0095747A"/>
    <w:rsid w:val="009579B1"/>
    <w:rsid w:val="00963BCD"/>
    <w:rsid w:val="00964229"/>
    <w:rsid w:val="009642BA"/>
    <w:rsid w:val="00964A14"/>
    <w:rsid w:val="0096535F"/>
    <w:rsid w:val="00966434"/>
    <w:rsid w:val="00966DB3"/>
    <w:rsid w:val="00967BDB"/>
    <w:rsid w:val="00973AD8"/>
    <w:rsid w:val="009754A1"/>
    <w:rsid w:val="00976837"/>
    <w:rsid w:val="00980E72"/>
    <w:rsid w:val="0098188C"/>
    <w:rsid w:val="00981A9C"/>
    <w:rsid w:val="00982226"/>
    <w:rsid w:val="00982CD3"/>
    <w:rsid w:val="0098334B"/>
    <w:rsid w:val="00983838"/>
    <w:rsid w:val="00984198"/>
    <w:rsid w:val="00984795"/>
    <w:rsid w:val="00985184"/>
    <w:rsid w:val="0098539D"/>
    <w:rsid w:val="0098586A"/>
    <w:rsid w:val="00985BCE"/>
    <w:rsid w:val="00986104"/>
    <w:rsid w:val="00987D55"/>
    <w:rsid w:val="00990311"/>
    <w:rsid w:val="00990AAA"/>
    <w:rsid w:val="009912E7"/>
    <w:rsid w:val="0099188B"/>
    <w:rsid w:val="00991BE7"/>
    <w:rsid w:val="00992E91"/>
    <w:rsid w:val="00993F2E"/>
    <w:rsid w:val="009948F2"/>
    <w:rsid w:val="00994A5B"/>
    <w:rsid w:val="00994CC9"/>
    <w:rsid w:val="00996216"/>
    <w:rsid w:val="00997493"/>
    <w:rsid w:val="00997F28"/>
    <w:rsid w:val="009A0982"/>
    <w:rsid w:val="009A0AD7"/>
    <w:rsid w:val="009A1DC9"/>
    <w:rsid w:val="009A3072"/>
    <w:rsid w:val="009A3218"/>
    <w:rsid w:val="009A5363"/>
    <w:rsid w:val="009B0150"/>
    <w:rsid w:val="009B1DC4"/>
    <w:rsid w:val="009B2ACB"/>
    <w:rsid w:val="009B5BA7"/>
    <w:rsid w:val="009B643D"/>
    <w:rsid w:val="009B7192"/>
    <w:rsid w:val="009C082F"/>
    <w:rsid w:val="009C1672"/>
    <w:rsid w:val="009C2332"/>
    <w:rsid w:val="009C3E23"/>
    <w:rsid w:val="009C4DB3"/>
    <w:rsid w:val="009C5EB6"/>
    <w:rsid w:val="009C637B"/>
    <w:rsid w:val="009C6493"/>
    <w:rsid w:val="009D14A3"/>
    <w:rsid w:val="009D4A8D"/>
    <w:rsid w:val="009D4C7E"/>
    <w:rsid w:val="009D4DCC"/>
    <w:rsid w:val="009D6533"/>
    <w:rsid w:val="009D7F9C"/>
    <w:rsid w:val="009E012B"/>
    <w:rsid w:val="009E0BD8"/>
    <w:rsid w:val="009E1458"/>
    <w:rsid w:val="009E183D"/>
    <w:rsid w:val="009E20C3"/>
    <w:rsid w:val="009E3040"/>
    <w:rsid w:val="009E4000"/>
    <w:rsid w:val="009E42FC"/>
    <w:rsid w:val="009F1662"/>
    <w:rsid w:val="009F17AF"/>
    <w:rsid w:val="009F2787"/>
    <w:rsid w:val="009F30A1"/>
    <w:rsid w:val="009F3CCF"/>
    <w:rsid w:val="009F412A"/>
    <w:rsid w:val="009F43DE"/>
    <w:rsid w:val="009F4503"/>
    <w:rsid w:val="009F5638"/>
    <w:rsid w:val="00A0254C"/>
    <w:rsid w:val="00A02CF1"/>
    <w:rsid w:val="00A02F64"/>
    <w:rsid w:val="00A04766"/>
    <w:rsid w:val="00A05A5C"/>
    <w:rsid w:val="00A05AAB"/>
    <w:rsid w:val="00A05F3A"/>
    <w:rsid w:val="00A0740B"/>
    <w:rsid w:val="00A07A8C"/>
    <w:rsid w:val="00A07D26"/>
    <w:rsid w:val="00A12378"/>
    <w:rsid w:val="00A12C5B"/>
    <w:rsid w:val="00A139C0"/>
    <w:rsid w:val="00A13F0F"/>
    <w:rsid w:val="00A155FA"/>
    <w:rsid w:val="00A1569E"/>
    <w:rsid w:val="00A158B5"/>
    <w:rsid w:val="00A16C08"/>
    <w:rsid w:val="00A16FE7"/>
    <w:rsid w:val="00A17168"/>
    <w:rsid w:val="00A21B37"/>
    <w:rsid w:val="00A22A01"/>
    <w:rsid w:val="00A2384C"/>
    <w:rsid w:val="00A23AA9"/>
    <w:rsid w:val="00A25B5E"/>
    <w:rsid w:val="00A27553"/>
    <w:rsid w:val="00A3095B"/>
    <w:rsid w:val="00A315C7"/>
    <w:rsid w:val="00A32409"/>
    <w:rsid w:val="00A333A7"/>
    <w:rsid w:val="00A35DA5"/>
    <w:rsid w:val="00A36220"/>
    <w:rsid w:val="00A40E44"/>
    <w:rsid w:val="00A41F0F"/>
    <w:rsid w:val="00A43043"/>
    <w:rsid w:val="00A446BA"/>
    <w:rsid w:val="00A44930"/>
    <w:rsid w:val="00A47568"/>
    <w:rsid w:val="00A4788B"/>
    <w:rsid w:val="00A47D9E"/>
    <w:rsid w:val="00A5070E"/>
    <w:rsid w:val="00A5159C"/>
    <w:rsid w:val="00A51C68"/>
    <w:rsid w:val="00A53193"/>
    <w:rsid w:val="00A540A5"/>
    <w:rsid w:val="00A54287"/>
    <w:rsid w:val="00A54C64"/>
    <w:rsid w:val="00A5535A"/>
    <w:rsid w:val="00A61186"/>
    <w:rsid w:val="00A61FCD"/>
    <w:rsid w:val="00A6270C"/>
    <w:rsid w:val="00A6363B"/>
    <w:rsid w:val="00A64720"/>
    <w:rsid w:val="00A64A9B"/>
    <w:rsid w:val="00A6525F"/>
    <w:rsid w:val="00A661DB"/>
    <w:rsid w:val="00A7070A"/>
    <w:rsid w:val="00A70D35"/>
    <w:rsid w:val="00A71C26"/>
    <w:rsid w:val="00A71F1B"/>
    <w:rsid w:val="00A72BE4"/>
    <w:rsid w:val="00A73414"/>
    <w:rsid w:val="00A7440C"/>
    <w:rsid w:val="00A817AE"/>
    <w:rsid w:val="00A82FC0"/>
    <w:rsid w:val="00A83308"/>
    <w:rsid w:val="00A836D0"/>
    <w:rsid w:val="00A83C80"/>
    <w:rsid w:val="00A848A7"/>
    <w:rsid w:val="00A85FEF"/>
    <w:rsid w:val="00A861BB"/>
    <w:rsid w:val="00A862EE"/>
    <w:rsid w:val="00A870C2"/>
    <w:rsid w:val="00A90114"/>
    <w:rsid w:val="00A901AF"/>
    <w:rsid w:val="00A9075A"/>
    <w:rsid w:val="00A91181"/>
    <w:rsid w:val="00A95D7B"/>
    <w:rsid w:val="00A9628B"/>
    <w:rsid w:val="00A97134"/>
    <w:rsid w:val="00A97FD9"/>
    <w:rsid w:val="00AA00DB"/>
    <w:rsid w:val="00AA035F"/>
    <w:rsid w:val="00AA04AC"/>
    <w:rsid w:val="00AA26D2"/>
    <w:rsid w:val="00AA43DD"/>
    <w:rsid w:val="00AA4A51"/>
    <w:rsid w:val="00AA5CCB"/>
    <w:rsid w:val="00AA6099"/>
    <w:rsid w:val="00AA70B5"/>
    <w:rsid w:val="00AA7962"/>
    <w:rsid w:val="00AB0021"/>
    <w:rsid w:val="00AB0B3B"/>
    <w:rsid w:val="00AB0FE5"/>
    <w:rsid w:val="00AB13F8"/>
    <w:rsid w:val="00AB179C"/>
    <w:rsid w:val="00AB26F9"/>
    <w:rsid w:val="00AB2BE0"/>
    <w:rsid w:val="00AB31F6"/>
    <w:rsid w:val="00AB43D2"/>
    <w:rsid w:val="00AB63EE"/>
    <w:rsid w:val="00AB667D"/>
    <w:rsid w:val="00AB6BB3"/>
    <w:rsid w:val="00AB6BC0"/>
    <w:rsid w:val="00AC03DE"/>
    <w:rsid w:val="00AC18E3"/>
    <w:rsid w:val="00AC24EA"/>
    <w:rsid w:val="00AC3291"/>
    <w:rsid w:val="00AC46DD"/>
    <w:rsid w:val="00AC5211"/>
    <w:rsid w:val="00AC6737"/>
    <w:rsid w:val="00AC7034"/>
    <w:rsid w:val="00AD0DA9"/>
    <w:rsid w:val="00AD175E"/>
    <w:rsid w:val="00AD21EC"/>
    <w:rsid w:val="00AD3080"/>
    <w:rsid w:val="00AD4150"/>
    <w:rsid w:val="00AD4739"/>
    <w:rsid w:val="00AD47A1"/>
    <w:rsid w:val="00AD5618"/>
    <w:rsid w:val="00AD6C32"/>
    <w:rsid w:val="00AD6DE5"/>
    <w:rsid w:val="00AD6FB6"/>
    <w:rsid w:val="00AE0042"/>
    <w:rsid w:val="00AE0379"/>
    <w:rsid w:val="00AE1A03"/>
    <w:rsid w:val="00AE4EB3"/>
    <w:rsid w:val="00AE5012"/>
    <w:rsid w:val="00AE6A0C"/>
    <w:rsid w:val="00AE761F"/>
    <w:rsid w:val="00AF0B43"/>
    <w:rsid w:val="00AF0FDA"/>
    <w:rsid w:val="00AF148B"/>
    <w:rsid w:val="00AF1FB4"/>
    <w:rsid w:val="00AF2548"/>
    <w:rsid w:val="00AF525B"/>
    <w:rsid w:val="00AF5DB7"/>
    <w:rsid w:val="00AF7246"/>
    <w:rsid w:val="00AF7611"/>
    <w:rsid w:val="00B00AF0"/>
    <w:rsid w:val="00B017E5"/>
    <w:rsid w:val="00B03937"/>
    <w:rsid w:val="00B0535D"/>
    <w:rsid w:val="00B0571B"/>
    <w:rsid w:val="00B0602A"/>
    <w:rsid w:val="00B06521"/>
    <w:rsid w:val="00B067C6"/>
    <w:rsid w:val="00B12A30"/>
    <w:rsid w:val="00B12C30"/>
    <w:rsid w:val="00B1375F"/>
    <w:rsid w:val="00B13B1C"/>
    <w:rsid w:val="00B149A2"/>
    <w:rsid w:val="00B1504D"/>
    <w:rsid w:val="00B155A4"/>
    <w:rsid w:val="00B1694C"/>
    <w:rsid w:val="00B16BC9"/>
    <w:rsid w:val="00B17112"/>
    <w:rsid w:val="00B17611"/>
    <w:rsid w:val="00B17E11"/>
    <w:rsid w:val="00B20E77"/>
    <w:rsid w:val="00B213E0"/>
    <w:rsid w:val="00B229C2"/>
    <w:rsid w:val="00B231B0"/>
    <w:rsid w:val="00B2595B"/>
    <w:rsid w:val="00B26A6E"/>
    <w:rsid w:val="00B26C33"/>
    <w:rsid w:val="00B27137"/>
    <w:rsid w:val="00B275F7"/>
    <w:rsid w:val="00B30A8A"/>
    <w:rsid w:val="00B312B3"/>
    <w:rsid w:val="00B314DD"/>
    <w:rsid w:val="00B319F4"/>
    <w:rsid w:val="00B31B8F"/>
    <w:rsid w:val="00B320CB"/>
    <w:rsid w:val="00B32AAC"/>
    <w:rsid w:val="00B332E7"/>
    <w:rsid w:val="00B33C4F"/>
    <w:rsid w:val="00B34F10"/>
    <w:rsid w:val="00B3504E"/>
    <w:rsid w:val="00B3781F"/>
    <w:rsid w:val="00B37F06"/>
    <w:rsid w:val="00B40CD9"/>
    <w:rsid w:val="00B41325"/>
    <w:rsid w:val="00B419F4"/>
    <w:rsid w:val="00B41EED"/>
    <w:rsid w:val="00B4238C"/>
    <w:rsid w:val="00B42A75"/>
    <w:rsid w:val="00B42F75"/>
    <w:rsid w:val="00B44FDD"/>
    <w:rsid w:val="00B4538A"/>
    <w:rsid w:val="00B4579E"/>
    <w:rsid w:val="00B45DD1"/>
    <w:rsid w:val="00B47A81"/>
    <w:rsid w:val="00B5040A"/>
    <w:rsid w:val="00B50DF3"/>
    <w:rsid w:val="00B510BA"/>
    <w:rsid w:val="00B52005"/>
    <w:rsid w:val="00B522A8"/>
    <w:rsid w:val="00B52C5A"/>
    <w:rsid w:val="00B53461"/>
    <w:rsid w:val="00B535AF"/>
    <w:rsid w:val="00B549B4"/>
    <w:rsid w:val="00B55757"/>
    <w:rsid w:val="00B56000"/>
    <w:rsid w:val="00B56578"/>
    <w:rsid w:val="00B5749E"/>
    <w:rsid w:val="00B5782D"/>
    <w:rsid w:val="00B61D26"/>
    <w:rsid w:val="00B627F4"/>
    <w:rsid w:val="00B63841"/>
    <w:rsid w:val="00B651DE"/>
    <w:rsid w:val="00B652FF"/>
    <w:rsid w:val="00B65FAE"/>
    <w:rsid w:val="00B706B3"/>
    <w:rsid w:val="00B712AF"/>
    <w:rsid w:val="00B71466"/>
    <w:rsid w:val="00B71BA9"/>
    <w:rsid w:val="00B71E49"/>
    <w:rsid w:val="00B72F50"/>
    <w:rsid w:val="00B73233"/>
    <w:rsid w:val="00B7408B"/>
    <w:rsid w:val="00B7434E"/>
    <w:rsid w:val="00B743FF"/>
    <w:rsid w:val="00B75798"/>
    <w:rsid w:val="00B75FD6"/>
    <w:rsid w:val="00B7615E"/>
    <w:rsid w:val="00B76A5F"/>
    <w:rsid w:val="00B77C7D"/>
    <w:rsid w:val="00B77E68"/>
    <w:rsid w:val="00B81E1A"/>
    <w:rsid w:val="00B8301F"/>
    <w:rsid w:val="00B8586E"/>
    <w:rsid w:val="00B85CCA"/>
    <w:rsid w:val="00B865EA"/>
    <w:rsid w:val="00B86DEB"/>
    <w:rsid w:val="00B87DA1"/>
    <w:rsid w:val="00B90378"/>
    <w:rsid w:val="00B9065B"/>
    <w:rsid w:val="00B90843"/>
    <w:rsid w:val="00B90F09"/>
    <w:rsid w:val="00B90FB0"/>
    <w:rsid w:val="00B91A08"/>
    <w:rsid w:val="00B9479C"/>
    <w:rsid w:val="00BA1316"/>
    <w:rsid w:val="00BA29B8"/>
    <w:rsid w:val="00BA2DB5"/>
    <w:rsid w:val="00BA32D7"/>
    <w:rsid w:val="00BA3A29"/>
    <w:rsid w:val="00BA523F"/>
    <w:rsid w:val="00BA5CD0"/>
    <w:rsid w:val="00BA5F2B"/>
    <w:rsid w:val="00BA6F0C"/>
    <w:rsid w:val="00BA785C"/>
    <w:rsid w:val="00BB101B"/>
    <w:rsid w:val="00BB1D4F"/>
    <w:rsid w:val="00BB20A1"/>
    <w:rsid w:val="00BB32A3"/>
    <w:rsid w:val="00BB4CDE"/>
    <w:rsid w:val="00BB734C"/>
    <w:rsid w:val="00BC0152"/>
    <w:rsid w:val="00BC017E"/>
    <w:rsid w:val="00BC0296"/>
    <w:rsid w:val="00BC06E2"/>
    <w:rsid w:val="00BC0733"/>
    <w:rsid w:val="00BC08E6"/>
    <w:rsid w:val="00BC1C3A"/>
    <w:rsid w:val="00BC427D"/>
    <w:rsid w:val="00BC49B0"/>
    <w:rsid w:val="00BC55C8"/>
    <w:rsid w:val="00BC5E37"/>
    <w:rsid w:val="00BC6E5C"/>
    <w:rsid w:val="00BD0F8A"/>
    <w:rsid w:val="00BD0F8F"/>
    <w:rsid w:val="00BD1B73"/>
    <w:rsid w:val="00BD1C18"/>
    <w:rsid w:val="00BD3413"/>
    <w:rsid w:val="00BD4AE4"/>
    <w:rsid w:val="00BD6271"/>
    <w:rsid w:val="00BD6B6F"/>
    <w:rsid w:val="00BE0427"/>
    <w:rsid w:val="00BE1CB1"/>
    <w:rsid w:val="00BE396B"/>
    <w:rsid w:val="00BE43A5"/>
    <w:rsid w:val="00BE4B20"/>
    <w:rsid w:val="00BE4C98"/>
    <w:rsid w:val="00BE5053"/>
    <w:rsid w:val="00BE6B60"/>
    <w:rsid w:val="00BF205B"/>
    <w:rsid w:val="00BF2061"/>
    <w:rsid w:val="00BF293F"/>
    <w:rsid w:val="00BF2ABE"/>
    <w:rsid w:val="00BF2DB3"/>
    <w:rsid w:val="00BF3969"/>
    <w:rsid w:val="00BF44B2"/>
    <w:rsid w:val="00BF607C"/>
    <w:rsid w:val="00BF7CFB"/>
    <w:rsid w:val="00BF7E53"/>
    <w:rsid w:val="00C018F8"/>
    <w:rsid w:val="00C02D75"/>
    <w:rsid w:val="00C037B0"/>
    <w:rsid w:val="00C03AC9"/>
    <w:rsid w:val="00C063D3"/>
    <w:rsid w:val="00C06F86"/>
    <w:rsid w:val="00C13A95"/>
    <w:rsid w:val="00C1439E"/>
    <w:rsid w:val="00C14780"/>
    <w:rsid w:val="00C15418"/>
    <w:rsid w:val="00C15B18"/>
    <w:rsid w:val="00C16056"/>
    <w:rsid w:val="00C24BE0"/>
    <w:rsid w:val="00C26D5A"/>
    <w:rsid w:val="00C276A6"/>
    <w:rsid w:val="00C2771D"/>
    <w:rsid w:val="00C278A7"/>
    <w:rsid w:val="00C3028B"/>
    <w:rsid w:val="00C30D40"/>
    <w:rsid w:val="00C32CF5"/>
    <w:rsid w:val="00C3367A"/>
    <w:rsid w:val="00C34A65"/>
    <w:rsid w:val="00C371F7"/>
    <w:rsid w:val="00C378C3"/>
    <w:rsid w:val="00C37AE1"/>
    <w:rsid w:val="00C40A73"/>
    <w:rsid w:val="00C44A90"/>
    <w:rsid w:val="00C455D9"/>
    <w:rsid w:val="00C45DE2"/>
    <w:rsid w:val="00C46113"/>
    <w:rsid w:val="00C472B2"/>
    <w:rsid w:val="00C47A92"/>
    <w:rsid w:val="00C5013C"/>
    <w:rsid w:val="00C5042C"/>
    <w:rsid w:val="00C51143"/>
    <w:rsid w:val="00C51828"/>
    <w:rsid w:val="00C523F1"/>
    <w:rsid w:val="00C526FC"/>
    <w:rsid w:val="00C52942"/>
    <w:rsid w:val="00C53219"/>
    <w:rsid w:val="00C53AA0"/>
    <w:rsid w:val="00C53F2C"/>
    <w:rsid w:val="00C55B20"/>
    <w:rsid w:val="00C567BF"/>
    <w:rsid w:val="00C5686C"/>
    <w:rsid w:val="00C62371"/>
    <w:rsid w:val="00C624E6"/>
    <w:rsid w:val="00C62C55"/>
    <w:rsid w:val="00C63B5F"/>
    <w:rsid w:val="00C64137"/>
    <w:rsid w:val="00C648AF"/>
    <w:rsid w:val="00C65A86"/>
    <w:rsid w:val="00C65C8A"/>
    <w:rsid w:val="00C66518"/>
    <w:rsid w:val="00C66C06"/>
    <w:rsid w:val="00C66CFF"/>
    <w:rsid w:val="00C67038"/>
    <w:rsid w:val="00C67398"/>
    <w:rsid w:val="00C705B0"/>
    <w:rsid w:val="00C717E4"/>
    <w:rsid w:val="00C73044"/>
    <w:rsid w:val="00C7480A"/>
    <w:rsid w:val="00C74BD7"/>
    <w:rsid w:val="00C76A83"/>
    <w:rsid w:val="00C80298"/>
    <w:rsid w:val="00C802F5"/>
    <w:rsid w:val="00C807CC"/>
    <w:rsid w:val="00C873F2"/>
    <w:rsid w:val="00C90380"/>
    <w:rsid w:val="00C9067E"/>
    <w:rsid w:val="00C90D53"/>
    <w:rsid w:val="00C92C6F"/>
    <w:rsid w:val="00C92DA1"/>
    <w:rsid w:val="00C92DFF"/>
    <w:rsid w:val="00C93D01"/>
    <w:rsid w:val="00C943F2"/>
    <w:rsid w:val="00C94B39"/>
    <w:rsid w:val="00C952DB"/>
    <w:rsid w:val="00C9546C"/>
    <w:rsid w:val="00C95BDE"/>
    <w:rsid w:val="00C9673F"/>
    <w:rsid w:val="00CA058D"/>
    <w:rsid w:val="00CA2FE3"/>
    <w:rsid w:val="00CA3438"/>
    <w:rsid w:val="00CA4633"/>
    <w:rsid w:val="00CA4647"/>
    <w:rsid w:val="00CA537A"/>
    <w:rsid w:val="00CA6C8A"/>
    <w:rsid w:val="00CA6E8D"/>
    <w:rsid w:val="00CB063C"/>
    <w:rsid w:val="00CB08AB"/>
    <w:rsid w:val="00CB17A3"/>
    <w:rsid w:val="00CB1BDE"/>
    <w:rsid w:val="00CB47EE"/>
    <w:rsid w:val="00CB585C"/>
    <w:rsid w:val="00CB59A8"/>
    <w:rsid w:val="00CB7204"/>
    <w:rsid w:val="00CB7FC7"/>
    <w:rsid w:val="00CC10E9"/>
    <w:rsid w:val="00CC155C"/>
    <w:rsid w:val="00CC1A95"/>
    <w:rsid w:val="00CC2079"/>
    <w:rsid w:val="00CC2B97"/>
    <w:rsid w:val="00CC2E10"/>
    <w:rsid w:val="00CC356B"/>
    <w:rsid w:val="00CC3881"/>
    <w:rsid w:val="00CC51F4"/>
    <w:rsid w:val="00CC5EE9"/>
    <w:rsid w:val="00CC6FFD"/>
    <w:rsid w:val="00CD0367"/>
    <w:rsid w:val="00CD04FA"/>
    <w:rsid w:val="00CD0B07"/>
    <w:rsid w:val="00CD3570"/>
    <w:rsid w:val="00CD638D"/>
    <w:rsid w:val="00CD68C8"/>
    <w:rsid w:val="00CD7C96"/>
    <w:rsid w:val="00CE03D1"/>
    <w:rsid w:val="00CE440C"/>
    <w:rsid w:val="00CE50B6"/>
    <w:rsid w:val="00CE7C43"/>
    <w:rsid w:val="00CE7CC3"/>
    <w:rsid w:val="00CF0F01"/>
    <w:rsid w:val="00CF133B"/>
    <w:rsid w:val="00CF1608"/>
    <w:rsid w:val="00CF3440"/>
    <w:rsid w:val="00CF37D5"/>
    <w:rsid w:val="00CF4B54"/>
    <w:rsid w:val="00CF7B1F"/>
    <w:rsid w:val="00CF7DD3"/>
    <w:rsid w:val="00D01191"/>
    <w:rsid w:val="00D01CE8"/>
    <w:rsid w:val="00D03B3A"/>
    <w:rsid w:val="00D058E9"/>
    <w:rsid w:val="00D05E7C"/>
    <w:rsid w:val="00D06770"/>
    <w:rsid w:val="00D0735A"/>
    <w:rsid w:val="00D075FA"/>
    <w:rsid w:val="00D07C6E"/>
    <w:rsid w:val="00D10646"/>
    <w:rsid w:val="00D13834"/>
    <w:rsid w:val="00D13EAC"/>
    <w:rsid w:val="00D15912"/>
    <w:rsid w:val="00D1695D"/>
    <w:rsid w:val="00D2002E"/>
    <w:rsid w:val="00D21A57"/>
    <w:rsid w:val="00D22F74"/>
    <w:rsid w:val="00D23893"/>
    <w:rsid w:val="00D2469A"/>
    <w:rsid w:val="00D25218"/>
    <w:rsid w:val="00D253DD"/>
    <w:rsid w:val="00D26DD9"/>
    <w:rsid w:val="00D27216"/>
    <w:rsid w:val="00D27220"/>
    <w:rsid w:val="00D272CB"/>
    <w:rsid w:val="00D2781C"/>
    <w:rsid w:val="00D31B73"/>
    <w:rsid w:val="00D322FA"/>
    <w:rsid w:val="00D32A4A"/>
    <w:rsid w:val="00D32F7E"/>
    <w:rsid w:val="00D334D5"/>
    <w:rsid w:val="00D405FD"/>
    <w:rsid w:val="00D4186B"/>
    <w:rsid w:val="00D42D17"/>
    <w:rsid w:val="00D44A33"/>
    <w:rsid w:val="00D452BE"/>
    <w:rsid w:val="00D45D48"/>
    <w:rsid w:val="00D45D82"/>
    <w:rsid w:val="00D4727B"/>
    <w:rsid w:val="00D510A9"/>
    <w:rsid w:val="00D51406"/>
    <w:rsid w:val="00D51F7E"/>
    <w:rsid w:val="00D51F97"/>
    <w:rsid w:val="00D52C75"/>
    <w:rsid w:val="00D53060"/>
    <w:rsid w:val="00D5320B"/>
    <w:rsid w:val="00D5329E"/>
    <w:rsid w:val="00D53C6E"/>
    <w:rsid w:val="00D54AD1"/>
    <w:rsid w:val="00D562AF"/>
    <w:rsid w:val="00D57D16"/>
    <w:rsid w:val="00D609E5"/>
    <w:rsid w:val="00D61FC4"/>
    <w:rsid w:val="00D639CA"/>
    <w:rsid w:val="00D6533C"/>
    <w:rsid w:val="00D66502"/>
    <w:rsid w:val="00D668E6"/>
    <w:rsid w:val="00D66E42"/>
    <w:rsid w:val="00D671B4"/>
    <w:rsid w:val="00D67684"/>
    <w:rsid w:val="00D7019E"/>
    <w:rsid w:val="00D71391"/>
    <w:rsid w:val="00D72DA4"/>
    <w:rsid w:val="00D737F6"/>
    <w:rsid w:val="00D73D0F"/>
    <w:rsid w:val="00D74F3C"/>
    <w:rsid w:val="00D77288"/>
    <w:rsid w:val="00D81050"/>
    <w:rsid w:val="00D81A57"/>
    <w:rsid w:val="00D81A91"/>
    <w:rsid w:val="00D82B12"/>
    <w:rsid w:val="00D82D04"/>
    <w:rsid w:val="00D83A14"/>
    <w:rsid w:val="00D83C15"/>
    <w:rsid w:val="00D842F2"/>
    <w:rsid w:val="00D84616"/>
    <w:rsid w:val="00D84DEF"/>
    <w:rsid w:val="00D85B7A"/>
    <w:rsid w:val="00D85D08"/>
    <w:rsid w:val="00D86128"/>
    <w:rsid w:val="00D86137"/>
    <w:rsid w:val="00D869AD"/>
    <w:rsid w:val="00D90401"/>
    <w:rsid w:val="00D91693"/>
    <w:rsid w:val="00D91BBF"/>
    <w:rsid w:val="00D92819"/>
    <w:rsid w:val="00D92931"/>
    <w:rsid w:val="00D93464"/>
    <w:rsid w:val="00D93889"/>
    <w:rsid w:val="00D94329"/>
    <w:rsid w:val="00D94D50"/>
    <w:rsid w:val="00D950C9"/>
    <w:rsid w:val="00D95C27"/>
    <w:rsid w:val="00D95FC9"/>
    <w:rsid w:val="00D96BD9"/>
    <w:rsid w:val="00DA03C1"/>
    <w:rsid w:val="00DA1362"/>
    <w:rsid w:val="00DA44B9"/>
    <w:rsid w:val="00DA4D8C"/>
    <w:rsid w:val="00DA4E4B"/>
    <w:rsid w:val="00DA512C"/>
    <w:rsid w:val="00DA59BC"/>
    <w:rsid w:val="00DA5DC7"/>
    <w:rsid w:val="00DA75A4"/>
    <w:rsid w:val="00DA7D95"/>
    <w:rsid w:val="00DB0205"/>
    <w:rsid w:val="00DB0F79"/>
    <w:rsid w:val="00DB113A"/>
    <w:rsid w:val="00DB194B"/>
    <w:rsid w:val="00DB2CD7"/>
    <w:rsid w:val="00DB3775"/>
    <w:rsid w:val="00DB4056"/>
    <w:rsid w:val="00DB4DF0"/>
    <w:rsid w:val="00DB4F73"/>
    <w:rsid w:val="00DB5DBD"/>
    <w:rsid w:val="00DB60A5"/>
    <w:rsid w:val="00DB71BD"/>
    <w:rsid w:val="00DB73FD"/>
    <w:rsid w:val="00DC14E4"/>
    <w:rsid w:val="00DC1F6A"/>
    <w:rsid w:val="00DC2411"/>
    <w:rsid w:val="00DC2432"/>
    <w:rsid w:val="00DC2ABC"/>
    <w:rsid w:val="00DC4122"/>
    <w:rsid w:val="00DC44F6"/>
    <w:rsid w:val="00DC477D"/>
    <w:rsid w:val="00DC663A"/>
    <w:rsid w:val="00DC6FC4"/>
    <w:rsid w:val="00DD1A49"/>
    <w:rsid w:val="00DD267F"/>
    <w:rsid w:val="00DD3D90"/>
    <w:rsid w:val="00DD555E"/>
    <w:rsid w:val="00DD5561"/>
    <w:rsid w:val="00DD6CD4"/>
    <w:rsid w:val="00DD7171"/>
    <w:rsid w:val="00DD7C32"/>
    <w:rsid w:val="00DE0CCB"/>
    <w:rsid w:val="00DE0D63"/>
    <w:rsid w:val="00DE43C1"/>
    <w:rsid w:val="00DE5A2E"/>
    <w:rsid w:val="00DE5D9B"/>
    <w:rsid w:val="00DE6934"/>
    <w:rsid w:val="00DF0613"/>
    <w:rsid w:val="00DF10B1"/>
    <w:rsid w:val="00DF1197"/>
    <w:rsid w:val="00DF341A"/>
    <w:rsid w:val="00DF3A19"/>
    <w:rsid w:val="00DF53C5"/>
    <w:rsid w:val="00DF5719"/>
    <w:rsid w:val="00DF5A28"/>
    <w:rsid w:val="00DF725F"/>
    <w:rsid w:val="00DF77FC"/>
    <w:rsid w:val="00E01195"/>
    <w:rsid w:val="00E02790"/>
    <w:rsid w:val="00E02BEC"/>
    <w:rsid w:val="00E039C3"/>
    <w:rsid w:val="00E03DFE"/>
    <w:rsid w:val="00E0403E"/>
    <w:rsid w:val="00E07AFC"/>
    <w:rsid w:val="00E10560"/>
    <w:rsid w:val="00E1091F"/>
    <w:rsid w:val="00E121EB"/>
    <w:rsid w:val="00E123D1"/>
    <w:rsid w:val="00E12424"/>
    <w:rsid w:val="00E12B91"/>
    <w:rsid w:val="00E12D30"/>
    <w:rsid w:val="00E13104"/>
    <w:rsid w:val="00E13341"/>
    <w:rsid w:val="00E13B57"/>
    <w:rsid w:val="00E13ED7"/>
    <w:rsid w:val="00E14DFB"/>
    <w:rsid w:val="00E1752A"/>
    <w:rsid w:val="00E201B6"/>
    <w:rsid w:val="00E21C08"/>
    <w:rsid w:val="00E22BB6"/>
    <w:rsid w:val="00E230BE"/>
    <w:rsid w:val="00E26662"/>
    <w:rsid w:val="00E276C5"/>
    <w:rsid w:val="00E30052"/>
    <w:rsid w:val="00E30FE7"/>
    <w:rsid w:val="00E32579"/>
    <w:rsid w:val="00E32855"/>
    <w:rsid w:val="00E33B6F"/>
    <w:rsid w:val="00E33F3D"/>
    <w:rsid w:val="00E355A6"/>
    <w:rsid w:val="00E35784"/>
    <w:rsid w:val="00E36725"/>
    <w:rsid w:val="00E4097C"/>
    <w:rsid w:val="00E42B08"/>
    <w:rsid w:val="00E43427"/>
    <w:rsid w:val="00E441FF"/>
    <w:rsid w:val="00E4668C"/>
    <w:rsid w:val="00E467CB"/>
    <w:rsid w:val="00E46E64"/>
    <w:rsid w:val="00E47194"/>
    <w:rsid w:val="00E4780F"/>
    <w:rsid w:val="00E50136"/>
    <w:rsid w:val="00E50EF3"/>
    <w:rsid w:val="00E54E3D"/>
    <w:rsid w:val="00E55C42"/>
    <w:rsid w:val="00E56A03"/>
    <w:rsid w:val="00E606A4"/>
    <w:rsid w:val="00E6087F"/>
    <w:rsid w:val="00E61240"/>
    <w:rsid w:val="00E619C3"/>
    <w:rsid w:val="00E61B6F"/>
    <w:rsid w:val="00E64C99"/>
    <w:rsid w:val="00E66BDB"/>
    <w:rsid w:val="00E67E7B"/>
    <w:rsid w:val="00E70322"/>
    <w:rsid w:val="00E72BC3"/>
    <w:rsid w:val="00E7380B"/>
    <w:rsid w:val="00E73A36"/>
    <w:rsid w:val="00E73E3D"/>
    <w:rsid w:val="00E761EC"/>
    <w:rsid w:val="00E77EF2"/>
    <w:rsid w:val="00E82718"/>
    <w:rsid w:val="00E82D60"/>
    <w:rsid w:val="00E84344"/>
    <w:rsid w:val="00E852C9"/>
    <w:rsid w:val="00E8548F"/>
    <w:rsid w:val="00E858A1"/>
    <w:rsid w:val="00E86F61"/>
    <w:rsid w:val="00E871C8"/>
    <w:rsid w:val="00E875EC"/>
    <w:rsid w:val="00E8789B"/>
    <w:rsid w:val="00E9036C"/>
    <w:rsid w:val="00E9063E"/>
    <w:rsid w:val="00E92634"/>
    <w:rsid w:val="00E926A0"/>
    <w:rsid w:val="00E92B0A"/>
    <w:rsid w:val="00E92C36"/>
    <w:rsid w:val="00E94963"/>
    <w:rsid w:val="00E94F51"/>
    <w:rsid w:val="00E95007"/>
    <w:rsid w:val="00E95AF7"/>
    <w:rsid w:val="00E971D4"/>
    <w:rsid w:val="00E97EB7"/>
    <w:rsid w:val="00E97ED7"/>
    <w:rsid w:val="00EA000F"/>
    <w:rsid w:val="00EA03A2"/>
    <w:rsid w:val="00EA154E"/>
    <w:rsid w:val="00EA17B8"/>
    <w:rsid w:val="00EA2E3E"/>
    <w:rsid w:val="00EA37C9"/>
    <w:rsid w:val="00EA5660"/>
    <w:rsid w:val="00EA580A"/>
    <w:rsid w:val="00EA6802"/>
    <w:rsid w:val="00EB33F1"/>
    <w:rsid w:val="00EB4112"/>
    <w:rsid w:val="00EB4D29"/>
    <w:rsid w:val="00EB4E84"/>
    <w:rsid w:val="00EB5DD8"/>
    <w:rsid w:val="00EB6647"/>
    <w:rsid w:val="00EC0DBA"/>
    <w:rsid w:val="00EC130D"/>
    <w:rsid w:val="00EC1956"/>
    <w:rsid w:val="00EC1DFE"/>
    <w:rsid w:val="00EC2692"/>
    <w:rsid w:val="00EC3548"/>
    <w:rsid w:val="00EC3656"/>
    <w:rsid w:val="00EC6A29"/>
    <w:rsid w:val="00EC6D04"/>
    <w:rsid w:val="00EC7EDD"/>
    <w:rsid w:val="00ED1824"/>
    <w:rsid w:val="00ED1D49"/>
    <w:rsid w:val="00ED2B04"/>
    <w:rsid w:val="00ED2FBE"/>
    <w:rsid w:val="00ED53FC"/>
    <w:rsid w:val="00ED5687"/>
    <w:rsid w:val="00ED5D38"/>
    <w:rsid w:val="00EE1A17"/>
    <w:rsid w:val="00EE2564"/>
    <w:rsid w:val="00EE2958"/>
    <w:rsid w:val="00EE3427"/>
    <w:rsid w:val="00EE3E0B"/>
    <w:rsid w:val="00EE5D3E"/>
    <w:rsid w:val="00EE7C3D"/>
    <w:rsid w:val="00EF1064"/>
    <w:rsid w:val="00EF2BA8"/>
    <w:rsid w:val="00EF4EF8"/>
    <w:rsid w:val="00EF7C50"/>
    <w:rsid w:val="00F0085D"/>
    <w:rsid w:val="00F008F4"/>
    <w:rsid w:val="00F01583"/>
    <w:rsid w:val="00F02522"/>
    <w:rsid w:val="00F0390B"/>
    <w:rsid w:val="00F03B52"/>
    <w:rsid w:val="00F04737"/>
    <w:rsid w:val="00F05827"/>
    <w:rsid w:val="00F0684C"/>
    <w:rsid w:val="00F10214"/>
    <w:rsid w:val="00F10221"/>
    <w:rsid w:val="00F1073E"/>
    <w:rsid w:val="00F10CD1"/>
    <w:rsid w:val="00F12D7D"/>
    <w:rsid w:val="00F14CD0"/>
    <w:rsid w:val="00F152DF"/>
    <w:rsid w:val="00F157E2"/>
    <w:rsid w:val="00F15B0E"/>
    <w:rsid w:val="00F15B4B"/>
    <w:rsid w:val="00F15B7F"/>
    <w:rsid w:val="00F172BE"/>
    <w:rsid w:val="00F1736B"/>
    <w:rsid w:val="00F17838"/>
    <w:rsid w:val="00F17845"/>
    <w:rsid w:val="00F17DAC"/>
    <w:rsid w:val="00F231C1"/>
    <w:rsid w:val="00F23A7E"/>
    <w:rsid w:val="00F24482"/>
    <w:rsid w:val="00F2780C"/>
    <w:rsid w:val="00F32431"/>
    <w:rsid w:val="00F337CC"/>
    <w:rsid w:val="00F3496E"/>
    <w:rsid w:val="00F34CDD"/>
    <w:rsid w:val="00F35A8E"/>
    <w:rsid w:val="00F40251"/>
    <w:rsid w:val="00F404DA"/>
    <w:rsid w:val="00F414BD"/>
    <w:rsid w:val="00F426A9"/>
    <w:rsid w:val="00F429A8"/>
    <w:rsid w:val="00F42ADB"/>
    <w:rsid w:val="00F42FA8"/>
    <w:rsid w:val="00F44DB6"/>
    <w:rsid w:val="00F503FF"/>
    <w:rsid w:val="00F50C63"/>
    <w:rsid w:val="00F513A6"/>
    <w:rsid w:val="00F5183C"/>
    <w:rsid w:val="00F51EA0"/>
    <w:rsid w:val="00F51EB8"/>
    <w:rsid w:val="00F54261"/>
    <w:rsid w:val="00F54660"/>
    <w:rsid w:val="00F546BB"/>
    <w:rsid w:val="00F56977"/>
    <w:rsid w:val="00F57F85"/>
    <w:rsid w:val="00F6018E"/>
    <w:rsid w:val="00F60B82"/>
    <w:rsid w:val="00F6569D"/>
    <w:rsid w:val="00F65B90"/>
    <w:rsid w:val="00F66D99"/>
    <w:rsid w:val="00F6741E"/>
    <w:rsid w:val="00F70581"/>
    <w:rsid w:val="00F732F4"/>
    <w:rsid w:val="00F73E66"/>
    <w:rsid w:val="00F74974"/>
    <w:rsid w:val="00F75355"/>
    <w:rsid w:val="00F76850"/>
    <w:rsid w:val="00F82DBA"/>
    <w:rsid w:val="00F82EEF"/>
    <w:rsid w:val="00F845E1"/>
    <w:rsid w:val="00F84926"/>
    <w:rsid w:val="00F85161"/>
    <w:rsid w:val="00F86FC7"/>
    <w:rsid w:val="00F906C8"/>
    <w:rsid w:val="00F908D1"/>
    <w:rsid w:val="00F910D5"/>
    <w:rsid w:val="00F93904"/>
    <w:rsid w:val="00F93B4B"/>
    <w:rsid w:val="00F959B6"/>
    <w:rsid w:val="00F95D89"/>
    <w:rsid w:val="00F969F9"/>
    <w:rsid w:val="00F970D8"/>
    <w:rsid w:val="00FA0750"/>
    <w:rsid w:val="00FA13C3"/>
    <w:rsid w:val="00FA1CA4"/>
    <w:rsid w:val="00FA2779"/>
    <w:rsid w:val="00FA2F12"/>
    <w:rsid w:val="00FA3EBF"/>
    <w:rsid w:val="00FA4AE1"/>
    <w:rsid w:val="00FA4E52"/>
    <w:rsid w:val="00FA570E"/>
    <w:rsid w:val="00FA5C69"/>
    <w:rsid w:val="00FA7673"/>
    <w:rsid w:val="00FB0AF1"/>
    <w:rsid w:val="00FB1BA3"/>
    <w:rsid w:val="00FB1FC6"/>
    <w:rsid w:val="00FB2580"/>
    <w:rsid w:val="00FB34CF"/>
    <w:rsid w:val="00FB4E53"/>
    <w:rsid w:val="00FB60F9"/>
    <w:rsid w:val="00FB651D"/>
    <w:rsid w:val="00FB73C2"/>
    <w:rsid w:val="00FB7639"/>
    <w:rsid w:val="00FB77AA"/>
    <w:rsid w:val="00FB7A71"/>
    <w:rsid w:val="00FC0637"/>
    <w:rsid w:val="00FC1C19"/>
    <w:rsid w:val="00FC572E"/>
    <w:rsid w:val="00FC5F44"/>
    <w:rsid w:val="00FC5F7A"/>
    <w:rsid w:val="00FC6F2F"/>
    <w:rsid w:val="00FC7A58"/>
    <w:rsid w:val="00FD0027"/>
    <w:rsid w:val="00FD04AB"/>
    <w:rsid w:val="00FD0701"/>
    <w:rsid w:val="00FD0A50"/>
    <w:rsid w:val="00FD147A"/>
    <w:rsid w:val="00FD155B"/>
    <w:rsid w:val="00FD1FCC"/>
    <w:rsid w:val="00FD3E6B"/>
    <w:rsid w:val="00FD59C6"/>
    <w:rsid w:val="00FD600A"/>
    <w:rsid w:val="00FD6BBA"/>
    <w:rsid w:val="00FD78C5"/>
    <w:rsid w:val="00FD7C24"/>
    <w:rsid w:val="00FE1C37"/>
    <w:rsid w:val="00FE4046"/>
    <w:rsid w:val="00FE4157"/>
    <w:rsid w:val="00FE440A"/>
    <w:rsid w:val="00FE6409"/>
    <w:rsid w:val="00FE7655"/>
    <w:rsid w:val="00FF0526"/>
    <w:rsid w:val="00FF1094"/>
    <w:rsid w:val="00FF2B54"/>
    <w:rsid w:val="00FF2C3A"/>
    <w:rsid w:val="00FF6435"/>
    <w:rsid w:val="00FF7373"/>
    <w:rsid w:val="00FF7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9B7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D5"/>
    <w:rPr>
      <w:sz w:val="24"/>
      <w:szCs w:val="24"/>
      <w:lang w:eastAsia="en-US"/>
    </w:rPr>
  </w:style>
  <w:style w:type="paragraph" w:styleId="Heading1">
    <w:name w:val="heading 1"/>
    <w:basedOn w:val="Heading"/>
    <w:next w:val="Normal"/>
    <w:link w:val="Heading1Char"/>
    <w:uiPriority w:val="9"/>
    <w:qFormat/>
    <w:rsid w:val="0006641E"/>
    <w:pPr>
      <w:outlineLvl w:val="0"/>
    </w:pPr>
  </w:style>
  <w:style w:type="paragraph" w:styleId="Heading2">
    <w:name w:val="heading 2"/>
    <w:basedOn w:val="Heading1"/>
    <w:next w:val="Normal"/>
    <w:link w:val="Heading2Char"/>
    <w:qFormat/>
    <w:rsid w:val="004D3E50"/>
    <w:pPr>
      <w:spacing w:after="240"/>
      <w:jc w:val="left"/>
      <w:outlineLvl w:val="1"/>
    </w:pPr>
    <w:rPr>
      <w:rFonts w:ascii="Times New Roman" w:hAnsi="Times New Roman"/>
      <w:i w:val="0"/>
      <w:sz w:val="36"/>
      <w:szCs w:val="36"/>
    </w:rPr>
  </w:style>
  <w:style w:type="paragraph" w:styleId="Heading3">
    <w:name w:val="heading 3"/>
    <w:basedOn w:val="Heading4"/>
    <w:next w:val="Normal"/>
    <w:link w:val="Heading3Char"/>
    <w:qFormat/>
    <w:rsid w:val="00FA5C69"/>
    <w:pPr>
      <w:numPr>
        <w:ilvl w:val="1"/>
        <w:numId w:val="3"/>
      </w:numPr>
      <w:outlineLvl w:val="2"/>
    </w:pPr>
    <w:rPr>
      <w:b/>
      <w:i w:val="0"/>
      <w:noProof/>
      <w:sz w:val="28"/>
      <w:lang w:eastAsia="en-AU"/>
    </w:rPr>
  </w:style>
  <w:style w:type="paragraph" w:styleId="Heading4">
    <w:name w:val="heading 4"/>
    <w:basedOn w:val="Normal"/>
    <w:next w:val="Normal"/>
    <w:link w:val="Heading4Char"/>
    <w:qFormat/>
    <w:rsid w:val="00FA5C69"/>
    <w:pPr>
      <w:outlineLvl w:val="3"/>
    </w:pPr>
    <w:rPr>
      <w:rFonts w:cs="Arial"/>
      <w:i/>
      <w:sz w:val="22"/>
      <w:szCs w:val="28"/>
    </w:rPr>
  </w:style>
  <w:style w:type="paragraph" w:styleId="Heading5">
    <w:name w:val="heading 5"/>
    <w:basedOn w:val="Heading50"/>
    <w:next w:val="Normal"/>
    <w:link w:val="Heading5Char"/>
    <w:unhideWhenUsed/>
    <w:qFormat/>
    <w:rsid w:val="00B26A6E"/>
    <w:pPr>
      <w:outlineLvl w:val="4"/>
    </w:pPr>
  </w:style>
  <w:style w:type="paragraph" w:styleId="Heading6">
    <w:name w:val="heading 6"/>
    <w:basedOn w:val="Normal"/>
    <w:next w:val="Normal"/>
    <w:link w:val="Heading6Char"/>
    <w:unhideWhenUsed/>
    <w:qFormat/>
    <w:rsid w:val="006527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527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F7B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link w:val="CommentTextChar"/>
    <w:pPr>
      <w:tabs>
        <w:tab w:val="left" w:pos="2340"/>
      </w:tabs>
      <w:autoSpaceDE w:val="0"/>
      <w:autoSpaceDN w:val="0"/>
      <w:adjustRightInd w:val="0"/>
      <w:spacing w:before="120" w:after="120"/>
    </w:pPr>
    <w:rPr>
      <w:rFonts w:ascii="Arial" w:hAnsi="Arial" w:cs="Arial"/>
      <w:sz w:val="20"/>
      <w:szCs w:val="20"/>
      <w:lang w:eastAsia="en-AU"/>
    </w:rPr>
  </w:style>
  <w:style w:type="paragraph" w:styleId="BalloonText">
    <w:name w:val="Balloon Text"/>
    <w:basedOn w:val="Normal"/>
    <w:link w:val="BalloonTextChar"/>
    <w:uiPriority w:val="99"/>
    <w:rPr>
      <w:rFonts w:ascii="Tahoma" w:hAnsi="Tahoma" w:cs="Tahoma"/>
      <w:sz w:val="16"/>
      <w:szCs w:val="16"/>
    </w:rPr>
  </w:style>
  <w:style w:type="paragraph" w:customStyle="1" w:styleId="BVHeading3">
    <w:name w:val="BV Heading 3"/>
    <w:basedOn w:val="Normal"/>
    <w:next w:val="Normal"/>
    <w:autoRedefine/>
    <w:rsid w:val="00B90FB0"/>
    <w:pPr>
      <w:tabs>
        <w:tab w:val="left" w:pos="2340"/>
      </w:tabs>
      <w:autoSpaceDE w:val="0"/>
      <w:autoSpaceDN w:val="0"/>
      <w:adjustRightInd w:val="0"/>
      <w:spacing w:before="120" w:after="120"/>
      <w:jc w:val="both"/>
    </w:pPr>
    <w:rPr>
      <w:rFonts w:ascii="Arial" w:hAnsi="Arial" w:cs="Arial"/>
      <w:i/>
      <w:iCs/>
      <w:lang w:eastAsia="en-AU"/>
    </w:rPr>
  </w:style>
  <w:style w:type="paragraph" w:styleId="CommentSubject">
    <w:name w:val="annotation subject"/>
    <w:basedOn w:val="CommentText"/>
    <w:next w:val="CommentText"/>
    <w:link w:val="CommentSubjectChar"/>
    <w:uiPriority w:val="99"/>
    <w:pPr>
      <w:tabs>
        <w:tab w:val="clear" w:pos="2340"/>
      </w:tabs>
      <w:autoSpaceDE/>
      <w:autoSpaceDN/>
      <w:adjustRightInd/>
      <w:spacing w:before="0" w:after="0"/>
    </w:pPr>
    <w:rPr>
      <w:rFonts w:ascii="Times New Roman" w:hAnsi="Times New Roman" w:cs="Times New Roman"/>
      <w:b/>
      <w:bCs/>
      <w:lang w:eastAsia="en-US"/>
    </w:rPr>
  </w:style>
  <w:style w:type="paragraph" w:styleId="FootnoteText">
    <w:name w:val="footnote text"/>
    <w:basedOn w:val="Normal"/>
    <w:link w:val="FootnoteTextChar"/>
    <w:uiPriority w:val="99"/>
    <w:rPr>
      <w:sz w:val="20"/>
      <w:szCs w:val="20"/>
    </w:r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
    <w:name w:val="Body Text"/>
    <w:basedOn w:val="Normal"/>
    <w:link w:val="BodyTextChar"/>
    <w:rPr>
      <w:iCs/>
      <w:sz w:val="28"/>
      <w:szCs w:val="28"/>
    </w:rPr>
  </w:style>
  <w:style w:type="paragraph" w:styleId="Header">
    <w:name w:val="header"/>
    <w:basedOn w:val="Normal"/>
    <w:link w:val="HeaderChar"/>
    <w:uiPriority w:val="99"/>
    <w:rsid w:val="00C90380"/>
    <w:pPr>
      <w:tabs>
        <w:tab w:val="center" w:pos="4320"/>
        <w:tab w:val="right" w:pos="8640"/>
      </w:tabs>
    </w:pPr>
  </w:style>
  <w:style w:type="paragraph" w:styleId="Footer">
    <w:name w:val="footer"/>
    <w:basedOn w:val="Normal"/>
    <w:link w:val="FooterChar"/>
    <w:uiPriority w:val="99"/>
    <w:rsid w:val="00C90380"/>
    <w:pPr>
      <w:tabs>
        <w:tab w:val="center" w:pos="4320"/>
        <w:tab w:val="right" w:pos="8640"/>
      </w:tabs>
    </w:pPr>
  </w:style>
  <w:style w:type="character" w:styleId="PageNumber">
    <w:name w:val="page number"/>
    <w:basedOn w:val="DefaultParagraphFont"/>
    <w:rsid w:val="00C90380"/>
  </w:style>
  <w:style w:type="paragraph" w:customStyle="1" w:styleId="CDNAHPVHeading1">
    <w:name w:val="CDNA HPV Heading 1"/>
    <w:basedOn w:val="Heading2"/>
    <w:rsid w:val="00B0602A"/>
  </w:style>
  <w:style w:type="paragraph" w:customStyle="1" w:styleId="CDNAHPVHeading2">
    <w:name w:val="CDNA HPV Heading 2"/>
    <w:basedOn w:val="Normal"/>
    <w:rsid w:val="009579B1"/>
    <w:rPr>
      <w:rFonts w:ascii="Arial" w:hAnsi="Arial" w:cs="Arial"/>
      <w:b/>
      <w:sz w:val="36"/>
      <w:szCs w:val="36"/>
    </w:rPr>
  </w:style>
  <w:style w:type="paragraph" w:customStyle="1" w:styleId="CDNAHPVHeading3">
    <w:name w:val="CDNA HPV Heading 3"/>
    <w:basedOn w:val="Heading4"/>
    <w:rsid w:val="003571B1"/>
    <w:pPr>
      <w:jc w:val="both"/>
    </w:pPr>
  </w:style>
  <w:style w:type="paragraph" w:styleId="TOC2">
    <w:name w:val="toc 2"/>
    <w:basedOn w:val="Normal"/>
    <w:next w:val="Normal"/>
    <w:autoRedefine/>
    <w:uiPriority w:val="39"/>
    <w:qFormat/>
    <w:rsid w:val="00281C3C"/>
    <w:pPr>
      <w:spacing w:before="120"/>
      <w:ind w:left="240"/>
    </w:pPr>
    <w:rPr>
      <w:i/>
      <w:iCs/>
      <w:szCs w:val="20"/>
    </w:rPr>
  </w:style>
  <w:style w:type="paragraph" w:styleId="TOC1">
    <w:name w:val="toc 1"/>
    <w:basedOn w:val="Normal"/>
    <w:next w:val="Normal"/>
    <w:autoRedefine/>
    <w:uiPriority w:val="39"/>
    <w:qFormat/>
    <w:rsid w:val="00791B03"/>
    <w:pPr>
      <w:tabs>
        <w:tab w:val="right" w:leader="dot" w:pos="9923"/>
      </w:tabs>
      <w:spacing w:before="240" w:after="120"/>
    </w:pPr>
    <w:rPr>
      <w:b/>
      <w:bCs/>
      <w:szCs w:val="20"/>
    </w:rPr>
  </w:style>
  <w:style w:type="paragraph" w:styleId="TOC3">
    <w:name w:val="toc 3"/>
    <w:basedOn w:val="Normal"/>
    <w:next w:val="Normal"/>
    <w:autoRedefine/>
    <w:uiPriority w:val="39"/>
    <w:qFormat/>
    <w:rsid w:val="00281C3C"/>
    <w:pPr>
      <w:ind w:left="480"/>
    </w:pPr>
    <w:rPr>
      <w:szCs w:val="20"/>
    </w:rPr>
  </w:style>
  <w:style w:type="paragraph" w:styleId="BodyTextIndent3">
    <w:name w:val="Body Text Indent 3"/>
    <w:basedOn w:val="Normal"/>
    <w:rsid w:val="00DF77FC"/>
    <w:pPr>
      <w:spacing w:after="120"/>
      <w:ind w:left="283"/>
    </w:pPr>
    <w:rPr>
      <w:sz w:val="16"/>
      <w:szCs w:val="16"/>
    </w:rPr>
  </w:style>
  <w:style w:type="paragraph" w:customStyle="1" w:styleId="CharCharCharCharCharCharCharCharChar">
    <w:name w:val="Char Char Char Char Char Char Char Char Char"/>
    <w:basedOn w:val="Normal"/>
    <w:rsid w:val="00680AF9"/>
    <w:pPr>
      <w:spacing w:after="160" w:line="240" w:lineRule="exact"/>
    </w:pPr>
    <w:rPr>
      <w:rFonts w:ascii="Tahoma" w:hAnsi="Tahoma"/>
      <w:sz w:val="20"/>
      <w:szCs w:val="20"/>
      <w:lang w:val="en-US"/>
    </w:rPr>
  </w:style>
  <w:style w:type="paragraph" w:customStyle="1" w:styleId="CharCharCharChar">
    <w:name w:val="Char Char Char Char"/>
    <w:basedOn w:val="Normal"/>
    <w:rsid w:val="00A32409"/>
    <w:pPr>
      <w:spacing w:after="160" w:line="240" w:lineRule="exact"/>
    </w:pPr>
    <w:rPr>
      <w:rFonts w:ascii="Tahoma" w:hAnsi="Tahoma"/>
      <w:sz w:val="20"/>
      <w:szCs w:val="20"/>
      <w:lang w:val="en-US"/>
    </w:rPr>
  </w:style>
  <w:style w:type="paragraph" w:customStyle="1" w:styleId="HandbookChpaterheading1">
    <w:name w:val="Handbook Chpater heading 1"/>
    <w:basedOn w:val="Normal"/>
    <w:next w:val="Normal"/>
    <w:rsid w:val="00A32409"/>
    <w:pPr>
      <w:spacing w:before="240" w:after="60"/>
    </w:pPr>
    <w:rPr>
      <w:rFonts w:ascii="Arial" w:hAnsi="Arial"/>
      <w:b/>
      <w:sz w:val="28"/>
      <w:szCs w:val="20"/>
    </w:rPr>
  </w:style>
  <w:style w:type="paragraph" w:customStyle="1" w:styleId="References">
    <w:name w:val="References"/>
    <w:basedOn w:val="Normal"/>
    <w:rsid w:val="00A32409"/>
    <w:pPr>
      <w:tabs>
        <w:tab w:val="right" w:pos="357"/>
        <w:tab w:val="left" w:pos="539"/>
      </w:tabs>
      <w:spacing w:after="360"/>
      <w:ind w:left="539" w:hanging="539"/>
    </w:pPr>
    <w:rPr>
      <w:rFonts w:ascii="Arial" w:hAnsi="Arial"/>
      <w:sz w:val="20"/>
      <w:lang w:eastAsia="en-AU"/>
    </w:rPr>
  </w:style>
  <w:style w:type="paragraph" w:styleId="ListParagraph">
    <w:name w:val="List Paragraph"/>
    <w:aliases w:val="Bullet point,Bullet text,Bulleted Para,Bullets,CV text,Dot pt,F5 List Paragraph,FooterText,L,List Paragraph1,List Paragraph11,List Paragraph111,List Paragraph2,Medium Grid 1 - Accent 21,NFP GP Bulleted List,Recommendation,NAST Quote,列"/>
    <w:basedOn w:val="Normal"/>
    <w:link w:val="ListParagraphChar"/>
    <w:uiPriority w:val="34"/>
    <w:qFormat/>
    <w:rsid w:val="00EF4EF8"/>
    <w:pPr>
      <w:ind w:left="720"/>
    </w:pPr>
  </w:style>
  <w:style w:type="paragraph" w:styleId="NormalWeb">
    <w:name w:val="Normal (Web)"/>
    <w:basedOn w:val="Normal"/>
    <w:uiPriority w:val="99"/>
    <w:unhideWhenUsed/>
    <w:rsid w:val="000C7AB9"/>
    <w:pPr>
      <w:spacing w:after="270" w:line="384" w:lineRule="auto"/>
    </w:pPr>
    <w:rPr>
      <w:color w:val="3C3D3F"/>
      <w:lang w:eastAsia="en-AU"/>
    </w:rPr>
  </w:style>
  <w:style w:type="character" w:customStyle="1" w:styleId="CommentTextChar">
    <w:name w:val="Comment Text Char"/>
    <w:basedOn w:val="DefaultParagraphFont"/>
    <w:link w:val="CommentText"/>
    <w:rsid w:val="00C66C06"/>
    <w:rPr>
      <w:rFonts w:ascii="Arial" w:hAnsi="Arial" w:cs="Arial"/>
    </w:rPr>
  </w:style>
  <w:style w:type="character" w:styleId="Emphasis">
    <w:name w:val="Emphasis"/>
    <w:basedOn w:val="DefaultParagraphFont"/>
    <w:qFormat/>
    <w:rsid w:val="004476F3"/>
    <w:rPr>
      <w:i/>
      <w:iCs/>
    </w:rPr>
  </w:style>
  <w:style w:type="character" w:styleId="FollowedHyperlink">
    <w:name w:val="FollowedHyperlink"/>
    <w:basedOn w:val="DefaultParagraphFont"/>
    <w:uiPriority w:val="99"/>
    <w:rsid w:val="00A47D9E"/>
    <w:rPr>
      <w:color w:val="800080" w:themeColor="followedHyperlink"/>
      <w:u w:val="single"/>
    </w:rPr>
  </w:style>
  <w:style w:type="paragraph" w:styleId="TOCHeading">
    <w:name w:val="TOC Heading"/>
    <w:basedOn w:val="Heading1"/>
    <w:next w:val="Normal"/>
    <w:uiPriority w:val="39"/>
    <w:unhideWhenUsed/>
    <w:qFormat/>
    <w:rsid w:val="003E13AB"/>
    <w:pPr>
      <w:keepLines/>
      <w:spacing w:before="480" w:line="276" w:lineRule="auto"/>
      <w:outlineLvl w:val="9"/>
    </w:pPr>
    <w:rPr>
      <w:rFonts w:asciiTheme="majorHAnsi" w:eastAsiaTheme="majorEastAsia" w:hAnsiTheme="majorHAnsi" w:cstheme="majorBidi"/>
      <w:color w:val="365F91" w:themeColor="accent1" w:themeShade="BF"/>
      <w:szCs w:val="28"/>
      <w:lang w:val="en-US" w:eastAsia="ja-JP"/>
    </w:rPr>
  </w:style>
  <w:style w:type="table" w:styleId="TableGrid">
    <w:name w:val="Table Grid"/>
    <w:basedOn w:val="TableNormal"/>
    <w:uiPriority w:val="59"/>
    <w:rsid w:val="00927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5827"/>
    <w:rPr>
      <w:sz w:val="24"/>
      <w:szCs w:val="24"/>
      <w:lang w:eastAsia="en-US"/>
    </w:rPr>
  </w:style>
  <w:style w:type="paragraph" w:customStyle="1" w:styleId="Heading">
    <w:name w:val="Heading"/>
    <w:basedOn w:val="Normal"/>
    <w:link w:val="HeadingChar"/>
    <w:rsid w:val="0006641E"/>
    <w:pPr>
      <w:jc w:val="center"/>
    </w:pPr>
    <w:rPr>
      <w:rFonts w:ascii="Book Antiqua" w:hAnsi="Book Antiqua" w:cs="Arial"/>
      <w:b/>
      <w:i/>
      <w:sz w:val="48"/>
      <w:szCs w:val="48"/>
    </w:rPr>
  </w:style>
  <w:style w:type="paragraph" w:customStyle="1" w:styleId="Heading50">
    <w:name w:val="Heading5"/>
    <w:basedOn w:val="Normal"/>
    <w:link w:val="Heading5Char0"/>
    <w:rsid w:val="00D058E9"/>
    <w:rPr>
      <w:rFonts w:ascii="Arial" w:hAnsi="Arial" w:cs="Arial"/>
      <w:i/>
      <w:sz w:val="28"/>
      <w:szCs w:val="28"/>
    </w:rPr>
  </w:style>
  <w:style w:type="character" w:customStyle="1" w:styleId="HeadingChar">
    <w:name w:val="Heading Char"/>
    <w:basedOn w:val="DefaultParagraphFont"/>
    <w:link w:val="Heading"/>
    <w:rsid w:val="0006641E"/>
    <w:rPr>
      <w:rFonts w:ascii="Book Antiqua" w:hAnsi="Book Antiqua" w:cs="Arial"/>
      <w:b/>
      <w:i/>
      <w:sz w:val="48"/>
      <w:szCs w:val="48"/>
      <w:lang w:eastAsia="en-US"/>
    </w:rPr>
  </w:style>
  <w:style w:type="character" w:customStyle="1" w:styleId="Heading5Char">
    <w:name w:val="Heading 5 Char"/>
    <w:basedOn w:val="DefaultParagraphFont"/>
    <w:link w:val="Heading5"/>
    <w:rsid w:val="00B26A6E"/>
    <w:rPr>
      <w:rFonts w:ascii="Arial" w:hAnsi="Arial" w:cs="Arial"/>
      <w:i/>
      <w:sz w:val="28"/>
      <w:szCs w:val="28"/>
      <w:lang w:eastAsia="en-US"/>
    </w:rPr>
  </w:style>
  <w:style w:type="character" w:customStyle="1" w:styleId="Heading5Char0">
    <w:name w:val="Heading5 Char"/>
    <w:basedOn w:val="DefaultParagraphFont"/>
    <w:link w:val="Heading50"/>
    <w:rsid w:val="00D058E9"/>
    <w:rPr>
      <w:rFonts w:ascii="Arial" w:hAnsi="Arial" w:cs="Arial"/>
      <w:i/>
      <w:sz w:val="28"/>
      <w:szCs w:val="28"/>
      <w:lang w:eastAsia="en-US"/>
    </w:rPr>
  </w:style>
  <w:style w:type="paragraph" w:styleId="TOC4">
    <w:name w:val="toc 4"/>
    <w:basedOn w:val="Normal"/>
    <w:next w:val="Normal"/>
    <w:autoRedefine/>
    <w:uiPriority w:val="39"/>
    <w:rsid w:val="00281C3C"/>
    <w:pPr>
      <w:ind w:left="720"/>
    </w:pPr>
    <w:rPr>
      <w:szCs w:val="20"/>
    </w:rPr>
  </w:style>
  <w:style w:type="paragraph" w:styleId="TOC5">
    <w:name w:val="toc 5"/>
    <w:basedOn w:val="Normal"/>
    <w:next w:val="Normal"/>
    <w:autoRedefine/>
    <w:uiPriority w:val="39"/>
    <w:rsid w:val="00281C3C"/>
    <w:pPr>
      <w:ind w:left="960"/>
    </w:pPr>
    <w:rPr>
      <w:szCs w:val="20"/>
    </w:rPr>
  </w:style>
  <w:style w:type="paragraph" w:styleId="TOC6">
    <w:name w:val="toc 6"/>
    <w:basedOn w:val="Normal"/>
    <w:next w:val="Normal"/>
    <w:autoRedefine/>
    <w:uiPriority w:val="39"/>
    <w:rsid w:val="00281C3C"/>
    <w:pPr>
      <w:ind w:left="1200"/>
    </w:pPr>
    <w:rPr>
      <w:szCs w:val="20"/>
    </w:rPr>
  </w:style>
  <w:style w:type="paragraph" w:styleId="TOC7">
    <w:name w:val="toc 7"/>
    <w:basedOn w:val="Normal"/>
    <w:next w:val="Normal"/>
    <w:autoRedefine/>
    <w:uiPriority w:val="39"/>
    <w:rsid w:val="00281C3C"/>
    <w:pPr>
      <w:ind w:left="1440"/>
    </w:pPr>
    <w:rPr>
      <w:szCs w:val="20"/>
    </w:rPr>
  </w:style>
  <w:style w:type="paragraph" w:styleId="TOC8">
    <w:name w:val="toc 8"/>
    <w:basedOn w:val="Normal"/>
    <w:next w:val="Normal"/>
    <w:autoRedefine/>
    <w:uiPriority w:val="39"/>
    <w:rsid w:val="00281C3C"/>
    <w:pPr>
      <w:ind w:left="1680"/>
    </w:pPr>
    <w:rPr>
      <w:szCs w:val="20"/>
    </w:rPr>
  </w:style>
  <w:style w:type="paragraph" w:styleId="TOC9">
    <w:name w:val="toc 9"/>
    <w:basedOn w:val="Normal"/>
    <w:next w:val="Normal"/>
    <w:autoRedefine/>
    <w:uiPriority w:val="39"/>
    <w:rsid w:val="00281C3C"/>
    <w:pPr>
      <w:ind w:left="1920"/>
    </w:pPr>
    <w:rPr>
      <w:szCs w:val="20"/>
    </w:rPr>
  </w:style>
  <w:style w:type="paragraph" w:customStyle="1" w:styleId="Dotpoint">
    <w:name w:val="Dot point"/>
    <w:basedOn w:val="Normal"/>
    <w:link w:val="DotpointChar"/>
    <w:qFormat/>
    <w:rsid w:val="005D7296"/>
    <w:pPr>
      <w:numPr>
        <w:numId w:val="2"/>
      </w:numPr>
      <w:tabs>
        <w:tab w:val="left" w:pos="2340"/>
      </w:tabs>
      <w:autoSpaceDE w:val="0"/>
      <w:autoSpaceDN w:val="0"/>
      <w:adjustRightInd w:val="0"/>
      <w:spacing w:after="240"/>
    </w:pPr>
    <w:rPr>
      <w:rFonts w:ascii="Arial" w:hAnsi="Arial" w:cs="Arial"/>
      <w:sz w:val="20"/>
      <w:szCs w:val="20"/>
    </w:rPr>
  </w:style>
  <w:style w:type="character" w:customStyle="1" w:styleId="DotpointChar">
    <w:name w:val="Dot point Char"/>
    <w:basedOn w:val="DefaultParagraphFont"/>
    <w:link w:val="Dotpoint"/>
    <w:rsid w:val="005D7296"/>
    <w:rPr>
      <w:rFonts w:ascii="Arial" w:hAnsi="Arial" w:cs="Arial"/>
      <w:lang w:eastAsia="en-US"/>
    </w:rPr>
  </w:style>
  <w:style w:type="paragraph" w:customStyle="1" w:styleId="CharCharChar">
    <w:name w:val="Char Char Char"/>
    <w:basedOn w:val="Normal"/>
    <w:rsid w:val="006E5985"/>
    <w:rPr>
      <w:rFonts w:ascii="Arial" w:hAnsi="Arial" w:cs="Arial"/>
      <w:sz w:val="22"/>
      <w:szCs w:val="22"/>
    </w:rPr>
  </w:style>
  <w:style w:type="character" w:customStyle="1" w:styleId="FootnoteTextChar">
    <w:name w:val="Footnote Text Char"/>
    <w:basedOn w:val="DefaultParagraphFont"/>
    <w:link w:val="FootnoteText"/>
    <w:uiPriority w:val="99"/>
    <w:rsid w:val="00B8301F"/>
    <w:rPr>
      <w:lang w:eastAsia="en-US"/>
    </w:rPr>
  </w:style>
  <w:style w:type="paragraph" w:customStyle="1" w:styleId="a">
    <w:name w:val="无间隔"/>
    <w:qFormat/>
    <w:rsid w:val="00C26D5A"/>
    <w:rPr>
      <w:rFonts w:ascii="Calibri" w:eastAsia="SimSun" w:hAnsi="Calibri"/>
      <w:sz w:val="22"/>
      <w:szCs w:val="22"/>
      <w:lang w:eastAsia="zh-CN"/>
    </w:rPr>
  </w:style>
  <w:style w:type="paragraph" w:customStyle="1" w:styleId="BoxName">
    <w:name w:val="BoxName"/>
    <w:basedOn w:val="Normal"/>
    <w:rsid w:val="00236C6B"/>
    <w:pPr>
      <w:keepNext/>
      <w:pBdr>
        <w:top w:val="single" w:sz="4" w:space="4" w:color="000000"/>
        <w:left w:val="single" w:sz="4" w:space="4" w:color="000000"/>
        <w:bottom w:val="single" w:sz="4" w:space="4" w:color="000000"/>
        <w:right w:val="single" w:sz="4" w:space="4" w:color="000000"/>
      </w:pBdr>
      <w:spacing w:before="180" w:after="120"/>
      <w:ind w:left="1080" w:hanging="1080"/>
    </w:pPr>
    <w:rPr>
      <w:b/>
      <w:bCs/>
      <w:color w:val="000000"/>
      <w:szCs w:val="20"/>
      <w:lang w:eastAsia="en-AU"/>
    </w:rPr>
  </w:style>
  <w:style w:type="paragraph" w:customStyle="1" w:styleId="BoxBullet">
    <w:name w:val="BoxBullet"/>
    <w:basedOn w:val="Normal"/>
    <w:rsid w:val="00236C6B"/>
    <w:pPr>
      <w:numPr>
        <w:numId w:val="4"/>
      </w:numPr>
      <w:pBdr>
        <w:top w:val="single" w:sz="4" w:space="4" w:color="000000"/>
        <w:left w:val="single" w:sz="4" w:space="4" w:color="000000"/>
        <w:bottom w:val="single" w:sz="4" w:space="4" w:color="000000"/>
        <w:right w:val="single" w:sz="4" w:space="4" w:color="000000"/>
      </w:pBdr>
      <w:spacing w:after="120"/>
    </w:pPr>
    <w:rPr>
      <w:color w:val="000000"/>
      <w:sz w:val="22"/>
      <w:szCs w:val="20"/>
      <w:lang w:eastAsia="en-AU"/>
    </w:rPr>
  </w:style>
  <w:style w:type="paragraph" w:customStyle="1" w:styleId="TableText">
    <w:name w:val="TableText"/>
    <w:basedOn w:val="Normal"/>
    <w:link w:val="TableTextChar"/>
    <w:rsid w:val="005242BB"/>
    <w:pPr>
      <w:keepNext/>
      <w:spacing w:before="60" w:after="60"/>
    </w:pPr>
    <w:rPr>
      <w:color w:val="000000"/>
      <w:sz w:val="21"/>
      <w:szCs w:val="21"/>
      <w:lang w:eastAsia="en-AU"/>
    </w:rPr>
  </w:style>
  <w:style w:type="character" w:customStyle="1" w:styleId="TableTextChar">
    <w:name w:val="TableText Char"/>
    <w:link w:val="TableText"/>
    <w:rsid w:val="005242BB"/>
    <w:rPr>
      <w:color w:val="000000"/>
      <w:sz w:val="21"/>
      <w:szCs w:val="21"/>
    </w:rPr>
  </w:style>
  <w:style w:type="paragraph" w:customStyle="1" w:styleId="BoxText">
    <w:name w:val="BoxText"/>
    <w:basedOn w:val="Normal"/>
    <w:qFormat/>
    <w:rsid w:val="000268D6"/>
    <w:pPr>
      <w:pBdr>
        <w:top w:val="single" w:sz="4" w:space="4" w:color="000000"/>
        <w:left w:val="single" w:sz="4" w:space="4" w:color="000000"/>
        <w:bottom w:val="single" w:sz="4" w:space="4" w:color="000000"/>
        <w:right w:val="single" w:sz="4" w:space="4" w:color="000000"/>
      </w:pBdr>
      <w:spacing w:after="120"/>
    </w:pPr>
    <w:rPr>
      <w:color w:val="000000"/>
      <w:sz w:val="22"/>
      <w:szCs w:val="20"/>
      <w:lang w:eastAsia="en-AU"/>
    </w:rPr>
  </w:style>
  <w:style w:type="paragraph" w:customStyle="1" w:styleId="Default">
    <w:name w:val="Default"/>
    <w:rsid w:val="001578DA"/>
    <w:pPr>
      <w:autoSpaceDE w:val="0"/>
      <w:autoSpaceDN w:val="0"/>
      <w:adjustRightInd w:val="0"/>
    </w:pPr>
    <w:rPr>
      <w:rFonts w:ascii="Arial" w:hAnsi="Arial" w:cs="Arial"/>
      <w:color w:val="000000"/>
      <w:sz w:val="24"/>
      <w:szCs w:val="24"/>
    </w:rPr>
  </w:style>
  <w:style w:type="paragraph" w:customStyle="1" w:styleId="BulletBeforeDash">
    <w:name w:val="BulletBeforeDash"/>
    <w:basedOn w:val="Normal"/>
    <w:rsid w:val="000D69C3"/>
    <w:pPr>
      <w:numPr>
        <w:numId w:val="5"/>
      </w:numPr>
    </w:pPr>
    <w:rPr>
      <w:color w:val="000000"/>
      <w:sz w:val="23"/>
      <w:szCs w:val="20"/>
      <w:lang w:eastAsia="en-AU"/>
    </w:rPr>
  </w:style>
  <w:style w:type="paragraph" w:customStyle="1" w:styleId="Bullet">
    <w:name w:val="Bullet"/>
    <w:basedOn w:val="BulletBeforeDash"/>
    <w:qFormat/>
    <w:rsid w:val="000D69C3"/>
    <w:pPr>
      <w:spacing w:after="120"/>
    </w:pPr>
  </w:style>
  <w:style w:type="paragraph" w:customStyle="1" w:styleId="BulletLast">
    <w:name w:val="BulletLast"/>
    <w:basedOn w:val="Bullet"/>
    <w:qFormat/>
    <w:rsid w:val="000D69C3"/>
    <w:pPr>
      <w:spacing w:after="240"/>
    </w:pPr>
  </w:style>
  <w:style w:type="paragraph" w:customStyle="1" w:styleId="NormalBeforeBullet">
    <w:name w:val="NormalBeforeBullet"/>
    <w:basedOn w:val="Normal"/>
    <w:qFormat/>
    <w:rsid w:val="000D69C3"/>
    <w:pPr>
      <w:keepNext/>
      <w:spacing w:after="120"/>
      <w:ind w:left="720"/>
    </w:pPr>
    <w:rPr>
      <w:color w:val="000000"/>
      <w:sz w:val="23"/>
      <w:szCs w:val="20"/>
      <w:lang w:eastAsia="en-AU"/>
    </w:rPr>
  </w:style>
  <w:style w:type="character" w:customStyle="1" w:styleId="StyleArial10ptBold">
    <w:name w:val="Style Arial 10 pt Bold"/>
    <w:basedOn w:val="DefaultParagraphFont"/>
    <w:rsid w:val="00987D55"/>
    <w:rPr>
      <w:rFonts w:ascii="Arial" w:hAnsi="Arial"/>
      <w:b/>
      <w:bCs/>
      <w:sz w:val="24"/>
    </w:rPr>
  </w:style>
  <w:style w:type="character" w:customStyle="1" w:styleId="BodyTextChar">
    <w:name w:val="Body Text Char"/>
    <w:basedOn w:val="DefaultParagraphFont"/>
    <w:link w:val="BodyText"/>
    <w:rsid w:val="00987D55"/>
    <w:rPr>
      <w:iCs/>
      <w:sz w:val="28"/>
      <w:szCs w:val="28"/>
      <w:lang w:eastAsia="en-US"/>
    </w:rPr>
  </w:style>
  <w:style w:type="character" w:customStyle="1" w:styleId="StyleArial14ptBoldItalic">
    <w:name w:val="Style Arial 14 pt Bold Italic"/>
    <w:basedOn w:val="DefaultParagraphFont"/>
    <w:rsid w:val="000A2C57"/>
    <w:rPr>
      <w:rFonts w:ascii="Arial" w:hAnsi="Arial"/>
      <w:b/>
      <w:bCs/>
      <w:i w:val="0"/>
      <w:iCs/>
      <w:sz w:val="32"/>
    </w:rPr>
  </w:style>
  <w:style w:type="table" w:customStyle="1" w:styleId="TableGrid1">
    <w:name w:val="Table Grid1"/>
    <w:basedOn w:val="TableNormal"/>
    <w:next w:val="TableGrid"/>
    <w:uiPriority w:val="59"/>
    <w:rsid w:val="000071CC"/>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 list"/>
    <w:basedOn w:val="Heading2"/>
    <w:link w:val="ReferencelistChar"/>
    <w:qFormat/>
    <w:rsid w:val="00187B2E"/>
    <w:pPr>
      <w:ind w:left="720" w:hanging="720"/>
    </w:pPr>
    <w:rPr>
      <w:noProof/>
      <w:sz w:val="20"/>
    </w:rPr>
  </w:style>
  <w:style w:type="character" w:customStyle="1" w:styleId="Heading6Char">
    <w:name w:val="Heading 6 Char"/>
    <w:basedOn w:val="DefaultParagraphFont"/>
    <w:link w:val="Heading6"/>
    <w:rsid w:val="00652779"/>
    <w:rPr>
      <w:rFonts w:asciiTheme="majorHAnsi" w:eastAsiaTheme="majorEastAsia" w:hAnsiTheme="majorHAnsi" w:cstheme="majorBidi"/>
      <w:i/>
      <w:iCs/>
      <w:color w:val="243F60" w:themeColor="accent1" w:themeShade="7F"/>
      <w:sz w:val="24"/>
      <w:szCs w:val="24"/>
      <w:lang w:eastAsia="en-US"/>
    </w:rPr>
  </w:style>
  <w:style w:type="character" w:customStyle="1" w:styleId="Heading1Char">
    <w:name w:val="Heading 1 Char"/>
    <w:basedOn w:val="HeadingChar"/>
    <w:link w:val="Heading1"/>
    <w:uiPriority w:val="9"/>
    <w:rsid w:val="00187B2E"/>
    <w:rPr>
      <w:rFonts w:ascii="Book Antiqua" w:hAnsi="Book Antiqua" w:cs="Arial"/>
      <w:b/>
      <w:i/>
      <w:sz w:val="48"/>
      <w:szCs w:val="48"/>
      <w:lang w:eastAsia="en-US"/>
    </w:rPr>
  </w:style>
  <w:style w:type="character" w:customStyle="1" w:styleId="Heading2Char">
    <w:name w:val="Heading 2 Char"/>
    <w:basedOn w:val="Heading1Char"/>
    <w:link w:val="Heading2"/>
    <w:rsid w:val="004D3E50"/>
    <w:rPr>
      <w:rFonts w:ascii="Book Antiqua" w:hAnsi="Book Antiqua" w:cs="Arial"/>
      <w:b/>
      <w:i w:val="0"/>
      <w:sz w:val="36"/>
      <w:szCs w:val="36"/>
      <w:lang w:eastAsia="en-US"/>
    </w:rPr>
  </w:style>
  <w:style w:type="character" w:customStyle="1" w:styleId="ReferencelistChar">
    <w:name w:val="Reference list Char"/>
    <w:basedOn w:val="Heading2Char"/>
    <w:link w:val="Referencelist"/>
    <w:rsid w:val="00187B2E"/>
    <w:rPr>
      <w:rFonts w:ascii="Arial" w:hAnsi="Arial" w:cs="Arial"/>
      <w:b/>
      <w:i w:val="0"/>
      <w:noProof/>
      <w:sz w:val="36"/>
      <w:szCs w:val="36"/>
      <w:lang w:eastAsia="en-US"/>
    </w:rPr>
  </w:style>
  <w:style w:type="character" w:customStyle="1" w:styleId="Heading7Char">
    <w:name w:val="Heading 7 Char"/>
    <w:basedOn w:val="DefaultParagraphFont"/>
    <w:link w:val="Heading7"/>
    <w:rsid w:val="00652779"/>
    <w:rPr>
      <w:rFonts w:asciiTheme="majorHAnsi" w:eastAsiaTheme="majorEastAsia" w:hAnsiTheme="majorHAnsi" w:cstheme="majorBidi"/>
      <w:i/>
      <w:iCs/>
      <w:color w:val="404040" w:themeColor="text1" w:themeTint="BF"/>
      <w:sz w:val="24"/>
      <w:szCs w:val="24"/>
      <w:lang w:eastAsia="en-US"/>
    </w:rPr>
  </w:style>
  <w:style w:type="paragraph" w:customStyle="1" w:styleId="Textboxdotpoint">
    <w:name w:val="Text box dot point"/>
    <w:basedOn w:val="ListParagraph"/>
    <w:link w:val="TextboxdotpointChar"/>
    <w:qFormat/>
    <w:rsid w:val="00825FFD"/>
    <w:pPr>
      <w:numPr>
        <w:numId w:val="6"/>
      </w:numPr>
    </w:pPr>
    <w:rPr>
      <w:rFonts w:ascii="Arial" w:hAnsi="Arial" w:cs="Arial"/>
      <w:sz w:val="20"/>
      <w:szCs w:val="20"/>
    </w:rPr>
  </w:style>
  <w:style w:type="character" w:customStyle="1" w:styleId="ListParagraphChar">
    <w:name w:val="List Paragraph Char"/>
    <w:aliases w:val="Bullet point Char,Bullet text Char,Bulleted Para Char,Bullets Char,CV text Char,Dot pt Char,F5 List Paragraph Char,FooterText Char,L Char,List Paragraph1 Char,List Paragraph11 Char,List Paragraph111 Char,List Paragraph2 Char,列 Char"/>
    <w:basedOn w:val="DefaultParagraphFont"/>
    <w:link w:val="ListParagraph"/>
    <w:uiPriority w:val="34"/>
    <w:qFormat/>
    <w:rsid w:val="00825FFD"/>
    <w:rPr>
      <w:sz w:val="24"/>
      <w:szCs w:val="24"/>
      <w:lang w:eastAsia="en-US"/>
    </w:rPr>
  </w:style>
  <w:style w:type="character" w:customStyle="1" w:styleId="TextboxdotpointChar">
    <w:name w:val="Text box dot point Char"/>
    <w:basedOn w:val="ListParagraphChar"/>
    <w:link w:val="Textboxdotpoint"/>
    <w:rsid w:val="00825FFD"/>
    <w:rPr>
      <w:rFonts w:ascii="Arial" w:hAnsi="Arial" w:cs="Arial"/>
      <w:sz w:val="24"/>
      <w:szCs w:val="24"/>
      <w:lang w:eastAsia="en-US"/>
    </w:rPr>
  </w:style>
  <w:style w:type="character" w:customStyle="1" w:styleId="Heading3Char">
    <w:name w:val="Heading 3 Char"/>
    <w:basedOn w:val="DefaultParagraphFont"/>
    <w:link w:val="Heading3"/>
    <w:rsid w:val="00FA5C69"/>
    <w:rPr>
      <w:rFonts w:cs="Arial"/>
      <w:b/>
      <w:noProof/>
      <w:sz w:val="28"/>
      <w:szCs w:val="28"/>
    </w:rPr>
  </w:style>
  <w:style w:type="character" w:customStyle="1" w:styleId="Heading4Char">
    <w:name w:val="Heading 4 Char"/>
    <w:basedOn w:val="DefaultParagraphFont"/>
    <w:link w:val="Heading4"/>
    <w:rsid w:val="00FA5C69"/>
    <w:rPr>
      <w:rFonts w:cs="Arial"/>
      <w:i/>
      <w:sz w:val="22"/>
      <w:szCs w:val="28"/>
      <w:lang w:eastAsia="en-US"/>
    </w:rPr>
  </w:style>
  <w:style w:type="paragraph" w:customStyle="1" w:styleId="Header3">
    <w:name w:val="Header 3"/>
    <w:basedOn w:val="Default"/>
    <w:next w:val="Default"/>
    <w:uiPriority w:val="99"/>
    <w:rsid w:val="00307525"/>
    <w:rPr>
      <w:rFonts w:ascii="Calibri" w:hAnsi="Calibri" w:cs="Times New Roman"/>
      <w:color w:val="auto"/>
    </w:rPr>
  </w:style>
  <w:style w:type="paragraph" w:customStyle="1" w:styleId="BodyText1">
    <w:name w:val="Body Text1"/>
    <w:basedOn w:val="Normal"/>
    <w:rsid w:val="00740A11"/>
    <w:pPr>
      <w:autoSpaceDE w:val="0"/>
      <w:autoSpaceDN w:val="0"/>
      <w:adjustRightInd w:val="0"/>
      <w:spacing w:after="240" w:line="240" w:lineRule="atLeast"/>
      <w:jc w:val="both"/>
      <w:textAlignment w:val="baseline"/>
    </w:pPr>
    <w:rPr>
      <w:rFonts w:ascii="Adobe Garamond Pro" w:hAnsi="Adobe Garamond Pro" w:cs="Adobe Garamond Pro"/>
      <w:color w:val="000000"/>
      <w:sz w:val="22"/>
      <w:szCs w:val="22"/>
      <w:lang w:eastAsia="en-AU"/>
    </w:rPr>
  </w:style>
  <w:style w:type="table" w:customStyle="1" w:styleId="TableGrid3">
    <w:name w:val="Table Grid3"/>
    <w:basedOn w:val="TableNormal"/>
    <w:next w:val="TableGrid"/>
    <w:uiPriority w:val="59"/>
    <w:rsid w:val="002A4BC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A5C69"/>
    <w:rPr>
      <w:b/>
      <w:bCs/>
    </w:rPr>
  </w:style>
  <w:style w:type="paragraph" w:styleId="Title">
    <w:name w:val="Title"/>
    <w:basedOn w:val="Normal"/>
    <w:next w:val="Normal"/>
    <w:link w:val="TitleChar"/>
    <w:qFormat/>
    <w:rsid w:val="00FA13C3"/>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rsid w:val="00FA13C3"/>
    <w:rPr>
      <w:rFonts w:eastAsiaTheme="majorEastAsia" w:cstheme="majorBidi"/>
      <w:spacing w:val="5"/>
      <w:kern w:val="28"/>
      <w:sz w:val="52"/>
      <w:szCs w:val="52"/>
      <w:lang w:eastAsia="en-US"/>
    </w:rPr>
  </w:style>
  <w:style w:type="character" w:customStyle="1" w:styleId="HeaderChar">
    <w:name w:val="Header Char"/>
    <w:basedOn w:val="DefaultParagraphFont"/>
    <w:link w:val="Header"/>
    <w:uiPriority w:val="99"/>
    <w:rsid w:val="00F15B7F"/>
    <w:rPr>
      <w:sz w:val="24"/>
      <w:szCs w:val="24"/>
      <w:lang w:eastAsia="en-US"/>
    </w:rPr>
  </w:style>
  <w:style w:type="numbering" w:customStyle="1" w:styleId="NoList1">
    <w:name w:val="No List1"/>
    <w:next w:val="NoList"/>
    <w:uiPriority w:val="99"/>
    <w:semiHidden/>
    <w:unhideWhenUsed/>
    <w:rsid w:val="00441EB8"/>
  </w:style>
  <w:style w:type="character" w:customStyle="1" w:styleId="FooterChar">
    <w:name w:val="Footer Char"/>
    <w:basedOn w:val="DefaultParagraphFont"/>
    <w:link w:val="Footer"/>
    <w:uiPriority w:val="99"/>
    <w:rsid w:val="00441EB8"/>
    <w:rPr>
      <w:sz w:val="24"/>
      <w:szCs w:val="24"/>
      <w:lang w:eastAsia="en-US"/>
    </w:rPr>
  </w:style>
  <w:style w:type="table" w:customStyle="1" w:styleId="TableGrid2">
    <w:name w:val="Table Grid2"/>
    <w:basedOn w:val="TableNormal"/>
    <w:next w:val="TableGrid"/>
    <w:uiPriority w:val="59"/>
    <w:rsid w:val="0044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rsid w:val="00441EB8"/>
    <w:rPr>
      <w:rFonts w:ascii="Arial" w:hAnsi="Arial" w:cs="Arial"/>
      <w:b/>
      <w:bCs/>
      <w:lang w:eastAsia="en-US"/>
    </w:rPr>
  </w:style>
  <w:style w:type="character" w:customStyle="1" w:styleId="BalloonTextChar">
    <w:name w:val="Balloon Text Char"/>
    <w:basedOn w:val="DefaultParagraphFont"/>
    <w:link w:val="BalloonText"/>
    <w:uiPriority w:val="99"/>
    <w:rsid w:val="00441EB8"/>
    <w:rPr>
      <w:rFonts w:ascii="Tahoma" w:hAnsi="Tahoma" w:cs="Tahoma"/>
      <w:sz w:val="16"/>
      <w:szCs w:val="16"/>
      <w:lang w:eastAsia="en-US"/>
    </w:rPr>
  </w:style>
  <w:style w:type="table" w:customStyle="1" w:styleId="TableGrid11">
    <w:name w:val="Table Grid11"/>
    <w:basedOn w:val="TableNormal"/>
    <w:next w:val="TableGrid"/>
    <w:uiPriority w:val="59"/>
    <w:rsid w:val="0044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05AAB"/>
    <w:pPr>
      <w:jc w:val="center"/>
    </w:pPr>
    <w:rPr>
      <w:noProof/>
      <w:sz w:val="22"/>
      <w:lang w:val="en-US"/>
    </w:rPr>
  </w:style>
  <w:style w:type="character" w:customStyle="1" w:styleId="EndNoteBibliographyTitleChar">
    <w:name w:val="EndNote Bibliography Title Char"/>
    <w:basedOn w:val="DefaultParagraphFont"/>
    <w:link w:val="EndNoteBibliographyTitle"/>
    <w:rsid w:val="00A05AAB"/>
    <w:rPr>
      <w:noProof/>
      <w:sz w:val="22"/>
      <w:szCs w:val="24"/>
      <w:lang w:val="en-US" w:eastAsia="en-US"/>
    </w:rPr>
  </w:style>
  <w:style w:type="paragraph" w:customStyle="1" w:styleId="EndNoteBibliography">
    <w:name w:val="EndNote Bibliography"/>
    <w:basedOn w:val="Normal"/>
    <w:link w:val="EndNoteBibliographyChar"/>
    <w:rsid w:val="00A05AAB"/>
    <w:rPr>
      <w:noProof/>
      <w:sz w:val="22"/>
      <w:lang w:val="en-US"/>
    </w:rPr>
  </w:style>
  <w:style w:type="character" w:customStyle="1" w:styleId="EndNoteBibliographyChar">
    <w:name w:val="EndNote Bibliography Char"/>
    <w:basedOn w:val="DefaultParagraphFont"/>
    <w:link w:val="EndNoteBibliography"/>
    <w:rsid w:val="00A05AAB"/>
    <w:rPr>
      <w:noProof/>
      <w:sz w:val="22"/>
      <w:szCs w:val="24"/>
      <w:lang w:val="en-US" w:eastAsia="en-US"/>
    </w:rPr>
  </w:style>
  <w:style w:type="numbering" w:customStyle="1" w:styleId="Style1">
    <w:name w:val="Style1"/>
    <w:uiPriority w:val="99"/>
    <w:rsid w:val="00D26DD9"/>
    <w:pPr>
      <w:numPr>
        <w:numId w:val="13"/>
      </w:numPr>
    </w:pPr>
  </w:style>
  <w:style w:type="paragraph" w:styleId="Subtitle">
    <w:name w:val="Subtitle"/>
    <w:basedOn w:val="Normal"/>
    <w:next w:val="Normal"/>
    <w:link w:val="SubtitleChar"/>
    <w:qFormat/>
    <w:rsid w:val="00754E68"/>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754E68"/>
    <w:rPr>
      <w:rFonts w:asciiTheme="majorHAnsi" w:eastAsiaTheme="majorEastAsia" w:hAnsiTheme="majorHAnsi" w:cstheme="majorBidi"/>
      <w:iCs/>
      <w:spacing w:val="15"/>
      <w:sz w:val="24"/>
      <w:szCs w:val="24"/>
      <w:lang w:eastAsia="en-US"/>
    </w:rPr>
  </w:style>
  <w:style w:type="paragraph" w:styleId="NoSpacing">
    <w:name w:val="No Spacing"/>
    <w:uiPriority w:val="1"/>
    <w:qFormat/>
    <w:rsid w:val="00754E68"/>
    <w:rPr>
      <w:sz w:val="24"/>
      <w:szCs w:val="24"/>
      <w:lang w:eastAsia="en-US"/>
    </w:rPr>
  </w:style>
  <w:style w:type="character" w:styleId="SubtleEmphasis">
    <w:name w:val="Subtle Emphasis"/>
    <w:basedOn w:val="DefaultParagraphFont"/>
    <w:uiPriority w:val="19"/>
    <w:qFormat/>
    <w:rsid w:val="00754E68"/>
    <w:rPr>
      <w:i/>
      <w:iCs/>
      <w:color w:val="808080" w:themeColor="text1" w:themeTint="7F"/>
    </w:rPr>
  </w:style>
  <w:style w:type="character" w:styleId="IntenseEmphasis">
    <w:name w:val="Intense Emphasis"/>
    <w:basedOn w:val="DefaultParagraphFont"/>
    <w:uiPriority w:val="21"/>
    <w:qFormat/>
    <w:rsid w:val="00754E68"/>
    <w:rPr>
      <w:b/>
      <w:bCs/>
      <w:i/>
      <w:iCs/>
      <w:color w:val="4F81BD" w:themeColor="accent1"/>
    </w:rPr>
  </w:style>
  <w:style w:type="paragraph" w:styleId="Quote">
    <w:name w:val="Quote"/>
    <w:basedOn w:val="Normal"/>
    <w:next w:val="Normal"/>
    <w:link w:val="QuoteChar"/>
    <w:uiPriority w:val="29"/>
    <w:qFormat/>
    <w:rsid w:val="00754E68"/>
    <w:rPr>
      <w:i/>
      <w:iCs/>
      <w:color w:val="000000" w:themeColor="text1"/>
    </w:rPr>
  </w:style>
  <w:style w:type="character" w:customStyle="1" w:styleId="QuoteChar">
    <w:name w:val="Quote Char"/>
    <w:basedOn w:val="DefaultParagraphFont"/>
    <w:link w:val="Quote"/>
    <w:uiPriority w:val="29"/>
    <w:rsid w:val="00754E68"/>
    <w:rPr>
      <w:i/>
      <w:iCs/>
      <w:color w:val="000000" w:themeColor="text1"/>
      <w:sz w:val="24"/>
      <w:szCs w:val="24"/>
      <w:lang w:eastAsia="en-US"/>
    </w:rPr>
  </w:style>
  <w:style w:type="paragraph" w:styleId="IntenseQuote">
    <w:name w:val="Intense Quote"/>
    <w:basedOn w:val="Normal"/>
    <w:next w:val="Normal"/>
    <w:link w:val="IntenseQuoteChar"/>
    <w:uiPriority w:val="30"/>
    <w:qFormat/>
    <w:rsid w:val="00754E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4E68"/>
    <w:rPr>
      <w:b/>
      <w:bCs/>
      <w:i/>
      <w:iCs/>
      <w:color w:val="4F81BD" w:themeColor="accent1"/>
      <w:sz w:val="24"/>
      <w:szCs w:val="24"/>
      <w:lang w:eastAsia="en-US"/>
    </w:rPr>
  </w:style>
  <w:style w:type="character" w:styleId="SubtleReference">
    <w:name w:val="Subtle Reference"/>
    <w:basedOn w:val="DefaultParagraphFont"/>
    <w:uiPriority w:val="31"/>
    <w:qFormat/>
    <w:rsid w:val="00754E68"/>
    <w:rPr>
      <w:smallCaps/>
      <w:color w:val="C0504D" w:themeColor="accent2"/>
      <w:u w:val="single"/>
    </w:rPr>
  </w:style>
  <w:style w:type="character" w:styleId="IntenseReference">
    <w:name w:val="Intense Reference"/>
    <w:basedOn w:val="DefaultParagraphFont"/>
    <w:uiPriority w:val="32"/>
    <w:qFormat/>
    <w:rsid w:val="00754E68"/>
    <w:rPr>
      <w:b/>
      <w:bCs/>
      <w:i/>
      <w:smallCaps/>
      <w:color w:val="C0504D" w:themeColor="accent2"/>
      <w:spacing w:val="5"/>
      <w:u w:val="none"/>
    </w:rPr>
  </w:style>
  <w:style w:type="character" w:styleId="BookTitle">
    <w:name w:val="Book Title"/>
    <w:basedOn w:val="DefaultParagraphFont"/>
    <w:uiPriority w:val="33"/>
    <w:qFormat/>
    <w:rsid w:val="00754E68"/>
    <w:rPr>
      <w:b/>
      <w:bCs/>
      <w:smallCaps/>
      <w:spacing w:val="5"/>
    </w:rPr>
  </w:style>
  <w:style w:type="table" w:customStyle="1" w:styleId="TableGrid5">
    <w:name w:val="Table Grid5"/>
    <w:basedOn w:val="TableNormal"/>
    <w:next w:val="TableGrid"/>
    <w:uiPriority w:val="59"/>
    <w:rsid w:val="00C0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CF7B1F"/>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4500">
      <w:bodyDiv w:val="1"/>
      <w:marLeft w:val="0"/>
      <w:marRight w:val="0"/>
      <w:marTop w:val="0"/>
      <w:marBottom w:val="0"/>
      <w:divBdr>
        <w:top w:val="none" w:sz="0" w:space="0" w:color="auto"/>
        <w:left w:val="none" w:sz="0" w:space="0" w:color="auto"/>
        <w:bottom w:val="none" w:sz="0" w:space="0" w:color="auto"/>
        <w:right w:val="none" w:sz="0" w:space="0" w:color="auto"/>
      </w:divBdr>
      <w:divsChild>
        <w:div w:id="547187826">
          <w:marLeft w:val="0"/>
          <w:marRight w:val="0"/>
          <w:marTop w:val="0"/>
          <w:marBottom w:val="0"/>
          <w:divBdr>
            <w:top w:val="none" w:sz="0" w:space="0" w:color="auto"/>
            <w:left w:val="none" w:sz="0" w:space="0" w:color="auto"/>
            <w:bottom w:val="none" w:sz="0" w:space="0" w:color="auto"/>
            <w:right w:val="none" w:sz="0" w:space="0" w:color="auto"/>
          </w:divBdr>
          <w:divsChild>
            <w:div w:id="1402868708">
              <w:marLeft w:val="0"/>
              <w:marRight w:val="0"/>
              <w:marTop w:val="0"/>
              <w:marBottom w:val="0"/>
              <w:divBdr>
                <w:top w:val="none" w:sz="0" w:space="0" w:color="auto"/>
                <w:left w:val="none" w:sz="0" w:space="0" w:color="auto"/>
                <w:bottom w:val="none" w:sz="0" w:space="0" w:color="auto"/>
                <w:right w:val="none" w:sz="0" w:space="0" w:color="auto"/>
              </w:divBdr>
              <w:divsChild>
                <w:div w:id="660237011">
                  <w:marLeft w:val="45"/>
                  <w:marRight w:val="0"/>
                  <w:marTop w:val="0"/>
                  <w:marBottom w:val="0"/>
                  <w:divBdr>
                    <w:top w:val="none" w:sz="0" w:space="0" w:color="auto"/>
                    <w:left w:val="none" w:sz="0" w:space="0" w:color="auto"/>
                    <w:bottom w:val="none" w:sz="0" w:space="0" w:color="auto"/>
                    <w:right w:val="none" w:sz="0" w:space="0" w:color="auto"/>
                  </w:divBdr>
                  <w:divsChild>
                    <w:div w:id="2141797258">
                      <w:marLeft w:val="0"/>
                      <w:marRight w:val="0"/>
                      <w:marTop w:val="0"/>
                      <w:marBottom w:val="0"/>
                      <w:divBdr>
                        <w:top w:val="none" w:sz="0" w:space="0" w:color="auto"/>
                        <w:left w:val="none" w:sz="0" w:space="0" w:color="auto"/>
                        <w:bottom w:val="none" w:sz="0" w:space="0" w:color="auto"/>
                        <w:right w:val="none" w:sz="0" w:space="0" w:color="auto"/>
                      </w:divBdr>
                      <w:divsChild>
                        <w:div w:id="308099560">
                          <w:marLeft w:val="0"/>
                          <w:marRight w:val="0"/>
                          <w:marTop w:val="0"/>
                          <w:marBottom w:val="0"/>
                          <w:divBdr>
                            <w:top w:val="none" w:sz="0" w:space="0" w:color="auto"/>
                            <w:left w:val="none" w:sz="0" w:space="0" w:color="auto"/>
                            <w:bottom w:val="none" w:sz="0" w:space="0" w:color="auto"/>
                            <w:right w:val="none" w:sz="0" w:space="0" w:color="auto"/>
                          </w:divBdr>
                          <w:divsChild>
                            <w:div w:id="262500087">
                              <w:marLeft w:val="0"/>
                              <w:marRight w:val="0"/>
                              <w:marTop w:val="0"/>
                              <w:marBottom w:val="0"/>
                              <w:divBdr>
                                <w:top w:val="none" w:sz="0" w:space="0" w:color="auto"/>
                                <w:left w:val="none" w:sz="0" w:space="0" w:color="auto"/>
                                <w:bottom w:val="none" w:sz="0" w:space="0" w:color="auto"/>
                                <w:right w:val="none" w:sz="0" w:space="0" w:color="auto"/>
                              </w:divBdr>
                              <w:divsChild>
                                <w:div w:id="900747190">
                                  <w:marLeft w:val="0"/>
                                  <w:marRight w:val="0"/>
                                  <w:marTop w:val="0"/>
                                  <w:marBottom w:val="0"/>
                                  <w:divBdr>
                                    <w:top w:val="none" w:sz="0" w:space="0" w:color="auto"/>
                                    <w:left w:val="none" w:sz="0" w:space="0" w:color="auto"/>
                                    <w:bottom w:val="none" w:sz="0" w:space="0" w:color="auto"/>
                                    <w:right w:val="none" w:sz="0" w:space="0" w:color="auto"/>
                                  </w:divBdr>
                                  <w:divsChild>
                                    <w:div w:id="1385252840">
                                      <w:marLeft w:val="0"/>
                                      <w:marRight w:val="0"/>
                                      <w:marTop w:val="0"/>
                                      <w:marBottom w:val="0"/>
                                      <w:divBdr>
                                        <w:top w:val="none" w:sz="0" w:space="0" w:color="auto"/>
                                        <w:left w:val="none" w:sz="0" w:space="0" w:color="auto"/>
                                        <w:bottom w:val="none" w:sz="0" w:space="0" w:color="auto"/>
                                        <w:right w:val="none" w:sz="0" w:space="0" w:color="auto"/>
                                      </w:divBdr>
                                      <w:divsChild>
                                        <w:div w:id="426391404">
                                          <w:marLeft w:val="0"/>
                                          <w:marRight w:val="0"/>
                                          <w:marTop w:val="0"/>
                                          <w:marBottom w:val="0"/>
                                          <w:divBdr>
                                            <w:top w:val="none" w:sz="0" w:space="0" w:color="auto"/>
                                            <w:left w:val="none" w:sz="0" w:space="0" w:color="auto"/>
                                            <w:bottom w:val="none" w:sz="0" w:space="0" w:color="auto"/>
                                            <w:right w:val="none" w:sz="0" w:space="0" w:color="auto"/>
                                          </w:divBdr>
                                          <w:divsChild>
                                            <w:div w:id="651910151">
                                              <w:marLeft w:val="0"/>
                                              <w:marRight w:val="0"/>
                                              <w:marTop w:val="0"/>
                                              <w:marBottom w:val="0"/>
                                              <w:divBdr>
                                                <w:top w:val="none" w:sz="0" w:space="0" w:color="auto"/>
                                                <w:left w:val="none" w:sz="0" w:space="0" w:color="auto"/>
                                                <w:bottom w:val="none" w:sz="0" w:space="0" w:color="auto"/>
                                                <w:right w:val="none" w:sz="0" w:space="0" w:color="auto"/>
                                              </w:divBdr>
                                              <w:divsChild>
                                                <w:div w:id="669452119">
                                                  <w:marLeft w:val="0"/>
                                                  <w:marRight w:val="0"/>
                                                  <w:marTop w:val="0"/>
                                                  <w:marBottom w:val="0"/>
                                                  <w:divBdr>
                                                    <w:top w:val="none" w:sz="0" w:space="0" w:color="auto"/>
                                                    <w:left w:val="none" w:sz="0" w:space="0" w:color="auto"/>
                                                    <w:bottom w:val="none" w:sz="0" w:space="0" w:color="auto"/>
                                                    <w:right w:val="none" w:sz="0" w:space="0" w:color="auto"/>
                                                  </w:divBdr>
                                                  <w:divsChild>
                                                    <w:div w:id="12637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10259">
      <w:bodyDiv w:val="1"/>
      <w:marLeft w:val="0"/>
      <w:marRight w:val="0"/>
      <w:marTop w:val="0"/>
      <w:marBottom w:val="0"/>
      <w:divBdr>
        <w:top w:val="none" w:sz="0" w:space="0" w:color="auto"/>
        <w:left w:val="none" w:sz="0" w:space="0" w:color="auto"/>
        <w:bottom w:val="none" w:sz="0" w:space="0" w:color="auto"/>
        <w:right w:val="none" w:sz="0" w:space="0" w:color="auto"/>
      </w:divBdr>
    </w:div>
    <w:div w:id="311637061">
      <w:bodyDiv w:val="1"/>
      <w:marLeft w:val="0"/>
      <w:marRight w:val="0"/>
      <w:marTop w:val="0"/>
      <w:marBottom w:val="0"/>
      <w:divBdr>
        <w:top w:val="none" w:sz="0" w:space="0" w:color="auto"/>
        <w:left w:val="none" w:sz="0" w:space="0" w:color="auto"/>
        <w:bottom w:val="none" w:sz="0" w:space="0" w:color="auto"/>
        <w:right w:val="none" w:sz="0" w:space="0" w:color="auto"/>
      </w:divBdr>
      <w:divsChild>
        <w:div w:id="546601025">
          <w:marLeft w:val="0"/>
          <w:marRight w:val="0"/>
          <w:marTop w:val="0"/>
          <w:marBottom w:val="0"/>
          <w:divBdr>
            <w:top w:val="none" w:sz="0" w:space="0" w:color="auto"/>
            <w:left w:val="none" w:sz="0" w:space="0" w:color="auto"/>
            <w:bottom w:val="none" w:sz="0" w:space="0" w:color="auto"/>
            <w:right w:val="none" w:sz="0" w:space="0" w:color="auto"/>
          </w:divBdr>
          <w:divsChild>
            <w:div w:id="790435459">
              <w:marLeft w:val="0"/>
              <w:marRight w:val="0"/>
              <w:marTop w:val="0"/>
              <w:marBottom w:val="0"/>
              <w:divBdr>
                <w:top w:val="none" w:sz="0" w:space="0" w:color="auto"/>
                <w:left w:val="none" w:sz="0" w:space="0" w:color="auto"/>
                <w:bottom w:val="none" w:sz="0" w:space="0" w:color="auto"/>
                <w:right w:val="none" w:sz="0" w:space="0" w:color="auto"/>
              </w:divBdr>
              <w:divsChild>
                <w:div w:id="212081767">
                  <w:marLeft w:val="45"/>
                  <w:marRight w:val="0"/>
                  <w:marTop w:val="0"/>
                  <w:marBottom w:val="0"/>
                  <w:divBdr>
                    <w:top w:val="none" w:sz="0" w:space="0" w:color="auto"/>
                    <w:left w:val="none" w:sz="0" w:space="0" w:color="auto"/>
                    <w:bottom w:val="none" w:sz="0" w:space="0" w:color="auto"/>
                    <w:right w:val="none" w:sz="0" w:space="0" w:color="auto"/>
                  </w:divBdr>
                  <w:divsChild>
                    <w:div w:id="725374605">
                      <w:marLeft w:val="0"/>
                      <w:marRight w:val="0"/>
                      <w:marTop w:val="0"/>
                      <w:marBottom w:val="0"/>
                      <w:divBdr>
                        <w:top w:val="none" w:sz="0" w:space="0" w:color="auto"/>
                        <w:left w:val="none" w:sz="0" w:space="0" w:color="auto"/>
                        <w:bottom w:val="none" w:sz="0" w:space="0" w:color="auto"/>
                        <w:right w:val="none" w:sz="0" w:space="0" w:color="auto"/>
                      </w:divBdr>
                      <w:divsChild>
                        <w:div w:id="748619160">
                          <w:marLeft w:val="0"/>
                          <w:marRight w:val="0"/>
                          <w:marTop w:val="0"/>
                          <w:marBottom w:val="0"/>
                          <w:divBdr>
                            <w:top w:val="none" w:sz="0" w:space="0" w:color="auto"/>
                            <w:left w:val="none" w:sz="0" w:space="0" w:color="auto"/>
                            <w:bottom w:val="none" w:sz="0" w:space="0" w:color="auto"/>
                            <w:right w:val="none" w:sz="0" w:space="0" w:color="auto"/>
                          </w:divBdr>
                          <w:divsChild>
                            <w:div w:id="1430080408">
                              <w:marLeft w:val="0"/>
                              <w:marRight w:val="0"/>
                              <w:marTop w:val="0"/>
                              <w:marBottom w:val="0"/>
                              <w:divBdr>
                                <w:top w:val="none" w:sz="0" w:space="0" w:color="auto"/>
                                <w:left w:val="none" w:sz="0" w:space="0" w:color="auto"/>
                                <w:bottom w:val="none" w:sz="0" w:space="0" w:color="auto"/>
                                <w:right w:val="none" w:sz="0" w:space="0" w:color="auto"/>
                              </w:divBdr>
                              <w:divsChild>
                                <w:div w:id="1476139372">
                                  <w:marLeft w:val="0"/>
                                  <w:marRight w:val="0"/>
                                  <w:marTop w:val="0"/>
                                  <w:marBottom w:val="0"/>
                                  <w:divBdr>
                                    <w:top w:val="none" w:sz="0" w:space="0" w:color="auto"/>
                                    <w:left w:val="none" w:sz="0" w:space="0" w:color="auto"/>
                                    <w:bottom w:val="none" w:sz="0" w:space="0" w:color="auto"/>
                                    <w:right w:val="none" w:sz="0" w:space="0" w:color="auto"/>
                                  </w:divBdr>
                                  <w:divsChild>
                                    <w:div w:id="439449097">
                                      <w:marLeft w:val="0"/>
                                      <w:marRight w:val="0"/>
                                      <w:marTop w:val="0"/>
                                      <w:marBottom w:val="0"/>
                                      <w:divBdr>
                                        <w:top w:val="none" w:sz="0" w:space="0" w:color="auto"/>
                                        <w:left w:val="none" w:sz="0" w:space="0" w:color="auto"/>
                                        <w:bottom w:val="none" w:sz="0" w:space="0" w:color="auto"/>
                                        <w:right w:val="none" w:sz="0" w:space="0" w:color="auto"/>
                                      </w:divBdr>
                                      <w:divsChild>
                                        <w:div w:id="427166248">
                                          <w:marLeft w:val="0"/>
                                          <w:marRight w:val="0"/>
                                          <w:marTop w:val="0"/>
                                          <w:marBottom w:val="0"/>
                                          <w:divBdr>
                                            <w:top w:val="none" w:sz="0" w:space="0" w:color="auto"/>
                                            <w:left w:val="none" w:sz="0" w:space="0" w:color="auto"/>
                                            <w:bottom w:val="none" w:sz="0" w:space="0" w:color="auto"/>
                                            <w:right w:val="none" w:sz="0" w:space="0" w:color="auto"/>
                                          </w:divBdr>
                                          <w:divsChild>
                                            <w:div w:id="632760413">
                                              <w:marLeft w:val="0"/>
                                              <w:marRight w:val="0"/>
                                              <w:marTop w:val="0"/>
                                              <w:marBottom w:val="0"/>
                                              <w:divBdr>
                                                <w:top w:val="none" w:sz="0" w:space="0" w:color="auto"/>
                                                <w:left w:val="none" w:sz="0" w:space="0" w:color="auto"/>
                                                <w:bottom w:val="none" w:sz="0" w:space="0" w:color="auto"/>
                                                <w:right w:val="none" w:sz="0" w:space="0" w:color="auto"/>
                                              </w:divBdr>
                                              <w:divsChild>
                                                <w:div w:id="83962904">
                                                  <w:marLeft w:val="0"/>
                                                  <w:marRight w:val="0"/>
                                                  <w:marTop w:val="0"/>
                                                  <w:marBottom w:val="0"/>
                                                  <w:divBdr>
                                                    <w:top w:val="none" w:sz="0" w:space="0" w:color="auto"/>
                                                    <w:left w:val="none" w:sz="0" w:space="0" w:color="auto"/>
                                                    <w:bottom w:val="none" w:sz="0" w:space="0" w:color="auto"/>
                                                    <w:right w:val="none" w:sz="0" w:space="0" w:color="auto"/>
                                                  </w:divBdr>
                                                  <w:divsChild>
                                                    <w:div w:id="16388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961207">
      <w:bodyDiv w:val="1"/>
      <w:marLeft w:val="0"/>
      <w:marRight w:val="0"/>
      <w:marTop w:val="0"/>
      <w:marBottom w:val="0"/>
      <w:divBdr>
        <w:top w:val="none" w:sz="0" w:space="0" w:color="auto"/>
        <w:left w:val="none" w:sz="0" w:space="0" w:color="auto"/>
        <w:bottom w:val="none" w:sz="0" w:space="0" w:color="auto"/>
        <w:right w:val="none" w:sz="0" w:space="0" w:color="auto"/>
      </w:divBdr>
    </w:div>
    <w:div w:id="589319083">
      <w:bodyDiv w:val="1"/>
      <w:marLeft w:val="0"/>
      <w:marRight w:val="0"/>
      <w:marTop w:val="0"/>
      <w:marBottom w:val="0"/>
      <w:divBdr>
        <w:top w:val="none" w:sz="0" w:space="0" w:color="auto"/>
        <w:left w:val="none" w:sz="0" w:space="0" w:color="auto"/>
        <w:bottom w:val="none" w:sz="0" w:space="0" w:color="auto"/>
        <w:right w:val="none" w:sz="0" w:space="0" w:color="auto"/>
      </w:divBdr>
    </w:div>
    <w:div w:id="723262695">
      <w:bodyDiv w:val="1"/>
      <w:marLeft w:val="0"/>
      <w:marRight w:val="0"/>
      <w:marTop w:val="0"/>
      <w:marBottom w:val="0"/>
      <w:divBdr>
        <w:top w:val="none" w:sz="0" w:space="0" w:color="auto"/>
        <w:left w:val="none" w:sz="0" w:space="0" w:color="auto"/>
        <w:bottom w:val="none" w:sz="0" w:space="0" w:color="auto"/>
        <w:right w:val="none" w:sz="0" w:space="0" w:color="auto"/>
      </w:divBdr>
    </w:div>
    <w:div w:id="723800020">
      <w:bodyDiv w:val="1"/>
      <w:marLeft w:val="0"/>
      <w:marRight w:val="0"/>
      <w:marTop w:val="0"/>
      <w:marBottom w:val="0"/>
      <w:divBdr>
        <w:top w:val="none" w:sz="0" w:space="0" w:color="auto"/>
        <w:left w:val="none" w:sz="0" w:space="0" w:color="auto"/>
        <w:bottom w:val="none" w:sz="0" w:space="0" w:color="auto"/>
        <w:right w:val="none" w:sz="0" w:space="0" w:color="auto"/>
      </w:divBdr>
      <w:divsChild>
        <w:div w:id="803503287">
          <w:marLeft w:val="0"/>
          <w:marRight w:val="0"/>
          <w:marTop w:val="0"/>
          <w:marBottom w:val="0"/>
          <w:divBdr>
            <w:top w:val="none" w:sz="0" w:space="0" w:color="auto"/>
            <w:left w:val="none" w:sz="0" w:space="0" w:color="auto"/>
            <w:bottom w:val="none" w:sz="0" w:space="0" w:color="auto"/>
            <w:right w:val="none" w:sz="0" w:space="0" w:color="auto"/>
          </w:divBdr>
          <w:divsChild>
            <w:div w:id="1549872923">
              <w:marLeft w:val="0"/>
              <w:marRight w:val="0"/>
              <w:marTop w:val="0"/>
              <w:marBottom w:val="0"/>
              <w:divBdr>
                <w:top w:val="none" w:sz="0" w:space="0" w:color="auto"/>
                <w:left w:val="none" w:sz="0" w:space="0" w:color="auto"/>
                <w:bottom w:val="none" w:sz="0" w:space="0" w:color="auto"/>
                <w:right w:val="none" w:sz="0" w:space="0" w:color="auto"/>
              </w:divBdr>
              <w:divsChild>
                <w:div w:id="1743679792">
                  <w:marLeft w:val="45"/>
                  <w:marRight w:val="0"/>
                  <w:marTop w:val="0"/>
                  <w:marBottom w:val="0"/>
                  <w:divBdr>
                    <w:top w:val="none" w:sz="0" w:space="0" w:color="auto"/>
                    <w:left w:val="none" w:sz="0" w:space="0" w:color="auto"/>
                    <w:bottom w:val="none" w:sz="0" w:space="0" w:color="auto"/>
                    <w:right w:val="none" w:sz="0" w:space="0" w:color="auto"/>
                  </w:divBdr>
                  <w:divsChild>
                    <w:div w:id="1138379650">
                      <w:marLeft w:val="0"/>
                      <w:marRight w:val="0"/>
                      <w:marTop w:val="0"/>
                      <w:marBottom w:val="0"/>
                      <w:divBdr>
                        <w:top w:val="none" w:sz="0" w:space="0" w:color="auto"/>
                        <w:left w:val="none" w:sz="0" w:space="0" w:color="auto"/>
                        <w:bottom w:val="none" w:sz="0" w:space="0" w:color="auto"/>
                        <w:right w:val="none" w:sz="0" w:space="0" w:color="auto"/>
                      </w:divBdr>
                      <w:divsChild>
                        <w:div w:id="395663461">
                          <w:marLeft w:val="0"/>
                          <w:marRight w:val="0"/>
                          <w:marTop w:val="0"/>
                          <w:marBottom w:val="0"/>
                          <w:divBdr>
                            <w:top w:val="none" w:sz="0" w:space="0" w:color="auto"/>
                            <w:left w:val="none" w:sz="0" w:space="0" w:color="auto"/>
                            <w:bottom w:val="none" w:sz="0" w:space="0" w:color="auto"/>
                            <w:right w:val="none" w:sz="0" w:space="0" w:color="auto"/>
                          </w:divBdr>
                          <w:divsChild>
                            <w:div w:id="221138867">
                              <w:marLeft w:val="0"/>
                              <w:marRight w:val="0"/>
                              <w:marTop w:val="0"/>
                              <w:marBottom w:val="0"/>
                              <w:divBdr>
                                <w:top w:val="none" w:sz="0" w:space="0" w:color="auto"/>
                                <w:left w:val="none" w:sz="0" w:space="0" w:color="auto"/>
                                <w:bottom w:val="none" w:sz="0" w:space="0" w:color="auto"/>
                                <w:right w:val="none" w:sz="0" w:space="0" w:color="auto"/>
                              </w:divBdr>
                              <w:divsChild>
                                <w:div w:id="236860567">
                                  <w:marLeft w:val="0"/>
                                  <w:marRight w:val="0"/>
                                  <w:marTop w:val="0"/>
                                  <w:marBottom w:val="0"/>
                                  <w:divBdr>
                                    <w:top w:val="none" w:sz="0" w:space="0" w:color="auto"/>
                                    <w:left w:val="none" w:sz="0" w:space="0" w:color="auto"/>
                                    <w:bottom w:val="none" w:sz="0" w:space="0" w:color="auto"/>
                                    <w:right w:val="none" w:sz="0" w:space="0" w:color="auto"/>
                                  </w:divBdr>
                                  <w:divsChild>
                                    <w:div w:id="1648123424">
                                      <w:marLeft w:val="0"/>
                                      <w:marRight w:val="0"/>
                                      <w:marTop w:val="0"/>
                                      <w:marBottom w:val="0"/>
                                      <w:divBdr>
                                        <w:top w:val="none" w:sz="0" w:space="0" w:color="auto"/>
                                        <w:left w:val="none" w:sz="0" w:space="0" w:color="auto"/>
                                        <w:bottom w:val="none" w:sz="0" w:space="0" w:color="auto"/>
                                        <w:right w:val="none" w:sz="0" w:space="0" w:color="auto"/>
                                      </w:divBdr>
                                      <w:divsChild>
                                        <w:div w:id="268128658">
                                          <w:marLeft w:val="0"/>
                                          <w:marRight w:val="0"/>
                                          <w:marTop w:val="0"/>
                                          <w:marBottom w:val="0"/>
                                          <w:divBdr>
                                            <w:top w:val="none" w:sz="0" w:space="0" w:color="auto"/>
                                            <w:left w:val="none" w:sz="0" w:space="0" w:color="auto"/>
                                            <w:bottom w:val="none" w:sz="0" w:space="0" w:color="auto"/>
                                            <w:right w:val="none" w:sz="0" w:space="0" w:color="auto"/>
                                          </w:divBdr>
                                          <w:divsChild>
                                            <w:div w:id="480393457">
                                              <w:marLeft w:val="0"/>
                                              <w:marRight w:val="0"/>
                                              <w:marTop w:val="0"/>
                                              <w:marBottom w:val="0"/>
                                              <w:divBdr>
                                                <w:top w:val="none" w:sz="0" w:space="0" w:color="auto"/>
                                                <w:left w:val="none" w:sz="0" w:space="0" w:color="auto"/>
                                                <w:bottom w:val="none" w:sz="0" w:space="0" w:color="auto"/>
                                                <w:right w:val="none" w:sz="0" w:space="0" w:color="auto"/>
                                              </w:divBdr>
                                              <w:divsChild>
                                                <w:div w:id="1945192540">
                                                  <w:marLeft w:val="0"/>
                                                  <w:marRight w:val="0"/>
                                                  <w:marTop w:val="0"/>
                                                  <w:marBottom w:val="0"/>
                                                  <w:divBdr>
                                                    <w:top w:val="none" w:sz="0" w:space="0" w:color="auto"/>
                                                    <w:left w:val="none" w:sz="0" w:space="0" w:color="auto"/>
                                                    <w:bottom w:val="none" w:sz="0" w:space="0" w:color="auto"/>
                                                    <w:right w:val="none" w:sz="0" w:space="0" w:color="auto"/>
                                                  </w:divBdr>
                                                  <w:divsChild>
                                                    <w:div w:id="4272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470734">
      <w:bodyDiv w:val="1"/>
      <w:marLeft w:val="0"/>
      <w:marRight w:val="0"/>
      <w:marTop w:val="0"/>
      <w:marBottom w:val="0"/>
      <w:divBdr>
        <w:top w:val="none" w:sz="0" w:space="0" w:color="auto"/>
        <w:left w:val="none" w:sz="0" w:space="0" w:color="auto"/>
        <w:bottom w:val="none" w:sz="0" w:space="0" w:color="auto"/>
        <w:right w:val="none" w:sz="0" w:space="0" w:color="auto"/>
      </w:divBdr>
    </w:div>
    <w:div w:id="1083836261">
      <w:bodyDiv w:val="1"/>
      <w:marLeft w:val="0"/>
      <w:marRight w:val="0"/>
      <w:marTop w:val="0"/>
      <w:marBottom w:val="0"/>
      <w:divBdr>
        <w:top w:val="none" w:sz="0" w:space="0" w:color="auto"/>
        <w:left w:val="none" w:sz="0" w:space="0" w:color="auto"/>
        <w:bottom w:val="none" w:sz="0" w:space="0" w:color="auto"/>
        <w:right w:val="none" w:sz="0" w:space="0" w:color="auto"/>
      </w:divBdr>
      <w:divsChild>
        <w:div w:id="1440561071">
          <w:marLeft w:val="0"/>
          <w:marRight w:val="0"/>
          <w:marTop w:val="0"/>
          <w:marBottom w:val="0"/>
          <w:divBdr>
            <w:top w:val="none" w:sz="0" w:space="0" w:color="auto"/>
            <w:left w:val="none" w:sz="0" w:space="0" w:color="auto"/>
            <w:bottom w:val="none" w:sz="0" w:space="0" w:color="auto"/>
            <w:right w:val="none" w:sz="0" w:space="0" w:color="auto"/>
          </w:divBdr>
          <w:divsChild>
            <w:div w:id="1020742670">
              <w:marLeft w:val="0"/>
              <w:marRight w:val="0"/>
              <w:marTop w:val="0"/>
              <w:marBottom w:val="0"/>
              <w:divBdr>
                <w:top w:val="none" w:sz="0" w:space="0" w:color="auto"/>
                <w:left w:val="none" w:sz="0" w:space="0" w:color="auto"/>
                <w:bottom w:val="none" w:sz="0" w:space="0" w:color="auto"/>
                <w:right w:val="none" w:sz="0" w:space="0" w:color="auto"/>
              </w:divBdr>
              <w:divsChild>
                <w:div w:id="480197361">
                  <w:marLeft w:val="45"/>
                  <w:marRight w:val="0"/>
                  <w:marTop w:val="0"/>
                  <w:marBottom w:val="0"/>
                  <w:divBdr>
                    <w:top w:val="none" w:sz="0" w:space="0" w:color="auto"/>
                    <w:left w:val="none" w:sz="0" w:space="0" w:color="auto"/>
                    <w:bottom w:val="none" w:sz="0" w:space="0" w:color="auto"/>
                    <w:right w:val="none" w:sz="0" w:space="0" w:color="auto"/>
                  </w:divBdr>
                  <w:divsChild>
                    <w:div w:id="415396489">
                      <w:marLeft w:val="0"/>
                      <w:marRight w:val="0"/>
                      <w:marTop w:val="0"/>
                      <w:marBottom w:val="0"/>
                      <w:divBdr>
                        <w:top w:val="none" w:sz="0" w:space="0" w:color="auto"/>
                        <w:left w:val="none" w:sz="0" w:space="0" w:color="auto"/>
                        <w:bottom w:val="none" w:sz="0" w:space="0" w:color="auto"/>
                        <w:right w:val="none" w:sz="0" w:space="0" w:color="auto"/>
                      </w:divBdr>
                      <w:divsChild>
                        <w:div w:id="21055857">
                          <w:marLeft w:val="0"/>
                          <w:marRight w:val="0"/>
                          <w:marTop w:val="0"/>
                          <w:marBottom w:val="0"/>
                          <w:divBdr>
                            <w:top w:val="none" w:sz="0" w:space="0" w:color="auto"/>
                            <w:left w:val="none" w:sz="0" w:space="0" w:color="auto"/>
                            <w:bottom w:val="none" w:sz="0" w:space="0" w:color="auto"/>
                            <w:right w:val="none" w:sz="0" w:space="0" w:color="auto"/>
                          </w:divBdr>
                          <w:divsChild>
                            <w:div w:id="1913153290">
                              <w:marLeft w:val="0"/>
                              <w:marRight w:val="0"/>
                              <w:marTop w:val="0"/>
                              <w:marBottom w:val="0"/>
                              <w:divBdr>
                                <w:top w:val="none" w:sz="0" w:space="0" w:color="auto"/>
                                <w:left w:val="none" w:sz="0" w:space="0" w:color="auto"/>
                                <w:bottom w:val="none" w:sz="0" w:space="0" w:color="auto"/>
                                <w:right w:val="none" w:sz="0" w:space="0" w:color="auto"/>
                              </w:divBdr>
                              <w:divsChild>
                                <w:div w:id="701320494">
                                  <w:marLeft w:val="0"/>
                                  <w:marRight w:val="0"/>
                                  <w:marTop w:val="0"/>
                                  <w:marBottom w:val="0"/>
                                  <w:divBdr>
                                    <w:top w:val="none" w:sz="0" w:space="0" w:color="auto"/>
                                    <w:left w:val="none" w:sz="0" w:space="0" w:color="auto"/>
                                    <w:bottom w:val="none" w:sz="0" w:space="0" w:color="auto"/>
                                    <w:right w:val="none" w:sz="0" w:space="0" w:color="auto"/>
                                  </w:divBdr>
                                  <w:divsChild>
                                    <w:div w:id="1416240601">
                                      <w:marLeft w:val="0"/>
                                      <w:marRight w:val="0"/>
                                      <w:marTop w:val="0"/>
                                      <w:marBottom w:val="0"/>
                                      <w:divBdr>
                                        <w:top w:val="none" w:sz="0" w:space="0" w:color="auto"/>
                                        <w:left w:val="none" w:sz="0" w:space="0" w:color="auto"/>
                                        <w:bottom w:val="none" w:sz="0" w:space="0" w:color="auto"/>
                                        <w:right w:val="none" w:sz="0" w:space="0" w:color="auto"/>
                                      </w:divBdr>
                                      <w:divsChild>
                                        <w:div w:id="1285120306">
                                          <w:marLeft w:val="0"/>
                                          <w:marRight w:val="0"/>
                                          <w:marTop w:val="0"/>
                                          <w:marBottom w:val="0"/>
                                          <w:divBdr>
                                            <w:top w:val="none" w:sz="0" w:space="0" w:color="auto"/>
                                            <w:left w:val="none" w:sz="0" w:space="0" w:color="auto"/>
                                            <w:bottom w:val="none" w:sz="0" w:space="0" w:color="auto"/>
                                            <w:right w:val="none" w:sz="0" w:space="0" w:color="auto"/>
                                          </w:divBdr>
                                          <w:divsChild>
                                            <w:div w:id="1995185766">
                                              <w:marLeft w:val="0"/>
                                              <w:marRight w:val="0"/>
                                              <w:marTop w:val="0"/>
                                              <w:marBottom w:val="0"/>
                                              <w:divBdr>
                                                <w:top w:val="none" w:sz="0" w:space="0" w:color="auto"/>
                                                <w:left w:val="none" w:sz="0" w:space="0" w:color="auto"/>
                                                <w:bottom w:val="none" w:sz="0" w:space="0" w:color="auto"/>
                                                <w:right w:val="none" w:sz="0" w:space="0" w:color="auto"/>
                                              </w:divBdr>
                                              <w:divsChild>
                                                <w:div w:id="164175557">
                                                  <w:marLeft w:val="0"/>
                                                  <w:marRight w:val="0"/>
                                                  <w:marTop w:val="0"/>
                                                  <w:marBottom w:val="0"/>
                                                  <w:divBdr>
                                                    <w:top w:val="none" w:sz="0" w:space="0" w:color="auto"/>
                                                    <w:left w:val="none" w:sz="0" w:space="0" w:color="auto"/>
                                                    <w:bottom w:val="none" w:sz="0" w:space="0" w:color="auto"/>
                                                    <w:right w:val="none" w:sz="0" w:space="0" w:color="auto"/>
                                                  </w:divBdr>
                                                  <w:divsChild>
                                                    <w:div w:id="14787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021747">
      <w:bodyDiv w:val="1"/>
      <w:marLeft w:val="0"/>
      <w:marRight w:val="0"/>
      <w:marTop w:val="0"/>
      <w:marBottom w:val="0"/>
      <w:divBdr>
        <w:top w:val="none" w:sz="0" w:space="0" w:color="auto"/>
        <w:left w:val="none" w:sz="0" w:space="0" w:color="auto"/>
        <w:bottom w:val="none" w:sz="0" w:space="0" w:color="auto"/>
        <w:right w:val="none" w:sz="0" w:space="0" w:color="auto"/>
      </w:divBdr>
    </w:div>
    <w:div w:id="1359894607">
      <w:bodyDiv w:val="1"/>
      <w:marLeft w:val="0"/>
      <w:marRight w:val="0"/>
      <w:marTop w:val="0"/>
      <w:marBottom w:val="0"/>
      <w:divBdr>
        <w:top w:val="none" w:sz="0" w:space="0" w:color="auto"/>
        <w:left w:val="none" w:sz="0" w:space="0" w:color="auto"/>
        <w:bottom w:val="none" w:sz="0" w:space="0" w:color="auto"/>
        <w:right w:val="none" w:sz="0" w:space="0" w:color="auto"/>
      </w:divBdr>
      <w:divsChild>
        <w:div w:id="1389111197">
          <w:marLeft w:val="0"/>
          <w:marRight w:val="0"/>
          <w:marTop w:val="0"/>
          <w:marBottom w:val="0"/>
          <w:divBdr>
            <w:top w:val="none" w:sz="0" w:space="0" w:color="auto"/>
            <w:left w:val="none" w:sz="0" w:space="0" w:color="auto"/>
            <w:bottom w:val="none" w:sz="0" w:space="0" w:color="auto"/>
            <w:right w:val="none" w:sz="0" w:space="0" w:color="auto"/>
          </w:divBdr>
          <w:divsChild>
            <w:div w:id="293020873">
              <w:marLeft w:val="0"/>
              <w:marRight w:val="0"/>
              <w:marTop w:val="0"/>
              <w:marBottom w:val="0"/>
              <w:divBdr>
                <w:top w:val="none" w:sz="0" w:space="0" w:color="auto"/>
                <w:left w:val="none" w:sz="0" w:space="0" w:color="auto"/>
                <w:bottom w:val="none" w:sz="0" w:space="0" w:color="auto"/>
                <w:right w:val="none" w:sz="0" w:space="0" w:color="auto"/>
              </w:divBdr>
              <w:divsChild>
                <w:div w:id="1266688430">
                  <w:marLeft w:val="45"/>
                  <w:marRight w:val="0"/>
                  <w:marTop w:val="0"/>
                  <w:marBottom w:val="0"/>
                  <w:divBdr>
                    <w:top w:val="none" w:sz="0" w:space="0" w:color="auto"/>
                    <w:left w:val="none" w:sz="0" w:space="0" w:color="auto"/>
                    <w:bottom w:val="none" w:sz="0" w:space="0" w:color="auto"/>
                    <w:right w:val="none" w:sz="0" w:space="0" w:color="auto"/>
                  </w:divBdr>
                  <w:divsChild>
                    <w:div w:id="878669890">
                      <w:marLeft w:val="0"/>
                      <w:marRight w:val="0"/>
                      <w:marTop w:val="0"/>
                      <w:marBottom w:val="0"/>
                      <w:divBdr>
                        <w:top w:val="none" w:sz="0" w:space="0" w:color="auto"/>
                        <w:left w:val="none" w:sz="0" w:space="0" w:color="auto"/>
                        <w:bottom w:val="none" w:sz="0" w:space="0" w:color="auto"/>
                        <w:right w:val="none" w:sz="0" w:space="0" w:color="auto"/>
                      </w:divBdr>
                      <w:divsChild>
                        <w:div w:id="161892872">
                          <w:marLeft w:val="0"/>
                          <w:marRight w:val="0"/>
                          <w:marTop w:val="0"/>
                          <w:marBottom w:val="0"/>
                          <w:divBdr>
                            <w:top w:val="none" w:sz="0" w:space="0" w:color="auto"/>
                            <w:left w:val="none" w:sz="0" w:space="0" w:color="auto"/>
                            <w:bottom w:val="none" w:sz="0" w:space="0" w:color="auto"/>
                            <w:right w:val="none" w:sz="0" w:space="0" w:color="auto"/>
                          </w:divBdr>
                          <w:divsChild>
                            <w:div w:id="493255996">
                              <w:marLeft w:val="0"/>
                              <w:marRight w:val="0"/>
                              <w:marTop w:val="0"/>
                              <w:marBottom w:val="0"/>
                              <w:divBdr>
                                <w:top w:val="none" w:sz="0" w:space="0" w:color="auto"/>
                                <w:left w:val="none" w:sz="0" w:space="0" w:color="auto"/>
                                <w:bottom w:val="none" w:sz="0" w:space="0" w:color="auto"/>
                                <w:right w:val="none" w:sz="0" w:space="0" w:color="auto"/>
                              </w:divBdr>
                              <w:divsChild>
                                <w:div w:id="1945109345">
                                  <w:marLeft w:val="0"/>
                                  <w:marRight w:val="0"/>
                                  <w:marTop w:val="0"/>
                                  <w:marBottom w:val="0"/>
                                  <w:divBdr>
                                    <w:top w:val="none" w:sz="0" w:space="0" w:color="auto"/>
                                    <w:left w:val="none" w:sz="0" w:space="0" w:color="auto"/>
                                    <w:bottom w:val="none" w:sz="0" w:space="0" w:color="auto"/>
                                    <w:right w:val="none" w:sz="0" w:space="0" w:color="auto"/>
                                  </w:divBdr>
                                  <w:divsChild>
                                    <w:div w:id="524099402">
                                      <w:marLeft w:val="0"/>
                                      <w:marRight w:val="0"/>
                                      <w:marTop w:val="0"/>
                                      <w:marBottom w:val="0"/>
                                      <w:divBdr>
                                        <w:top w:val="none" w:sz="0" w:space="0" w:color="auto"/>
                                        <w:left w:val="none" w:sz="0" w:space="0" w:color="auto"/>
                                        <w:bottom w:val="none" w:sz="0" w:space="0" w:color="auto"/>
                                        <w:right w:val="none" w:sz="0" w:space="0" w:color="auto"/>
                                      </w:divBdr>
                                      <w:divsChild>
                                        <w:div w:id="890000087">
                                          <w:marLeft w:val="0"/>
                                          <w:marRight w:val="0"/>
                                          <w:marTop w:val="0"/>
                                          <w:marBottom w:val="0"/>
                                          <w:divBdr>
                                            <w:top w:val="none" w:sz="0" w:space="0" w:color="auto"/>
                                            <w:left w:val="none" w:sz="0" w:space="0" w:color="auto"/>
                                            <w:bottom w:val="none" w:sz="0" w:space="0" w:color="auto"/>
                                            <w:right w:val="none" w:sz="0" w:space="0" w:color="auto"/>
                                          </w:divBdr>
                                          <w:divsChild>
                                            <w:div w:id="940601126">
                                              <w:marLeft w:val="0"/>
                                              <w:marRight w:val="0"/>
                                              <w:marTop w:val="0"/>
                                              <w:marBottom w:val="0"/>
                                              <w:divBdr>
                                                <w:top w:val="none" w:sz="0" w:space="0" w:color="auto"/>
                                                <w:left w:val="none" w:sz="0" w:space="0" w:color="auto"/>
                                                <w:bottom w:val="none" w:sz="0" w:space="0" w:color="auto"/>
                                                <w:right w:val="none" w:sz="0" w:space="0" w:color="auto"/>
                                              </w:divBdr>
                                              <w:divsChild>
                                                <w:div w:id="792671574">
                                                  <w:marLeft w:val="0"/>
                                                  <w:marRight w:val="0"/>
                                                  <w:marTop w:val="0"/>
                                                  <w:marBottom w:val="0"/>
                                                  <w:divBdr>
                                                    <w:top w:val="none" w:sz="0" w:space="0" w:color="auto"/>
                                                    <w:left w:val="none" w:sz="0" w:space="0" w:color="auto"/>
                                                    <w:bottom w:val="none" w:sz="0" w:space="0" w:color="auto"/>
                                                    <w:right w:val="none" w:sz="0" w:space="0" w:color="auto"/>
                                                  </w:divBdr>
                                                  <w:divsChild>
                                                    <w:div w:id="3114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983903">
      <w:bodyDiv w:val="1"/>
      <w:marLeft w:val="0"/>
      <w:marRight w:val="0"/>
      <w:marTop w:val="0"/>
      <w:marBottom w:val="0"/>
      <w:divBdr>
        <w:top w:val="none" w:sz="0" w:space="0" w:color="auto"/>
        <w:left w:val="none" w:sz="0" w:space="0" w:color="auto"/>
        <w:bottom w:val="none" w:sz="0" w:space="0" w:color="auto"/>
        <w:right w:val="none" w:sz="0" w:space="0" w:color="auto"/>
      </w:divBdr>
    </w:div>
    <w:div w:id="1708489416">
      <w:bodyDiv w:val="1"/>
      <w:marLeft w:val="0"/>
      <w:marRight w:val="0"/>
      <w:marTop w:val="0"/>
      <w:marBottom w:val="0"/>
      <w:divBdr>
        <w:top w:val="none" w:sz="0" w:space="0" w:color="auto"/>
        <w:left w:val="none" w:sz="0" w:space="0" w:color="auto"/>
        <w:bottom w:val="none" w:sz="0" w:space="0" w:color="auto"/>
        <w:right w:val="none" w:sz="0" w:space="0" w:color="auto"/>
      </w:divBdr>
      <w:divsChild>
        <w:div w:id="72163586">
          <w:marLeft w:val="0"/>
          <w:marRight w:val="0"/>
          <w:marTop w:val="0"/>
          <w:marBottom w:val="0"/>
          <w:divBdr>
            <w:top w:val="none" w:sz="0" w:space="0" w:color="auto"/>
            <w:left w:val="none" w:sz="0" w:space="0" w:color="auto"/>
            <w:bottom w:val="none" w:sz="0" w:space="0" w:color="auto"/>
            <w:right w:val="none" w:sz="0" w:space="0" w:color="auto"/>
          </w:divBdr>
          <w:divsChild>
            <w:div w:id="1108230976">
              <w:marLeft w:val="0"/>
              <w:marRight w:val="0"/>
              <w:marTop w:val="0"/>
              <w:marBottom w:val="0"/>
              <w:divBdr>
                <w:top w:val="none" w:sz="0" w:space="0" w:color="auto"/>
                <w:left w:val="none" w:sz="0" w:space="0" w:color="auto"/>
                <w:bottom w:val="none" w:sz="0" w:space="0" w:color="auto"/>
                <w:right w:val="none" w:sz="0" w:space="0" w:color="auto"/>
              </w:divBdr>
              <w:divsChild>
                <w:div w:id="18388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0665">
      <w:bodyDiv w:val="1"/>
      <w:marLeft w:val="0"/>
      <w:marRight w:val="0"/>
      <w:marTop w:val="0"/>
      <w:marBottom w:val="0"/>
      <w:divBdr>
        <w:top w:val="none" w:sz="0" w:space="0" w:color="auto"/>
        <w:left w:val="none" w:sz="0" w:space="0" w:color="auto"/>
        <w:bottom w:val="none" w:sz="0" w:space="0" w:color="auto"/>
        <w:right w:val="none" w:sz="0" w:space="0" w:color="auto"/>
      </w:divBdr>
    </w:div>
    <w:div w:id="1868106096">
      <w:bodyDiv w:val="1"/>
      <w:marLeft w:val="0"/>
      <w:marRight w:val="0"/>
      <w:marTop w:val="0"/>
      <w:marBottom w:val="0"/>
      <w:divBdr>
        <w:top w:val="none" w:sz="0" w:space="0" w:color="auto"/>
        <w:left w:val="none" w:sz="0" w:space="0" w:color="auto"/>
        <w:bottom w:val="none" w:sz="0" w:space="0" w:color="auto"/>
        <w:right w:val="none" w:sz="0" w:space="0" w:color="auto"/>
      </w:divBdr>
    </w:div>
    <w:div w:id="1929582933">
      <w:bodyDiv w:val="1"/>
      <w:marLeft w:val="0"/>
      <w:marRight w:val="0"/>
      <w:marTop w:val="0"/>
      <w:marBottom w:val="0"/>
      <w:divBdr>
        <w:top w:val="none" w:sz="0" w:space="0" w:color="auto"/>
        <w:left w:val="none" w:sz="0" w:space="0" w:color="auto"/>
        <w:bottom w:val="none" w:sz="0" w:space="0" w:color="auto"/>
        <w:right w:val="none" w:sz="0" w:space="0" w:color="auto"/>
      </w:divBdr>
      <w:divsChild>
        <w:div w:id="1873685980">
          <w:marLeft w:val="0"/>
          <w:marRight w:val="0"/>
          <w:marTop w:val="0"/>
          <w:marBottom w:val="0"/>
          <w:divBdr>
            <w:top w:val="none" w:sz="0" w:space="0" w:color="auto"/>
            <w:left w:val="none" w:sz="0" w:space="0" w:color="auto"/>
            <w:bottom w:val="none" w:sz="0" w:space="0" w:color="auto"/>
            <w:right w:val="none" w:sz="0" w:space="0" w:color="auto"/>
          </w:divBdr>
        </w:div>
      </w:divsChild>
    </w:div>
    <w:div w:id="2023821771">
      <w:bodyDiv w:val="1"/>
      <w:marLeft w:val="0"/>
      <w:marRight w:val="0"/>
      <w:marTop w:val="0"/>
      <w:marBottom w:val="0"/>
      <w:divBdr>
        <w:top w:val="none" w:sz="0" w:space="0" w:color="auto"/>
        <w:left w:val="none" w:sz="0" w:space="0" w:color="auto"/>
        <w:bottom w:val="none" w:sz="0" w:space="0" w:color="auto"/>
        <w:right w:val="none" w:sz="0" w:space="0" w:color="auto"/>
      </w:divBdr>
      <w:divsChild>
        <w:div w:id="316764915">
          <w:marLeft w:val="0"/>
          <w:marRight w:val="0"/>
          <w:marTop w:val="0"/>
          <w:marBottom w:val="0"/>
          <w:divBdr>
            <w:top w:val="none" w:sz="0" w:space="0" w:color="auto"/>
            <w:left w:val="none" w:sz="0" w:space="0" w:color="auto"/>
            <w:bottom w:val="none" w:sz="0" w:space="0" w:color="auto"/>
            <w:right w:val="none" w:sz="0" w:space="0" w:color="auto"/>
          </w:divBdr>
          <w:divsChild>
            <w:div w:id="131990752">
              <w:marLeft w:val="0"/>
              <w:marRight w:val="0"/>
              <w:marTop w:val="0"/>
              <w:marBottom w:val="0"/>
              <w:divBdr>
                <w:top w:val="none" w:sz="0" w:space="0" w:color="auto"/>
                <w:left w:val="none" w:sz="0" w:space="0" w:color="auto"/>
                <w:bottom w:val="none" w:sz="0" w:space="0" w:color="auto"/>
                <w:right w:val="none" w:sz="0" w:space="0" w:color="auto"/>
              </w:divBdr>
              <w:divsChild>
                <w:div w:id="1070036213">
                  <w:marLeft w:val="45"/>
                  <w:marRight w:val="0"/>
                  <w:marTop w:val="0"/>
                  <w:marBottom w:val="0"/>
                  <w:divBdr>
                    <w:top w:val="none" w:sz="0" w:space="0" w:color="auto"/>
                    <w:left w:val="none" w:sz="0" w:space="0" w:color="auto"/>
                    <w:bottom w:val="none" w:sz="0" w:space="0" w:color="auto"/>
                    <w:right w:val="none" w:sz="0" w:space="0" w:color="auto"/>
                  </w:divBdr>
                  <w:divsChild>
                    <w:div w:id="819467544">
                      <w:marLeft w:val="0"/>
                      <w:marRight w:val="0"/>
                      <w:marTop w:val="0"/>
                      <w:marBottom w:val="0"/>
                      <w:divBdr>
                        <w:top w:val="none" w:sz="0" w:space="0" w:color="auto"/>
                        <w:left w:val="none" w:sz="0" w:space="0" w:color="auto"/>
                        <w:bottom w:val="none" w:sz="0" w:space="0" w:color="auto"/>
                        <w:right w:val="none" w:sz="0" w:space="0" w:color="auto"/>
                      </w:divBdr>
                      <w:divsChild>
                        <w:div w:id="1868832418">
                          <w:marLeft w:val="0"/>
                          <w:marRight w:val="0"/>
                          <w:marTop w:val="0"/>
                          <w:marBottom w:val="0"/>
                          <w:divBdr>
                            <w:top w:val="none" w:sz="0" w:space="0" w:color="auto"/>
                            <w:left w:val="none" w:sz="0" w:space="0" w:color="auto"/>
                            <w:bottom w:val="none" w:sz="0" w:space="0" w:color="auto"/>
                            <w:right w:val="none" w:sz="0" w:space="0" w:color="auto"/>
                          </w:divBdr>
                          <w:divsChild>
                            <w:div w:id="48311515">
                              <w:marLeft w:val="0"/>
                              <w:marRight w:val="0"/>
                              <w:marTop w:val="0"/>
                              <w:marBottom w:val="0"/>
                              <w:divBdr>
                                <w:top w:val="none" w:sz="0" w:space="0" w:color="auto"/>
                                <w:left w:val="none" w:sz="0" w:space="0" w:color="auto"/>
                                <w:bottom w:val="none" w:sz="0" w:space="0" w:color="auto"/>
                                <w:right w:val="none" w:sz="0" w:space="0" w:color="auto"/>
                              </w:divBdr>
                              <w:divsChild>
                                <w:div w:id="591089009">
                                  <w:marLeft w:val="0"/>
                                  <w:marRight w:val="0"/>
                                  <w:marTop w:val="0"/>
                                  <w:marBottom w:val="0"/>
                                  <w:divBdr>
                                    <w:top w:val="none" w:sz="0" w:space="0" w:color="auto"/>
                                    <w:left w:val="none" w:sz="0" w:space="0" w:color="auto"/>
                                    <w:bottom w:val="none" w:sz="0" w:space="0" w:color="auto"/>
                                    <w:right w:val="none" w:sz="0" w:space="0" w:color="auto"/>
                                  </w:divBdr>
                                  <w:divsChild>
                                    <w:div w:id="1054501089">
                                      <w:marLeft w:val="0"/>
                                      <w:marRight w:val="0"/>
                                      <w:marTop w:val="0"/>
                                      <w:marBottom w:val="0"/>
                                      <w:divBdr>
                                        <w:top w:val="none" w:sz="0" w:space="0" w:color="auto"/>
                                        <w:left w:val="none" w:sz="0" w:space="0" w:color="auto"/>
                                        <w:bottom w:val="none" w:sz="0" w:space="0" w:color="auto"/>
                                        <w:right w:val="none" w:sz="0" w:space="0" w:color="auto"/>
                                      </w:divBdr>
                                      <w:divsChild>
                                        <w:div w:id="1615945529">
                                          <w:marLeft w:val="0"/>
                                          <w:marRight w:val="0"/>
                                          <w:marTop w:val="0"/>
                                          <w:marBottom w:val="0"/>
                                          <w:divBdr>
                                            <w:top w:val="none" w:sz="0" w:space="0" w:color="auto"/>
                                            <w:left w:val="none" w:sz="0" w:space="0" w:color="auto"/>
                                            <w:bottom w:val="none" w:sz="0" w:space="0" w:color="auto"/>
                                            <w:right w:val="none" w:sz="0" w:space="0" w:color="auto"/>
                                          </w:divBdr>
                                          <w:divsChild>
                                            <w:div w:id="1261455347">
                                              <w:marLeft w:val="0"/>
                                              <w:marRight w:val="0"/>
                                              <w:marTop w:val="0"/>
                                              <w:marBottom w:val="0"/>
                                              <w:divBdr>
                                                <w:top w:val="none" w:sz="0" w:space="0" w:color="auto"/>
                                                <w:left w:val="none" w:sz="0" w:space="0" w:color="auto"/>
                                                <w:bottom w:val="none" w:sz="0" w:space="0" w:color="auto"/>
                                                <w:right w:val="none" w:sz="0" w:space="0" w:color="auto"/>
                                              </w:divBdr>
                                              <w:divsChild>
                                                <w:div w:id="857046273">
                                                  <w:marLeft w:val="0"/>
                                                  <w:marRight w:val="0"/>
                                                  <w:marTop w:val="0"/>
                                                  <w:marBottom w:val="0"/>
                                                  <w:divBdr>
                                                    <w:top w:val="none" w:sz="0" w:space="0" w:color="auto"/>
                                                    <w:left w:val="none" w:sz="0" w:space="0" w:color="auto"/>
                                                    <w:bottom w:val="none" w:sz="0" w:space="0" w:color="auto"/>
                                                    <w:right w:val="none" w:sz="0" w:space="0" w:color="auto"/>
                                                  </w:divBdr>
                                                  <w:divsChild>
                                                    <w:div w:id="5621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942393">
      <w:bodyDiv w:val="1"/>
      <w:marLeft w:val="0"/>
      <w:marRight w:val="0"/>
      <w:marTop w:val="0"/>
      <w:marBottom w:val="0"/>
      <w:divBdr>
        <w:top w:val="none" w:sz="0" w:space="0" w:color="auto"/>
        <w:left w:val="none" w:sz="0" w:space="0" w:color="auto"/>
        <w:bottom w:val="none" w:sz="0" w:space="0" w:color="auto"/>
        <w:right w:val="none" w:sz="0" w:space="0" w:color="auto"/>
      </w:divBdr>
      <w:divsChild>
        <w:div w:id="548995839">
          <w:marLeft w:val="0"/>
          <w:marRight w:val="0"/>
          <w:marTop w:val="0"/>
          <w:marBottom w:val="0"/>
          <w:divBdr>
            <w:top w:val="none" w:sz="0" w:space="0" w:color="auto"/>
            <w:left w:val="none" w:sz="0" w:space="0" w:color="auto"/>
            <w:bottom w:val="none" w:sz="0" w:space="0" w:color="auto"/>
            <w:right w:val="none" w:sz="0" w:space="0" w:color="auto"/>
          </w:divBdr>
          <w:divsChild>
            <w:div w:id="1499081398">
              <w:marLeft w:val="0"/>
              <w:marRight w:val="0"/>
              <w:marTop w:val="0"/>
              <w:marBottom w:val="0"/>
              <w:divBdr>
                <w:top w:val="none" w:sz="0" w:space="0" w:color="auto"/>
                <w:left w:val="none" w:sz="0" w:space="0" w:color="auto"/>
                <w:bottom w:val="none" w:sz="0" w:space="0" w:color="auto"/>
                <w:right w:val="none" w:sz="0" w:space="0" w:color="auto"/>
              </w:divBdr>
              <w:divsChild>
                <w:div w:id="1008021279">
                  <w:marLeft w:val="45"/>
                  <w:marRight w:val="0"/>
                  <w:marTop w:val="0"/>
                  <w:marBottom w:val="0"/>
                  <w:divBdr>
                    <w:top w:val="none" w:sz="0" w:space="0" w:color="auto"/>
                    <w:left w:val="none" w:sz="0" w:space="0" w:color="auto"/>
                    <w:bottom w:val="none" w:sz="0" w:space="0" w:color="auto"/>
                    <w:right w:val="none" w:sz="0" w:space="0" w:color="auto"/>
                  </w:divBdr>
                  <w:divsChild>
                    <w:div w:id="255209143">
                      <w:marLeft w:val="0"/>
                      <w:marRight w:val="0"/>
                      <w:marTop w:val="0"/>
                      <w:marBottom w:val="0"/>
                      <w:divBdr>
                        <w:top w:val="none" w:sz="0" w:space="0" w:color="auto"/>
                        <w:left w:val="none" w:sz="0" w:space="0" w:color="auto"/>
                        <w:bottom w:val="none" w:sz="0" w:space="0" w:color="auto"/>
                        <w:right w:val="none" w:sz="0" w:space="0" w:color="auto"/>
                      </w:divBdr>
                      <w:divsChild>
                        <w:div w:id="1828011213">
                          <w:marLeft w:val="0"/>
                          <w:marRight w:val="0"/>
                          <w:marTop w:val="0"/>
                          <w:marBottom w:val="0"/>
                          <w:divBdr>
                            <w:top w:val="none" w:sz="0" w:space="0" w:color="auto"/>
                            <w:left w:val="none" w:sz="0" w:space="0" w:color="auto"/>
                            <w:bottom w:val="none" w:sz="0" w:space="0" w:color="auto"/>
                            <w:right w:val="none" w:sz="0" w:space="0" w:color="auto"/>
                          </w:divBdr>
                          <w:divsChild>
                            <w:div w:id="1029333262">
                              <w:marLeft w:val="0"/>
                              <w:marRight w:val="0"/>
                              <w:marTop w:val="0"/>
                              <w:marBottom w:val="0"/>
                              <w:divBdr>
                                <w:top w:val="none" w:sz="0" w:space="0" w:color="auto"/>
                                <w:left w:val="none" w:sz="0" w:space="0" w:color="auto"/>
                                <w:bottom w:val="none" w:sz="0" w:space="0" w:color="auto"/>
                                <w:right w:val="none" w:sz="0" w:space="0" w:color="auto"/>
                              </w:divBdr>
                              <w:divsChild>
                                <w:div w:id="375273431">
                                  <w:marLeft w:val="0"/>
                                  <w:marRight w:val="0"/>
                                  <w:marTop w:val="0"/>
                                  <w:marBottom w:val="0"/>
                                  <w:divBdr>
                                    <w:top w:val="none" w:sz="0" w:space="0" w:color="auto"/>
                                    <w:left w:val="none" w:sz="0" w:space="0" w:color="auto"/>
                                    <w:bottom w:val="none" w:sz="0" w:space="0" w:color="auto"/>
                                    <w:right w:val="none" w:sz="0" w:space="0" w:color="auto"/>
                                  </w:divBdr>
                                  <w:divsChild>
                                    <w:div w:id="1219171834">
                                      <w:marLeft w:val="0"/>
                                      <w:marRight w:val="0"/>
                                      <w:marTop w:val="0"/>
                                      <w:marBottom w:val="0"/>
                                      <w:divBdr>
                                        <w:top w:val="none" w:sz="0" w:space="0" w:color="auto"/>
                                        <w:left w:val="none" w:sz="0" w:space="0" w:color="auto"/>
                                        <w:bottom w:val="none" w:sz="0" w:space="0" w:color="auto"/>
                                        <w:right w:val="none" w:sz="0" w:space="0" w:color="auto"/>
                                      </w:divBdr>
                                      <w:divsChild>
                                        <w:div w:id="256912679">
                                          <w:marLeft w:val="0"/>
                                          <w:marRight w:val="0"/>
                                          <w:marTop w:val="0"/>
                                          <w:marBottom w:val="0"/>
                                          <w:divBdr>
                                            <w:top w:val="none" w:sz="0" w:space="0" w:color="auto"/>
                                            <w:left w:val="none" w:sz="0" w:space="0" w:color="auto"/>
                                            <w:bottom w:val="none" w:sz="0" w:space="0" w:color="auto"/>
                                            <w:right w:val="none" w:sz="0" w:space="0" w:color="auto"/>
                                          </w:divBdr>
                                          <w:divsChild>
                                            <w:div w:id="1278217968">
                                              <w:marLeft w:val="0"/>
                                              <w:marRight w:val="0"/>
                                              <w:marTop w:val="0"/>
                                              <w:marBottom w:val="0"/>
                                              <w:divBdr>
                                                <w:top w:val="none" w:sz="0" w:space="0" w:color="auto"/>
                                                <w:left w:val="none" w:sz="0" w:space="0" w:color="auto"/>
                                                <w:bottom w:val="none" w:sz="0" w:space="0" w:color="auto"/>
                                                <w:right w:val="none" w:sz="0" w:space="0" w:color="auto"/>
                                              </w:divBdr>
                                              <w:divsChild>
                                                <w:div w:id="1824471489">
                                                  <w:marLeft w:val="0"/>
                                                  <w:marRight w:val="0"/>
                                                  <w:marTop w:val="0"/>
                                                  <w:marBottom w:val="0"/>
                                                  <w:divBdr>
                                                    <w:top w:val="none" w:sz="0" w:space="0" w:color="auto"/>
                                                    <w:left w:val="none" w:sz="0" w:space="0" w:color="auto"/>
                                                    <w:bottom w:val="none" w:sz="0" w:space="0" w:color="auto"/>
                                                    <w:right w:val="none" w:sz="0" w:space="0" w:color="auto"/>
                                                  </w:divBdr>
                                                  <w:divsChild>
                                                    <w:div w:id="214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internet/main/publishing.nsf/Content/ohp-bbvs-1" TargetMode="External"/><Relationship Id="rId18" Type="http://schemas.openxmlformats.org/officeDocument/2006/relationships/hyperlink" Target="https://www.legislation.gov.au/Details/C2016C0084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srh.arts.unsw.edu.au/research/publications/gcps/" TargetMode="External"/><Relationship Id="rId7" Type="http://schemas.openxmlformats.org/officeDocument/2006/relationships/settings" Target="settings.xml"/><Relationship Id="rId12" Type="http://schemas.openxmlformats.org/officeDocument/2006/relationships/hyperlink" Target="http://www.health.gov.au/internet/main/publishing.nsf/Content/ohp-bbvs-1"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health.gov.au/internet/main/publishing.nsf/Content/ohp-bbvs-1" TargetMode="External"/><Relationship Id="rId20" Type="http://schemas.openxmlformats.org/officeDocument/2006/relationships/hyperlink" Target="http://www.mbsonline.gov.au/internet/mbsonline/publishing.nsf/Content/Downloads-2018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ohp-national-strategies-2010" TargetMode="External"/><Relationship Id="rId24" Type="http://schemas.openxmlformats.org/officeDocument/2006/relationships/hyperlink" Target="https://www.abs.gov.au/websitedbs/D3310114.nsf/home/remoteness+structure" TargetMode="External"/><Relationship Id="rId5" Type="http://schemas.openxmlformats.org/officeDocument/2006/relationships/numbering" Target="numbering.xml"/><Relationship Id="rId15" Type="http://schemas.openxmlformats.org/officeDocument/2006/relationships/hyperlink" Target="https://www.health.gov.au/internet/main/publishing.nsf/Content/ohp-bbvs-1" TargetMode="External"/><Relationship Id="rId23" Type="http://schemas.openxmlformats.org/officeDocument/2006/relationships/hyperlink" Target="http://www.sti.guidelines.org.au/" TargetMode="External"/><Relationship Id="rId10" Type="http://schemas.openxmlformats.org/officeDocument/2006/relationships/endnotes" Target="endnotes.xml"/><Relationship Id="rId19" Type="http://schemas.openxmlformats.org/officeDocument/2006/relationships/hyperlink" Target="http://accessproject.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ohp-bbvs-1" TargetMode="External"/><Relationship Id="rId22" Type="http://schemas.openxmlformats.org/officeDocument/2006/relationships/hyperlink" Target="https://www.abs.gov.au/AUSSTATS/abs@.nsf/Lookup/3301.0Main+Features12017?OpenDocu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bs.gov.au/ausstats/abs@.nsf/mf/3101.0" TargetMode="External"/><Relationship Id="rId13" Type="http://schemas.openxmlformats.org/officeDocument/2006/relationships/hyperlink" Target="https://immunisationhandbook.health.gov.au/" TargetMode="External"/><Relationship Id="rId18" Type="http://schemas.openxmlformats.org/officeDocument/2006/relationships/hyperlink" Target="https://www.abs.gov.au/AUSSTATS/abs@.nsf/Lookup/3238.0Main+Features12006%20to%202031?OpenDocument" TargetMode="External"/><Relationship Id="rId3" Type="http://schemas.openxmlformats.org/officeDocument/2006/relationships/hyperlink" Target="http://www.abs.gov.au/ausstats/abs@.nsf/mf/3101.0" TargetMode="External"/><Relationship Id="rId7" Type="http://schemas.openxmlformats.org/officeDocument/2006/relationships/hyperlink" Target="http://www.abs.gov.au/ausstats/abs@.nsf/mf/3101.0" TargetMode="External"/><Relationship Id="rId12" Type="http://schemas.openxmlformats.org/officeDocument/2006/relationships/hyperlink" Target="https://immunisationhandbook.health.gov.au/" TargetMode="External"/><Relationship Id="rId17" Type="http://schemas.openxmlformats.org/officeDocument/2006/relationships/hyperlink" Target="https://www.abs.gov.au/AUSSTATS/abs@.nsf/Lookup/3238.0Main+Features12006%20to%202031?OpenDocument" TargetMode="External"/><Relationship Id="rId2" Type="http://schemas.openxmlformats.org/officeDocument/2006/relationships/hyperlink" Target="http://www.abs.gov.au/ausstats/abs@.nsf/mf/3101.0" TargetMode="External"/><Relationship Id="rId16" Type="http://schemas.openxmlformats.org/officeDocument/2006/relationships/hyperlink" Target="https://www.abs.gov.au/AUSSTATS/abs@.nsf/Lookup/3238.0Main+Features12006%20to%202031?OpenDocument" TargetMode="External"/><Relationship Id="rId1" Type="http://schemas.openxmlformats.org/officeDocument/2006/relationships/hyperlink" Target="https://immunisationhandbook.health.gov.au/" TargetMode="External"/><Relationship Id="rId6" Type="http://schemas.openxmlformats.org/officeDocument/2006/relationships/hyperlink" Target="https://immunisationhandbook.health.gov.au/" TargetMode="External"/><Relationship Id="rId11" Type="http://schemas.openxmlformats.org/officeDocument/2006/relationships/hyperlink" Target="http://www.abs.gov.au/ausstats/abs@.nsf/mf/3101.0" TargetMode="External"/><Relationship Id="rId5" Type="http://schemas.openxmlformats.org/officeDocument/2006/relationships/hyperlink" Target="http://www.abs.gov.au/ausstats/abs@.nsf/mf/3101.0" TargetMode="External"/><Relationship Id="rId15" Type="http://schemas.openxmlformats.org/officeDocument/2006/relationships/hyperlink" Target="https://www.abs.gov.au/AUSSTATS/abs@.nsf/Lookup/3301.0Main+Features12017?OpenDocument" TargetMode="External"/><Relationship Id="rId10" Type="http://schemas.openxmlformats.org/officeDocument/2006/relationships/hyperlink" Target="http://www.abs.gov.au/ausstats/abs@.nsf/mf/3101.0" TargetMode="External"/><Relationship Id="rId19" Type="http://schemas.openxmlformats.org/officeDocument/2006/relationships/hyperlink" Target="https://www.abs.gov.au/AUSSTATS/abs@.nsf/Lookup/3238.0Main+Features12006%20to%202031?OpenDocument" TargetMode="External"/><Relationship Id="rId4" Type="http://schemas.openxmlformats.org/officeDocument/2006/relationships/hyperlink" Target="http://www.abs.gov.au/ausstats/abs@.nsf/mf/3101.0" TargetMode="External"/><Relationship Id="rId9" Type="http://schemas.openxmlformats.org/officeDocument/2006/relationships/hyperlink" Target="http://www.abs.gov.au/ausstats/abs@.nsf/mf/3101.0" TargetMode="External"/><Relationship Id="rId14" Type="http://schemas.openxmlformats.org/officeDocument/2006/relationships/hyperlink" Target="https://www.abs.gov.au/AUSSTATS/abs@.nsf/Lookup/3238.0Main+Features12006%20to%20203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12" ma:contentTypeDescription="Create a new document." ma:contentTypeScope="" ma:versionID="1d4ff37efb3388d6274b5fad02dc121c">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a10b7c6b2bdffd3aa1d9fd76c1e6f657" ns2:_="" ns3:_="">
    <xsd:import namespace="dcf7b372-aaaa-46d8-9da6-ade9aab953df"/>
    <xsd:import namespace="236487dd-ec90-4f99-8970-1318e5f29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D11AAB-45B8-4F17-8425-DC8CD44F6A82}">
  <ds:schemaRefs>
    <ds:schemaRef ds:uri="http://schemas.microsoft.com/sharepoint/v3/contenttype/forms"/>
  </ds:schemaRefs>
</ds:datastoreItem>
</file>

<file path=customXml/itemProps2.xml><?xml version="1.0" encoding="utf-8"?>
<ds:datastoreItem xmlns:ds="http://schemas.openxmlformats.org/officeDocument/2006/customXml" ds:itemID="{54B61B3B-0477-4269-A6E9-618689A0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FE574-7093-4EBA-B802-2C2D4270E0C8}">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236487dd-ec90-4f99-8970-1318e5f29791"/>
    <ds:schemaRef ds:uri="http://schemas.microsoft.com/office/2006/metadata/properti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FF5CC60C-2438-46A8-8A33-07A8183E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30103</Words>
  <Characters>241386</Characters>
  <Application>Microsoft Office Word</Application>
  <DocSecurity>0</DocSecurity>
  <Lines>2011</Lines>
  <Paragraphs>541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270948</CharactersWithSpaces>
  <SharedDoc>false</SharedDoc>
  <HLinks>
    <vt:vector size="90" baseType="variant">
      <vt:variant>
        <vt:i4>7077999</vt:i4>
      </vt:variant>
      <vt:variant>
        <vt:i4>129</vt:i4>
      </vt:variant>
      <vt:variant>
        <vt:i4>0</vt:i4>
      </vt:variant>
      <vt:variant>
        <vt:i4>5</vt:i4>
      </vt:variant>
      <vt:variant>
        <vt:lpwstr>http://www.kirby.unsw.edu.au/projects/sexual-health-and-relationships-young-aboriginal-and-torres-strait-islander-people-goanna</vt:lpwstr>
      </vt:variant>
      <vt:variant>
        <vt:lpwstr/>
      </vt:variant>
      <vt:variant>
        <vt:i4>196627</vt:i4>
      </vt:variant>
      <vt:variant>
        <vt:i4>126</vt:i4>
      </vt:variant>
      <vt:variant>
        <vt:i4>0</vt:i4>
      </vt:variant>
      <vt:variant>
        <vt:i4>5</vt:i4>
      </vt:variant>
      <vt:variant>
        <vt:lpwstr>http://www.apsu.org.au/index.cfm?objectid=B4CB2370-C972-D22E-41FEAD831FEE22B8</vt:lpwstr>
      </vt:variant>
      <vt:variant>
        <vt:lpwstr/>
      </vt:variant>
      <vt:variant>
        <vt:i4>327762</vt:i4>
      </vt:variant>
      <vt:variant>
        <vt:i4>102</vt:i4>
      </vt:variant>
      <vt:variant>
        <vt:i4>0</vt:i4>
      </vt:variant>
      <vt:variant>
        <vt:i4>5</vt:i4>
      </vt:variant>
      <vt:variant>
        <vt:lpwstr>http://www.kirby.unsw.edu.au/projects/planning-female-and-male-vaccination-and-cervical-screening-strategies-achieve-optimal</vt:lpwstr>
      </vt:variant>
      <vt:variant>
        <vt:lpwstr/>
      </vt:variant>
      <vt:variant>
        <vt:i4>1376308</vt:i4>
      </vt:variant>
      <vt:variant>
        <vt:i4>68</vt:i4>
      </vt:variant>
      <vt:variant>
        <vt:i4>0</vt:i4>
      </vt:variant>
      <vt:variant>
        <vt:i4>5</vt:i4>
      </vt:variant>
      <vt:variant>
        <vt:lpwstr/>
      </vt:variant>
      <vt:variant>
        <vt:lpwstr>_Toc213474238</vt:lpwstr>
      </vt:variant>
      <vt:variant>
        <vt:i4>1376308</vt:i4>
      </vt:variant>
      <vt:variant>
        <vt:i4>62</vt:i4>
      </vt:variant>
      <vt:variant>
        <vt:i4>0</vt:i4>
      </vt:variant>
      <vt:variant>
        <vt:i4>5</vt:i4>
      </vt:variant>
      <vt:variant>
        <vt:lpwstr/>
      </vt:variant>
      <vt:variant>
        <vt:lpwstr>_Toc213474234</vt:lpwstr>
      </vt:variant>
      <vt:variant>
        <vt:i4>1310772</vt:i4>
      </vt:variant>
      <vt:variant>
        <vt:i4>56</vt:i4>
      </vt:variant>
      <vt:variant>
        <vt:i4>0</vt:i4>
      </vt:variant>
      <vt:variant>
        <vt:i4>5</vt:i4>
      </vt:variant>
      <vt:variant>
        <vt:lpwstr/>
      </vt:variant>
      <vt:variant>
        <vt:lpwstr>_Toc213474229</vt:lpwstr>
      </vt:variant>
      <vt:variant>
        <vt:i4>1310772</vt:i4>
      </vt:variant>
      <vt:variant>
        <vt:i4>50</vt:i4>
      </vt:variant>
      <vt:variant>
        <vt:i4>0</vt:i4>
      </vt:variant>
      <vt:variant>
        <vt:i4>5</vt:i4>
      </vt:variant>
      <vt:variant>
        <vt:lpwstr/>
      </vt:variant>
      <vt:variant>
        <vt:lpwstr>_Toc213474224</vt:lpwstr>
      </vt:variant>
      <vt:variant>
        <vt:i4>1507380</vt:i4>
      </vt:variant>
      <vt:variant>
        <vt:i4>44</vt:i4>
      </vt:variant>
      <vt:variant>
        <vt:i4>0</vt:i4>
      </vt:variant>
      <vt:variant>
        <vt:i4>5</vt:i4>
      </vt:variant>
      <vt:variant>
        <vt:lpwstr/>
      </vt:variant>
      <vt:variant>
        <vt:lpwstr>_Toc213474219</vt:lpwstr>
      </vt:variant>
      <vt:variant>
        <vt:i4>1507380</vt:i4>
      </vt:variant>
      <vt:variant>
        <vt:i4>38</vt:i4>
      </vt:variant>
      <vt:variant>
        <vt:i4>0</vt:i4>
      </vt:variant>
      <vt:variant>
        <vt:i4>5</vt:i4>
      </vt:variant>
      <vt:variant>
        <vt:lpwstr/>
      </vt:variant>
      <vt:variant>
        <vt:lpwstr>_Toc213474214</vt:lpwstr>
      </vt:variant>
      <vt:variant>
        <vt:i4>1441844</vt:i4>
      </vt:variant>
      <vt:variant>
        <vt:i4>32</vt:i4>
      </vt:variant>
      <vt:variant>
        <vt:i4>0</vt:i4>
      </vt:variant>
      <vt:variant>
        <vt:i4>5</vt:i4>
      </vt:variant>
      <vt:variant>
        <vt:lpwstr/>
      </vt:variant>
      <vt:variant>
        <vt:lpwstr>_Toc213474207</vt:lpwstr>
      </vt:variant>
      <vt:variant>
        <vt:i4>1441844</vt:i4>
      </vt:variant>
      <vt:variant>
        <vt:i4>26</vt:i4>
      </vt:variant>
      <vt:variant>
        <vt:i4>0</vt:i4>
      </vt:variant>
      <vt:variant>
        <vt:i4>5</vt:i4>
      </vt:variant>
      <vt:variant>
        <vt:lpwstr/>
      </vt:variant>
      <vt:variant>
        <vt:lpwstr>_Toc213474202</vt:lpwstr>
      </vt:variant>
      <vt:variant>
        <vt:i4>2031671</vt:i4>
      </vt:variant>
      <vt:variant>
        <vt:i4>20</vt:i4>
      </vt:variant>
      <vt:variant>
        <vt:i4>0</vt:i4>
      </vt:variant>
      <vt:variant>
        <vt:i4>5</vt:i4>
      </vt:variant>
      <vt:variant>
        <vt:lpwstr/>
      </vt:variant>
      <vt:variant>
        <vt:lpwstr>_Toc213474196</vt:lpwstr>
      </vt:variant>
      <vt:variant>
        <vt:i4>2031671</vt:i4>
      </vt:variant>
      <vt:variant>
        <vt:i4>14</vt:i4>
      </vt:variant>
      <vt:variant>
        <vt:i4>0</vt:i4>
      </vt:variant>
      <vt:variant>
        <vt:i4>5</vt:i4>
      </vt:variant>
      <vt:variant>
        <vt:lpwstr/>
      </vt:variant>
      <vt:variant>
        <vt:lpwstr>_Toc213474195</vt:lpwstr>
      </vt:variant>
      <vt:variant>
        <vt:i4>2031671</vt:i4>
      </vt:variant>
      <vt:variant>
        <vt:i4>8</vt:i4>
      </vt:variant>
      <vt:variant>
        <vt:i4>0</vt:i4>
      </vt:variant>
      <vt:variant>
        <vt:i4>5</vt:i4>
      </vt:variant>
      <vt:variant>
        <vt:lpwstr/>
      </vt:variant>
      <vt:variant>
        <vt:lpwstr>_Toc213474194</vt:lpwstr>
      </vt:variant>
      <vt:variant>
        <vt:i4>2031671</vt:i4>
      </vt:variant>
      <vt:variant>
        <vt:i4>2</vt:i4>
      </vt:variant>
      <vt:variant>
        <vt:i4>0</vt:i4>
      </vt:variant>
      <vt:variant>
        <vt:i4>5</vt:i4>
      </vt:variant>
      <vt:variant>
        <vt:lpwstr/>
      </vt:variant>
      <vt:variant>
        <vt:lpwstr>_Toc213474193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2020-12-04T00:12:00Z</dcterms:created>
  <dcterms:modified xsi:type="dcterms:W3CDTF">2020-12-04T00:55:00Z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0x010100BA217076F0871349BCBE5A6EC7EEC4B3</vt:lpwstr>
  </property>
</Properties>
</file>