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6E439B13" w14:textId="77777777" w:rsidTr="00800DEB">
        <w:tc>
          <w:tcPr>
            <w:tcW w:w="2547" w:type="dxa"/>
          </w:tcPr>
          <w:p w14:paraId="5CD1F039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72FC5D4F" wp14:editId="56948407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CF99717" w14:textId="4E6ACA51" w:rsidR="00800DEB" w:rsidRDefault="00B97325" w:rsidP="00800DEB">
            <w:pPr>
              <w:pStyle w:val="Title"/>
            </w:pPr>
            <w:r w:rsidRPr="00B97325">
              <w:t>Leptospirosis</w:t>
            </w:r>
          </w:p>
          <w:p w14:paraId="0E264C23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32A1293B" w14:textId="7D6AFCA7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B97325">
        <w:t>l</w:t>
      </w:r>
      <w:r w:rsidR="00B97325" w:rsidRPr="00B97325">
        <w:t>eptospirosis</w:t>
      </w:r>
      <w:r w:rsidR="00B97325">
        <w:t>,</w:t>
      </w:r>
      <w:r w:rsidR="00B97325" w:rsidRPr="00B97325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698"/>
        <w:gridCol w:w="1374"/>
        <w:gridCol w:w="1975"/>
      </w:tblGrid>
      <w:tr w:rsidR="000E7231" w:rsidRPr="00872414" w14:paraId="5B2B37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B783B0" w14:textId="77777777" w:rsidR="00800DEB" w:rsidRPr="00872414" w:rsidRDefault="00800DEB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7A43ED2C" w14:textId="77777777" w:rsidR="00800DEB" w:rsidRPr="00872414" w:rsidRDefault="00800DE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1AEEA31A" w14:textId="77777777" w:rsidR="00800DEB" w:rsidRPr="00872414" w:rsidRDefault="00800DE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4FF3E87F" w14:textId="77777777" w:rsidR="00800DEB" w:rsidRPr="00872414" w:rsidRDefault="00800DE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0E7231" w:rsidRPr="00872414" w14:paraId="7BEF4277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7F291F" w14:textId="389EA142" w:rsidR="00537EFF" w:rsidRDefault="00537EFF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3.0</w:t>
            </w:r>
          </w:p>
        </w:tc>
        <w:tc>
          <w:tcPr>
            <w:tcW w:w="0" w:type="auto"/>
          </w:tcPr>
          <w:p w14:paraId="33594D53" w14:textId="32750E7B" w:rsidR="00537EFF" w:rsidRPr="00B97325" w:rsidRDefault="0032104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Inclusion of</w:t>
            </w:r>
            <w:r w:rsidRPr="00321047">
              <w:rPr>
                <w:szCs w:val="22"/>
                <w:lang w:eastAsia="en-AU"/>
              </w:rPr>
              <w:t xml:space="preserve"> </w:t>
            </w:r>
            <w:r w:rsidRPr="00E56346">
              <w:rPr>
                <w:rFonts w:ascii="Helvetica" w:hAnsi="Helvetica" w:cs="Helvetica"/>
                <w:color w:val="222222"/>
                <w:szCs w:val="22"/>
                <w:lang w:eastAsia="en-AU"/>
              </w:rPr>
              <w:t>Microscopic Agglutination Test</w:t>
            </w:r>
            <w:r w:rsidR="000A02AA">
              <w:rPr>
                <w:rFonts w:ascii="Helvetica" w:hAnsi="Helvetica" w:cs="Helvetica"/>
                <w:color w:val="222222"/>
                <w:szCs w:val="22"/>
                <w:lang w:eastAsia="en-AU"/>
              </w:rPr>
              <w:t xml:space="preserve">. </w:t>
            </w:r>
            <w:r w:rsidR="000A02AA">
              <w:t>Movement of NAT from suggestive to definitive criteria</w:t>
            </w:r>
            <w:r w:rsidR="000E7231">
              <w:t xml:space="preserve">. Removal of probable category for cases. </w:t>
            </w:r>
          </w:p>
        </w:tc>
        <w:tc>
          <w:tcPr>
            <w:tcW w:w="0" w:type="auto"/>
          </w:tcPr>
          <w:p w14:paraId="03F83270" w14:textId="72236033" w:rsidR="00537EFF" w:rsidRPr="00B97325" w:rsidRDefault="006C18D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November 2025</w:t>
            </w:r>
          </w:p>
        </w:tc>
        <w:tc>
          <w:tcPr>
            <w:tcW w:w="0" w:type="auto"/>
          </w:tcPr>
          <w:p w14:paraId="63B39886" w14:textId="5A41CDEC" w:rsidR="00537EFF" w:rsidRPr="00B97325" w:rsidRDefault="00D51AD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 January 2026</w:t>
            </w:r>
          </w:p>
        </w:tc>
      </w:tr>
      <w:tr w:rsidR="000E7231" w:rsidRPr="00872414" w14:paraId="5BC448F4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0FB54F" w14:textId="32EBEE7A" w:rsidR="00800DEB" w:rsidRPr="00872414" w:rsidRDefault="00B9732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2.0</w:t>
            </w:r>
          </w:p>
        </w:tc>
        <w:tc>
          <w:tcPr>
            <w:tcW w:w="0" w:type="auto"/>
          </w:tcPr>
          <w:p w14:paraId="09AB6DB8" w14:textId="728FA7B9" w:rsidR="00800DEB" w:rsidRPr="00872414" w:rsidRDefault="00B9732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B97325">
              <w:rPr>
                <w:lang w:eastAsia="en-AU"/>
              </w:rPr>
              <w:t>Inclusion of a probable category for cases with laboratory suggestive evidence.</w:t>
            </w:r>
            <w:r w:rsidRPr="00B97325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109CF367" w14:textId="7416855E" w:rsidR="00800DEB" w:rsidRPr="00872414" w:rsidRDefault="00B9732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B97325">
              <w:rPr>
                <w:lang w:eastAsia="en-AU"/>
              </w:rPr>
              <w:t>November 2021</w:t>
            </w:r>
          </w:p>
        </w:tc>
        <w:tc>
          <w:tcPr>
            <w:tcW w:w="0" w:type="auto"/>
          </w:tcPr>
          <w:p w14:paraId="70327BCD" w14:textId="3831D9AB" w:rsidR="00800DEB" w:rsidRPr="00872414" w:rsidRDefault="00B9732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B97325">
              <w:rPr>
                <w:lang w:eastAsia="en-AU"/>
              </w:rPr>
              <w:t>1 January 2022</w:t>
            </w:r>
          </w:p>
        </w:tc>
      </w:tr>
      <w:tr w:rsidR="000E7231" w:rsidRPr="00872414" w14:paraId="05C2C2E6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2F9E9F" w14:textId="5618D493" w:rsidR="00800DEB" w:rsidRPr="00872414" w:rsidRDefault="00B9732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01E4F569" w14:textId="7531B2B3" w:rsidR="00800DEB" w:rsidRPr="00872414" w:rsidRDefault="00B9732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97325">
              <w:rPr>
                <w:lang w:eastAsia="en-AU"/>
              </w:rPr>
              <w:t>Initial case definition</w:t>
            </w:r>
            <w:r w:rsidRPr="00B97325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47A760BC" w14:textId="68C011C5" w:rsidR="00800DEB" w:rsidRPr="00872414" w:rsidRDefault="00B9732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7B36F0DA" w14:textId="65F09066" w:rsidR="00800DEB" w:rsidRPr="00872414" w:rsidRDefault="00B9732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4A383A2B" w14:textId="77777777" w:rsidR="00B97325" w:rsidRPr="00B97325" w:rsidRDefault="00B97325" w:rsidP="00B9732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97325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6A1C5A89" w14:textId="1B9BFEDB" w:rsidR="00B97325" w:rsidRPr="00B97325" w:rsidRDefault="003C0656" w:rsidP="00B9732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>
        <w:rPr>
          <w:rFonts w:ascii="Helvetica" w:hAnsi="Helvetica" w:cs="Helvetica"/>
          <w:color w:val="222222"/>
          <w:sz w:val="20"/>
          <w:szCs w:val="20"/>
          <w:lang w:eastAsia="en-AU"/>
        </w:rPr>
        <w:t>Only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r w:rsidR="00B97325" w:rsidRPr="00B9732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 </w:t>
      </w:r>
      <w:r w:rsidR="00B97325"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should be notified.</w:t>
      </w:r>
    </w:p>
    <w:p w14:paraId="5CCA2E95" w14:textId="77777777" w:rsidR="00B97325" w:rsidRPr="00B97325" w:rsidRDefault="00B97325" w:rsidP="00B9732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97325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5369EAC9" w14:textId="77777777" w:rsidR="00B97325" w:rsidRPr="00B97325" w:rsidRDefault="00B97325" w:rsidP="00B9732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 </w:t>
      </w:r>
      <w:r w:rsidRPr="00B9732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 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only.</w:t>
      </w:r>
    </w:p>
    <w:p w14:paraId="21610700" w14:textId="77777777" w:rsidR="00B97325" w:rsidRPr="00B97325" w:rsidRDefault="00B97325" w:rsidP="00B9732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97325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225646A5" w14:textId="10C28F4B" w:rsidR="00B97325" w:rsidRPr="00B97325" w:rsidRDefault="00B97325" w:rsidP="00B9732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Isolation of pathogenic</w:t>
      </w:r>
      <w:r w:rsidR="00AC44E1">
        <w:rPr>
          <w:rStyle w:val="FootnoteReference"/>
          <w:rFonts w:ascii="Helvetica" w:hAnsi="Helvetica" w:cs="Helvetica"/>
          <w:color w:val="222222"/>
          <w:sz w:val="20"/>
          <w:szCs w:val="20"/>
          <w:lang w:eastAsia="en-AU"/>
        </w:rPr>
        <w:footnoteReference w:id="2"/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r w:rsidRPr="00B9732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Leptospira 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species</w:t>
      </w:r>
    </w:p>
    <w:p w14:paraId="62E0F1E5" w14:textId="77777777" w:rsidR="00B97325" w:rsidRPr="00B97325" w:rsidRDefault="00B97325" w:rsidP="00B97325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D1D8FC3" w14:textId="77777777" w:rsidR="00334214" w:rsidRDefault="00334214" w:rsidP="00334214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F394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Detection of </w:t>
      </w:r>
      <w:r w:rsidRPr="005A7D78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Leptospira</w:t>
      </w:r>
      <w:r w:rsidRPr="00DF394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DNA by nucleic acid test (NAT) </w:t>
      </w:r>
    </w:p>
    <w:p w14:paraId="66AE38C3" w14:textId="45039AE2" w:rsidR="00334214" w:rsidRDefault="00205604" w:rsidP="00E56346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56346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OR</w:t>
      </w:r>
    </w:p>
    <w:p w14:paraId="6AACC2BE" w14:textId="742D5831" w:rsidR="00B97325" w:rsidRPr="00B97325" w:rsidRDefault="00B97325" w:rsidP="00B97325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A fourfold or greater rise in </w:t>
      </w:r>
      <w:r w:rsidRPr="00B9732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Leptospira 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agglutination titre</w:t>
      </w:r>
      <w:r w:rsidR="006364CD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by Microscopic Agglutination Test (MAT)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between acute and convalescent phase sera obtained at least two weeks apart </w:t>
      </w:r>
    </w:p>
    <w:p w14:paraId="00B7EA17" w14:textId="77777777" w:rsidR="00B97325" w:rsidRPr="00B97325" w:rsidRDefault="00B97325" w:rsidP="00B97325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A9C1986" w14:textId="0A9D45BE" w:rsidR="00B97325" w:rsidRPr="00E56346" w:rsidRDefault="00B97325" w:rsidP="00E56346">
      <w:pPr>
        <w:pStyle w:val="ListParagraph"/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56346">
        <w:rPr>
          <w:rFonts w:ascii="Helvetica" w:hAnsi="Helvetica" w:cs="Helvetica"/>
          <w:color w:val="222222"/>
          <w:sz w:val="20"/>
          <w:szCs w:val="20"/>
          <w:lang w:eastAsia="en-AU"/>
        </w:rPr>
        <w:t>A single </w:t>
      </w:r>
      <w:r w:rsidRPr="00E56346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Leptospira </w:t>
      </w:r>
      <w:r w:rsidRPr="00E56346">
        <w:rPr>
          <w:rFonts w:ascii="Helvetica" w:hAnsi="Helvetica" w:cs="Helvetica"/>
          <w:color w:val="222222"/>
          <w:sz w:val="20"/>
          <w:szCs w:val="20"/>
          <w:lang w:eastAsia="en-AU"/>
        </w:rPr>
        <w:t>micro</w:t>
      </w:r>
      <w:r w:rsidR="001F281E" w:rsidRPr="00E56346">
        <w:rPr>
          <w:rFonts w:ascii="Helvetica" w:hAnsi="Helvetica" w:cs="Helvetica"/>
          <w:color w:val="222222"/>
          <w:sz w:val="20"/>
          <w:szCs w:val="20"/>
          <w:lang w:eastAsia="en-AU"/>
        </w:rPr>
        <w:t>scopic</w:t>
      </w:r>
      <w:r w:rsidRPr="00E56346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agglutination titre </w:t>
      </w:r>
      <w:r w:rsidR="001F281E" w:rsidRPr="00E56346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(MAT) </w:t>
      </w:r>
      <w:r w:rsidRPr="00E56346">
        <w:rPr>
          <w:rFonts w:ascii="Helvetica" w:hAnsi="Helvetica" w:cs="Helvetica"/>
          <w:color w:val="222222"/>
          <w:sz w:val="20"/>
          <w:szCs w:val="20"/>
          <w:lang w:eastAsia="en-AU"/>
        </w:rPr>
        <w:t>greater than or equal to 400.</w:t>
      </w:r>
    </w:p>
    <w:p w14:paraId="6323216F" w14:textId="5806808C" w:rsidR="00DF3945" w:rsidRDefault="00DF3945" w:rsidP="00E56346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</w:p>
    <w:p w14:paraId="7F221580" w14:textId="77777777" w:rsidR="00DF3945" w:rsidRPr="00B97325" w:rsidRDefault="00DF3945" w:rsidP="005A7D78">
      <w:p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</w:p>
    <w:p w14:paraId="614F515D" w14:textId="5EB2E373" w:rsidR="0075468C" w:rsidRPr="005A7D78" w:rsidRDefault="0075468C" w:rsidP="0075468C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</w:p>
    <w:sectPr w:rsidR="0075468C" w:rsidRPr="005A7D78" w:rsidSect="000226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0110" w14:textId="77777777" w:rsidR="00CF488D" w:rsidRDefault="00CF488D" w:rsidP="006B56BB">
      <w:r>
        <w:separator/>
      </w:r>
    </w:p>
    <w:p w14:paraId="27A49CF4" w14:textId="77777777" w:rsidR="00CF488D" w:rsidRDefault="00CF488D"/>
  </w:endnote>
  <w:endnote w:type="continuationSeparator" w:id="0">
    <w:p w14:paraId="5A6D7E8E" w14:textId="77777777" w:rsidR="00CF488D" w:rsidRDefault="00CF488D" w:rsidP="006B56BB">
      <w:r>
        <w:continuationSeparator/>
      </w:r>
    </w:p>
    <w:p w14:paraId="359D03C0" w14:textId="77777777" w:rsidR="00CF488D" w:rsidRDefault="00CF488D"/>
  </w:endnote>
  <w:endnote w:type="continuationNotice" w:id="1">
    <w:p w14:paraId="642D1520" w14:textId="77777777" w:rsidR="00CF488D" w:rsidRDefault="00CF4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94A4" w14:textId="77777777" w:rsidR="009C1AB1" w:rsidRDefault="009C1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05E9F5" w14:textId="121DAEEB" w:rsidR="00CD407A" w:rsidRDefault="00076AD6">
            <w:pPr>
              <w:pStyle w:val="Footer"/>
              <w:jc w:val="right"/>
            </w:pPr>
            <w:r>
              <w:tab/>
            </w:r>
            <w:r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7ECFD93" w14:textId="77777777" w:rsidR="00CD407A" w:rsidRDefault="00CD4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51C7" w14:textId="77777777" w:rsidR="009C1AB1" w:rsidRDefault="009C1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2BFE" w14:textId="77777777" w:rsidR="00CF488D" w:rsidRDefault="00CF488D" w:rsidP="006B56BB">
      <w:r>
        <w:separator/>
      </w:r>
    </w:p>
    <w:p w14:paraId="74A7575B" w14:textId="77777777" w:rsidR="00CF488D" w:rsidRDefault="00CF488D"/>
  </w:footnote>
  <w:footnote w:type="continuationSeparator" w:id="0">
    <w:p w14:paraId="7499F664" w14:textId="77777777" w:rsidR="00CF488D" w:rsidRDefault="00CF488D" w:rsidP="006B56BB">
      <w:r>
        <w:continuationSeparator/>
      </w:r>
    </w:p>
    <w:p w14:paraId="518E4A45" w14:textId="77777777" w:rsidR="00CF488D" w:rsidRDefault="00CF488D"/>
  </w:footnote>
  <w:footnote w:type="continuationNotice" w:id="1">
    <w:p w14:paraId="313E0720" w14:textId="77777777" w:rsidR="00CF488D" w:rsidRDefault="00CF488D"/>
  </w:footnote>
  <w:footnote w:id="2">
    <w:p w14:paraId="2961862D" w14:textId="18768D73" w:rsidR="00AC44E1" w:rsidRDefault="00AC44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826D2">
        <w:t xml:space="preserve">Refer to the </w:t>
      </w:r>
      <w:r w:rsidR="009F23D0">
        <w:t xml:space="preserve">introduction of the </w:t>
      </w:r>
      <w:r w:rsidR="00D826D2">
        <w:t xml:space="preserve">Public Health Laboratory Network </w:t>
      </w:r>
      <w:r w:rsidR="00C56EF1">
        <w:t xml:space="preserve">laboratory case definition for </w:t>
      </w:r>
      <w:r w:rsidR="005E4A06">
        <w:t>list of pathogenic Leptospira species</w:t>
      </w:r>
      <w:r w:rsidR="00EF638A">
        <w:t xml:space="preserve">: </w:t>
      </w:r>
      <w:r w:rsidR="00F9368B" w:rsidRPr="00F9368B">
        <w:t>https://www.health.gov.au/sites/default/files/2025-07/leptospirosis-laboratory-case-definition.pdf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94BC" w14:textId="77777777" w:rsidR="009C1AB1" w:rsidRDefault="009C1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D0C9" w14:textId="36E0EFF5" w:rsidR="00C94FC1" w:rsidRDefault="004E1F2B">
    <w:pPr>
      <w:pStyle w:val="Header"/>
    </w:pPr>
    <w:r>
      <w:t xml:space="preserve">Attachment A: </w:t>
    </w:r>
    <w:r w:rsidRPr="00B97325">
      <w:t xml:space="preserve">Leptospirosis </w:t>
    </w:r>
    <w:r>
      <w:t xml:space="preserve">– </w:t>
    </w:r>
    <w:r w:rsidR="009C1AB1">
      <w:t>Final</w:t>
    </w:r>
    <w:r>
      <w:t xml:space="preserve"> Surveillance case definition</w:t>
    </w:r>
    <w:r w:rsidR="002D443C">
      <w:t xml:space="preserve"> – </w:t>
    </w:r>
    <w:r w:rsidR="009C1AB1">
      <w:t>for implementation on 1 January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94FF" w14:textId="77777777" w:rsidR="009C1AB1" w:rsidRDefault="009C1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B6AF7"/>
    <w:multiLevelType w:val="multilevel"/>
    <w:tmpl w:val="90E66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E24E0"/>
    <w:multiLevelType w:val="multilevel"/>
    <w:tmpl w:val="B77E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2768F0"/>
    <w:multiLevelType w:val="hybridMultilevel"/>
    <w:tmpl w:val="F766AF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B596D"/>
    <w:multiLevelType w:val="multilevel"/>
    <w:tmpl w:val="CA1AC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69109449">
    <w:abstractNumId w:val="7"/>
  </w:num>
  <w:num w:numId="2" w16cid:durableId="193278394">
    <w:abstractNumId w:val="16"/>
  </w:num>
  <w:num w:numId="3" w16cid:durableId="641541107">
    <w:abstractNumId w:val="19"/>
  </w:num>
  <w:num w:numId="4" w16cid:durableId="1866094803">
    <w:abstractNumId w:val="8"/>
  </w:num>
  <w:num w:numId="5" w16cid:durableId="1688560897">
    <w:abstractNumId w:val="8"/>
    <w:lvlOverride w:ilvl="0">
      <w:startOverride w:val="1"/>
    </w:lvlOverride>
  </w:num>
  <w:num w:numId="6" w16cid:durableId="1473402018">
    <w:abstractNumId w:val="9"/>
  </w:num>
  <w:num w:numId="7" w16cid:durableId="87888970">
    <w:abstractNumId w:val="15"/>
  </w:num>
  <w:num w:numId="8" w16cid:durableId="288053220">
    <w:abstractNumId w:val="18"/>
  </w:num>
  <w:num w:numId="9" w16cid:durableId="1481000520">
    <w:abstractNumId w:val="5"/>
  </w:num>
  <w:num w:numId="10" w16cid:durableId="39062554">
    <w:abstractNumId w:val="4"/>
  </w:num>
  <w:num w:numId="11" w16cid:durableId="316110908">
    <w:abstractNumId w:val="3"/>
  </w:num>
  <w:num w:numId="12" w16cid:durableId="237979952">
    <w:abstractNumId w:val="2"/>
  </w:num>
  <w:num w:numId="13" w16cid:durableId="1592545165">
    <w:abstractNumId w:val="6"/>
  </w:num>
  <w:num w:numId="14" w16cid:durableId="314794900">
    <w:abstractNumId w:val="1"/>
  </w:num>
  <w:num w:numId="15" w16cid:durableId="760755967">
    <w:abstractNumId w:val="0"/>
  </w:num>
  <w:num w:numId="16" w16cid:durableId="528837486">
    <w:abstractNumId w:val="21"/>
  </w:num>
  <w:num w:numId="17" w16cid:durableId="130367637">
    <w:abstractNumId w:val="11"/>
  </w:num>
  <w:num w:numId="18" w16cid:durableId="551818476">
    <w:abstractNumId w:val="13"/>
  </w:num>
  <w:num w:numId="19" w16cid:durableId="1898735472">
    <w:abstractNumId w:val="14"/>
  </w:num>
  <w:num w:numId="20" w16cid:durableId="1782411711">
    <w:abstractNumId w:val="12"/>
  </w:num>
  <w:num w:numId="21" w16cid:durableId="217253230">
    <w:abstractNumId w:val="20"/>
  </w:num>
  <w:num w:numId="22" w16cid:durableId="771169543">
    <w:abstractNumId w:val="10"/>
  </w:num>
  <w:num w:numId="23" w16cid:durableId="3771215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25"/>
    <w:rsid w:val="00003743"/>
    <w:rsid w:val="000047B4"/>
    <w:rsid w:val="00005712"/>
    <w:rsid w:val="00007FD8"/>
    <w:rsid w:val="000117F8"/>
    <w:rsid w:val="0001460F"/>
    <w:rsid w:val="00022629"/>
    <w:rsid w:val="00023977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86744"/>
    <w:rsid w:val="00090316"/>
    <w:rsid w:val="00093981"/>
    <w:rsid w:val="000A02AA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E7231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2F02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F281E"/>
    <w:rsid w:val="002026CD"/>
    <w:rsid w:val="002033FC"/>
    <w:rsid w:val="002044BB"/>
    <w:rsid w:val="00205604"/>
    <w:rsid w:val="00210B09"/>
    <w:rsid w:val="00210C9E"/>
    <w:rsid w:val="00211840"/>
    <w:rsid w:val="00220E5F"/>
    <w:rsid w:val="002212B5"/>
    <w:rsid w:val="00226668"/>
    <w:rsid w:val="00233809"/>
    <w:rsid w:val="00240046"/>
    <w:rsid w:val="0024016D"/>
    <w:rsid w:val="0024797F"/>
    <w:rsid w:val="0025119E"/>
    <w:rsid w:val="00251269"/>
    <w:rsid w:val="002535C0"/>
    <w:rsid w:val="002579FE"/>
    <w:rsid w:val="00262F5F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834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C4104"/>
    <w:rsid w:val="002D443C"/>
    <w:rsid w:val="002E1A1D"/>
    <w:rsid w:val="002E4081"/>
    <w:rsid w:val="002E5B78"/>
    <w:rsid w:val="002E5D65"/>
    <w:rsid w:val="002F1C08"/>
    <w:rsid w:val="002F3AE3"/>
    <w:rsid w:val="0030464B"/>
    <w:rsid w:val="0030786C"/>
    <w:rsid w:val="003100AE"/>
    <w:rsid w:val="00311500"/>
    <w:rsid w:val="00321047"/>
    <w:rsid w:val="003215BE"/>
    <w:rsid w:val="003233DE"/>
    <w:rsid w:val="0032466B"/>
    <w:rsid w:val="003330EB"/>
    <w:rsid w:val="00334214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538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A7ABA"/>
    <w:rsid w:val="003B05B3"/>
    <w:rsid w:val="003B213A"/>
    <w:rsid w:val="003B43AD"/>
    <w:rsid w:val="003C0656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070BB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2A42"/>
    <w:rsid w:val="004A78D9"/>
    <w:rsid w:val="004C6BCF"/>
    <w:rsid w:val="004D58BF"/>
    <w:rsid w:val="004E1F2B"/>
    <w:rsid w:val="004E4335"/>
    <w:rsid w:val="004F13EE"/>
    <w:rsid w:val="004F2022"/>
    <w:rsid w:val="004F7C05"/>
    <w:rsid w:val="00501C94"/>
    <w:rsid w:val="00506432"/>
    <w:rsid w:val="0052051D"/>
    <w:rsid w:val="00537EFF"/>
    <w:rsid w:val="00545EE6"/>
    <w:rsid w:val="005550E7"/>
    <w:rsid w:val="005564FB"/>
    <w:rsid w:val="005572C7"/>
    <w:rsid w:val="0056014B"/>
    <w:rsid w:val="005650ED"/>
    <w:rsid w:val="00575754"/>
    <w:rsid w:val="00581FBA"/>
    <w:rsid w:val="00591E20"/>
    <w:rsid w:val="00595408"/>
    <w:rsid w:val="00595E84"/>
    <w:rsid w:val="005A0C59"/>
    <w:rsid w:val="005A48EB"/>
    <w:rsid w:val="005A6CD4"/>
    <w:rsid w:val="005A6CFB"/>
    <w:rsid w:val="005A7D78"/>
    <w:rsid w:val="005C5AEB"/>
    <w:rsid w:val="005D75EA"/>
    <w:rsid w:val="005E0A3F"/>
    <w:rsid w:val="005E4A06"/>
    <w:rsid w:val="005E6883"/>
    <w:rsid w:val="005E772F"/>
    <w:rsid w:val="005F4ECA"/>
    <w:rsid w:val="006041BE"/>
    <w:rsid w:val="006043C7"/>
    <w:rsid w:val="00624B52"/>
    <w:rsid w:val="00630794"/>
    <w:rsid w:val="0063159C"/>
    <w:rsid w:val="00631DF4"/>
    <w:rsid w:val="00632163"/>
    <w:rsid w:val="00634175"/>
    <w:rsid w:val="00634FB9"/>
    <w:rsid w:val="006364CD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18D6"/>
    <w:rsid w:val="006C77A8"/>
    <w:rsid w:val="006D4098"/>
    <w:rsid w:val="006D7681"/>
    <w:rsid w:val="006D7B2E"/>
    <w:rsid w:val="006E02EA"/>
    <w:rsid w:val="006E0968"/>
    <w:rsid w:val="006E27D3"/>
    <w:rsid w:val="006E2AF6"/>
    <w:rsid w:val="00701275"/>
    <w:rsid w:val="00703477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43BBF"/>
    <w:rsid w:val="0075468C"/>
    <w:rsid w:val="007646B8"/>
    <w:rsid w:val="0076672A"/>
    <w:rsid w:val="00767F95"/>
    <w:rsid w:val="00775E45"/>
    <w:rsid w:val="00776E74"/>
    <w:rsid w:val="00785169"/>
    <w:rsid w:val="00793EF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01D13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12DD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67FDA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3E34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1C3F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3CA2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B78B9"/>
    <w:rsid w:val="009C1AB1"/>
    <w:rsid w:val="009C6F10"/>
    <w:rsid w:val="009D148F"/>
    <w:rsid w:val="009D3D70"/>
    <w:rsid w:val="009E0B84"/>
    <w:rsid w:val="009E2D16"/>
    <w:rsid w:val="009E6F7E"/>
    <w:rsid w:val="009E7A57"/>
    <w:rsid w:val="009F23D0"/>
    <w:rsid w:val="009F4803"/>
    <w:rsid w:val="009F4F6A"/>
    <w:rsid w:val="00A13EB5"/>
    <w:rsid w:val="00A16E36"/>
    <w:rsid w:val="00A22555"/>
    <w:rsid w:val="00A24961"/>
    <w:rsid w:val="00A24B10"/>
    <w:rsid w:val="00A277EF"/>
    <w:rsid w:val="00A30E9B"/>
    <w:rsid w:val="00A42AD3"/>
    <w:rsid w:val="00A4512D"/>
    <w:rsid w:val="00A50244"/>
    <w:rsid w:val="00A627D7"/>
    <w:rsid w:val="00A639F3"/>
    <w:rsid w:val="00A656C7"/>
    <w:rsid w:val="00A705AF"/>
    <w:rsid w:val="00A72454"/>
    <w:rsid w:val="00A77696"/>
    <w:rsid w:val="00A77BD1"/>
    <w:rsid w:val="00A80557"/>
    <w:rsid w:val="00A81D33"/>
    <w:rsid w:val="00A8341C"/>
    <w:rsid w:val="00A85DAF"/>
    <w:rsid w:val="00A930AE"/>
    <w:rsid w:val="00A9567F"/>
    <w:rsid w:val="00AA1A95"/>
    <w:rsid w:val="00AA260F"/>
    <w:rsid w:val="00AB1EE7"/>
    <w:rsid w:val="00AB4B37"/>
    <w:rsid w:val="00AB5762"/>
    <w:rsid w:val="00AC2679"/>
    <w:rsid w:val="00AC43D5"/>
    <w:rsid w:val="00AC44E1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3150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97325"/>
    <w:rsid w:val="00BA14BE"/>
    <w:rsid w:val="00BA2732"/>
    <w:rsid w:val="00BA293D"/>
    <w:rsid w:val="00BA495C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47E1"/>
    <w:rsid w:val="00BD7FB2"/>
    <w:rsid w:val="00BE207C"/>
    <w:rsid w:val="00BE3BF3"/>
    <w:rsid w:val="00C00930"/>
    <w:rsid w:val="00C060AD"/>
    <w:rsid w:val="00C113BF"/>
    <w:rsid w:val="00C2176E"/>
    <w:rsid w:val="00C23114"/>
    <w:rsid w:val="00C23430"/>
    <w:rsid w:val="00C27D67"/>
    <w:rsid w:val="00C4631F"/>
    <w:rsid w:val="00C47CDE"/>
    <w:rsid w:val="00C50E16"/>
    <w:rsid w:val="00C525DF"/>
    <w:rsid w:val="00C55258"/>
    <w:rsid w:val="00C56EF1"/>
    <w:rsid w:val="00C82EEB"/>
    <w:rsid w:val="00C94FC1"/>
    <w:rsid w:val="00C971DC"/>
    <w:rsid w:val="00CA16B7"/>
    <w:rsid w:val="00CA62AE"/>
    <w:rsid w:val="00CB5B1A"/>
    <w:rsid w:val="00CC220B"/>
    <w:rsid w:val="00CC2249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488D"/>
    <w:rsid w:val="00CF7D3C"/>
    <w:rsid w:val="00D01F09"/>
    <w:rsid w:val="00D147EB"/>
    <w:rsid w:val="00D34667"/>
    <w:rsid w:val="00D401E1"/>
    <w:rsid w:val="00D408B4"/>
    <w:rsid w:val="00D51AD4"/>
    <w:rsid w:val="00D524C8"/>
    <w:rsid w:val="00D70E24"/>
    <w:rsid w:val="00D72B61"/>
    <w:rsid w:val="00D826D2"/>
    <w:rsid w:val="00DA3D1D"/>
    <w:rsid w:val="00DB6286"/>
    <w:rsid w:val="00DB645F"/>
    <w:rsid w:val="00DB76E9"/>
    <w:rsid w:val="00DC0A67"/>
    <w:rsid w:val="00DC1D5E"/>
    <w:rsid w:val="00DC5220"/>
    <w:rsid w:val="00DD2061"/>
    <w:rsid w:val="00DD6F7D"/>
    <w:rsid w:val="00DD7DAB"/>
    <w:rsid w:val="00DE3355"/>
    <w:rsid w:val="00DF0C60"/>
    <w:rsid w:val="00DF3945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454A2"/>
    <w:rsid w:val="00E50188"/>
    <w:rsid w:val="00E50BB3"/>
    <w:rsid w:val="00E515CB"/>
    <w:rsid w:val="00E52260"/>
    <w:rsid w:val="00E56346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235F"/>
    <w:rsid w:val="00EC5E9A"/>
    <w:rsid w:val="00EC7744"/>
    <w:rsid w:val="00ED0DAD"/>
    <w:rsid w:val="00ED0F46"/>
    <w:rsid w:val="00ED2373"/>
    <w:rsid w:val="00ED361A"/>
    <w:rsid w:val="00ED3D81"/>
    <w:rsid w:val="00EE3E8A"/>
    <w:rsid w:val="00EF5892"/>
    <w:rsid w:val="00EF58B8"/>
    <w:rsid w:val="00EF622D"/>
    <w:rsid w:val="00EF638A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2ED8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68B"/>
    <w:rsid w:val="00F93F08"/>
    <w:rsid w:val="00F94CED"/>
    <w:rsid w:val="00FA02BB"/>
    <w:rsid w:val="00FA2CEE"/>
    <w:rsid w:val="00FA318C"/>
    <w:rsid w:val="00FB6F92"/>
    <w:rsid w:val="00FC026E"/>
    <w:rsid w:val="00FC2AB0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05A5B"/>
  <w15:docId w15:val="{905BA2A8-A819-4662-A826-CF5B0795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B97325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9732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632163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11C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1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1C3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1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1C3F"/>
    <w:rPr>
      <w:rFonts w:ascii="Arial" w:hAnsi="Arial"/>
      <w:b/>
      <w:bCs/>
      <w:lang w:eastAsia="en-US"/>
    </w:rPr>
  </w:style>
  <w:style w:type="character" w:styleId="FootnoteReference">
    <w:name w:val="footnote reference"/>
    <w:basedOn w:val="DefaultParagraphFont"/>
    <w:semiHidden/>
    <w:unhideWhenUsed/>
    <w:rsid w:val="00AC44E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F6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B69BB7E9CF544B27BFBBD55EE43AF" ma:contentTypeVersion="8" ma:contentTypeDescription="Create a new document." ma:contentTypeScope="" ma:versionID="e59f00d68c8aa1a6560737ecdb963563">
  <xsd:schema xmlns:xsd="http://www.w3.org/2001/XMLSchema" xmlns:xs="http://www.w3.org/2001/XMLSchema" xmlns:p="http://schemas.microsoft.com/office/2006/metadata/properties" xmlns:ns2="b240c28d-4ed4-457f-8235-fdae5d0c8929" targetNamespace="http://schemas.microsoft.com/office/2006/metadata/properties" ma:root="true" ma:fieldsID="efff031278509d87e673b0ab64288ffe" ns2:_="">
    <xsd:import namespace="b240c28d-4ed4-457f-8235-fdae5d0c8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c28d-4ed4-457f-8235-fdae5d0c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88FA-E2C0-480A-82D9-F0E777788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c28d-4ed4-457f-8235-fdae5d0c8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1091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Leptospirosis – Surveillance case definition</vt:lpstr>
    </vt:vector>
  </TitlesOfParts>
  <Company>Dept Health And Ageing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Leptospirosis – Surveillance case definition</dc:title>
  <dc:subject>Leptospirosis; communicable diseases</dc:subject>
  <dc:creator>Communicable Diseases Network Australia</dc:creator>
  <cp:keywords>Communicable diseases</cp:keywords>
  <dc:description/>
  <dcterms:created xsi:type="dcterms:W3CDTF">2025-12-18T05:55:00Z</dcterms:created>
  <dcterms:modified xsi:type="dcterms:W3CDTF">2025-12-18T05:55:00Z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0x010100BF8B69BB7E9CF544B27BFBBD55EE43AF</vt:lpwstr>
  </property>
  <property fmtid="{D5CDD505-2E9C-101B-9397-08002B2CF9AE}" pid="5" name="MediaServiceImageTags">
    <vt:lpwstr/>
  </property>
  <property fmtid="{D5CDD505-2E9C-101B-9397-08002B2CF9AE}" pid="6" name="MSIP_Label_76a44f01-6907-4156-9b79-a71e6c56ad93_Enabled">
    <vt:lpwstr>true</vt:lpwstr>
  </property>
  <property fmtid="{D5CDD505-2E9C-101B-9397-08002B2CF9AE}" pid="7" name="MSIP_Label_76a44f01-6907-4156-9b79-a71e6c56ad93_SetDate">
    <vt:lpwstr>2025-11-11T00:16:24Z</vt:lpwstr>
  </property>
  <property fmtid="{D5CDD505-2E9C-101B-9397-08002B2CF9AE}" pid="8" name="MSIP_Label_76a44f01-6907-4156-9b79-a71e6c56ad93_Method">
    <vt:lpwstr>Privileged</vt:lpwstr>
  </property>
  <property fmtid="{D5CDD505-2E9C-101B-9397-08002B2CF9AE}" pid="9" name="MSIP_Label_76a44f01-6907-4156-9b79-a71e6c56ad93_Name">
    <vt:lpwstr>OFFICIAL</vt:lpwstr>
  </property>
  <property fmtid="{D5CDD505-2E9C-101B-9397-08002B2CF9AE}" pid="10" name="MSIP_Label_76a44f01-6907-4156-9b79-a71e6c56ad93_SiteId">
    <vt:lpwstr>a687a7bf-02db-43df-bcbb-e7a8bda611a2</vt:lpwstr>
  </property>
  <property fmtid="{D5CDD505-2E9C-101B-9397-08002B2CF9AE}" pid="11" name="MSIP_Label_76a44f01-6907-4156-9b79-a71e6c56ad93_ActionId">
    <vt:lpwstr>76f7cf92-820a-47ee-a109-3f4fe3e473e2</vt:lpwstr>
  </property>
  <property fmtid="{D5CDD505-2E9C-101B-9397-08002B2CF9AE}" pid="12" name="MSIP_Label_76a44f01-6907-4156-9b79-a71e6c56ad93_ContentBits">
    <vt:lpwstr>0</vt:lpwstr>
  </property>
  <property fmtid="{D5CDD505-2E9C-101B-9397-08002B2CF9AE}" pid="13" name="MSIP_Label_76a44f01-6907-4156-9b79-a71e6c56ad93_Tag">
    <vt:lpwstr>10, 0, 1, 1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2025-11-26T22:26:48Z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35a55ca1-6f63-4636-a8db-6801a5e92adc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