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02B72" w14:textId="5CB2C243" w:rsidR="00751A23" w:rsidRPr="00F82353" w:rsidRDefault="00EA6C9F" w:rsidP="003A584D">
      <w:pPr>
        <w:pStyle w:val="Title"/>
      </w:pPr>
      <w:r>
        <w:rPr>
          <w:noProof/>
          <w:lang w:eastAsia="en-AU"/>
        </w:rPr>
        <w:drawing>
          <wp:anchor distT="0" distB="0" distL="114300" distR="114300" simplePos="0" relativeHeight="251659264" behindDoc="1" locked="0" layoutInCell="1" allowOverlap="1" wp14:anchorId="50D362F9" wp14:editId="2814CD7A">
            <wp:simplePos x="0" y="0"/>
            <wp:positionH relativeFrom="column">
              <wp:posOffset>5081270</wp:posOffset>
            </wp:positionH>
            <wp:positionV relativeFrom="page">
              <wp:posOffset>355600</wp:posOffset>
            </wp:positionV>
            <wp:extent cx="1114425" cy="1504950"/>
            <wp:effectExtent l="0" t="0" r="9525" b="0"/>
            <wp:wrapTight wrapText="bothSides">
              <wp:wrapPolygon edited="0">
                <wp:start x="0" y="0"/>
                <wp:lineTo x="0" y="21327"/>
                <wp:lineTo x="21415" y="21327"/>
                <wp:lineTo x="21415" y="0"/>
                <wp:lineTo x="0" y="0"/>
              </wp:wrapPolygon>
            </wp:wrapTight>
            <wp:docPr id="1426933888" name="Picture 1" descr="Communicable Diseases Network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933888" name="Picture 1" descr="Communicable Diseases Network Australia logo"/>
                    <pic:cNvPicPr/>
                  </pic:nvPicPr>
                  <pic:blipFill rotWithShape="1">
                    <a:blip r:embed="rId11">
                      <a:extLst>
                        <a:ext uri="{28A0092B-C50C-407E-A947-70E740481C1C}">
                          <a14:useLocalDpi xmlns:a14="http://schemas.microsoft.com/office/drawing/2010/main" val="0"/>
                        </a:ext>
                      </a:extLst>
                    </a:blip>
                    <a:srcRect l="40849" t="14969" r="39802" b="51721"/>
                    <a:stretch>
                      <a:fillRect/>
                    </a:stretch>
                  </pic:blipFill>
                  <pic:spPr bwMode="auto">
                    <a:xfrm>
                      <a:off x="0" y="0"/>
                      <a:ext cx="1114425" cy="1504950"/>
                    </a:xfrm>
                    <a:prstGeom prst="rect">
                      <a:avLst/>
                    </a:prstGeom>
                    <a:ln>
                      <a:noFill/>
                    </a:ln>
                    <a:extLst>
                      <a:ext uri="{53640926-AAD7-44D8-BBD7-CCE9431645EC}">
                        <a14:shadowObscured xmlns:a14="http://schemas.microsoft.com/office/drawing/2010/main"/>
                      </a:ext>
                    </a:extLst>
                  </pic:spPr>
                </pic:pic>
              </a:graphicData>
            </a:graphic>
          </wp:anchor>
        </w:drawing>
      </w:r>
      <w:r w:rsidR="00DC2783" w:rsidRPr="00F82353">
        <w:t xml:space="preserve">CDNA </w:t>
      </w:r>
      <w:r w:rsidR="00E360C9" w:rsidRPr="00F82353">
        <w:t>Interim guidan</w:t>
      </w:r>
      <w:r w:rsidR="00130942" w:rsidRPr="00F82353">
        <w:t>ce for diphtheria outbreak management</w:t>
      </w:r>
    </w:p>
    <w:p w14:paraId="4FFF7B5F" w14:textId="451DDE78" w:rsidR="009F4231" w:rsidRPr="009F4231" w:rsidRDefault="00130942" w:rsidP="009F4231">
      <w:pPr>
        <w:pStyle w:val="Subtitle"/>
      </w:pPr>
      <w:r>
        <w:t>April 2026</w:t>
      </w:r>
    </w:p>
    <w:p w14:paraId="172CC5E1" w14:textId="77777777" w:rsidR="009F4231" w:rsidRPr="009F4231" w:rsidRDefault="009F4231" w:rsidP="009F4231">
      <w:pPr>
        <w:sectPr w:rsidR="009F4231" w:rsidRPr="009F4231" w:rsidSect="00C21727">
          <w:headerReference w:type="even" r:id="rId12"/>
          <w:headerReference w:type="default" r:id="rId13"/>
          <w:footerReference w:type="even" r:id="rId14"/>
          <w:footerReference w:type="default" r:id="rId15"/>
          <w:headerReference w:type="first" r:id="rId16"/>
          <w:type w:val="continuous"/>
          <w:pgSz w:w="11906" w:h="16838"/>
          <w:pgMar w:top="3544" w:right="1418" w:bottom="1418" w:left="1418" w:header="850" w:footer="709" w:gutter="0"/>
          <w:cols w:space="708"/>
          <w:titlePg/>
          <w:docGrid w:linePitch="360"/>
        </w:sectPr>
      </w:pPr>
    </w:p>
    <w:p w14:paraId="4783DDAB" w14:textId="77777777" w:rsidR="0069700C" w:rsidRPr="00B63816" w:rsidRDefault="0069700C" w:rsidP="0069700C">
      <w:pPr>
        <w:pStyle w:val="Copyrighttext"/>
      </w:pPr>
      <w:r w:rsidRPr="00B63816">
        <w:lastRenderedPageBreak/>
        <w:t>© Commonwealth of Australia as represented by the Australian Centre for Disease Control</w:t>
      </w:r>
    </w:p>
    <w:p w14:paraId="28DBD758" w14:textId="0B125E59" w:rsidR="0069700C" w:rsidRPr="00B63816" w:rsidRDefault="0069700C" w:rsidP="0069700C">
      <w:pPr>
        <w:pStyle w:val="Copyrighttext"/>
      </w:pPr>
      <w:r w:rsidRPr="00B63816">
        <w:t xml:space="preserve">Title: </w:t>
      </w:r>
      <w:r w:rsidR="00F64754">
        <w:t>CDNA Interim guidance for diphtheria outbreak management</w:t>
      </w:r>
    </w:p>
    <w:p w14:paraId="17AAC049" w14:textId="77777777" w:rsidR="0069700C" w:rsidRPr="00B63816" w:rsidRDefault="0069700C" w:rsidP="0069700C">
      <w:pPr>
        <w:pStyle w:val="Copyrighttext"/>
      </w:pPr>
      <w:r w:rsidRPr="00B63816">
        <w:t>Creative Commons Licence</w:t>
      </w:r>
    </w:p>
    <w:p w14:paraId="0C9F7190" w14:textId="77777777" w:rsidR="0069700C" w:rsidRPr="00C14BF9" w:rsidRDefault="0069700C" w:rsidP="0069700C">
      <w:pPr>
        <w:pStyle w:val="Copyrighttext"/>
      </w:pPr>
      <w:r w:rsidRPr="00C14BF9">
        <w:t>This publication is licensed under the Creative Commons Attribution 4.0 International Public License available from https://creativecommons.org/licenses/by/4.0/legalcode (“Licence”). You must read and understand the Licence before using any material from this publication.</w:t>
      </w:r>
    </w:p>
    <w:p w14:paraId="5BD447E6" w14:textId="77777777" w:rsidR="0069700C" w:rsidRPr="00B63816" w:rsidRDefault="0069700C" w:rsidP="0069700C">
      <w:pPr>
        <w:pStyle w:val="Copyrighttext"/>
        <w:rPr>
          <w:b/>
          <w:bCs/>
        </w:rPr>
      </w:pPr>
      <w:r w:rsidRPr="00B63816">
        <w:rPr>
          <w:b/>
          <w:bCs/>
        </w:rPr>
        <w:t>Restrictions</w:t>
      </w:r>
    </w:p>
    <w:p w14:paraId="79D7314C" w14:textId="77777777" w:rsidR="0069700C" w:rsidRPr="00C14BF9" w:rsidRDefault="0069700C" w:rsidP="0069700C">
      <w:pPr>
        <w:pStyle w:val="Copyrighttext"/>
      </w:pPr>
      <w:r w:rsidRPr="00C14BF9">
        <w:t>The Licence may not give you all the permissions necessary for your intended use. For example, other rights (such as publicity, privacy and moral rights) may limit how you use the material found in this publication.</w:t>
      </w:r>
    </w:p>
    <w:p w14:paraId="4F8B1C48" w14:textId="77777777" w:rsidR="0069700C" w:rsidRPr="006B13B3" w:rsidRDefault="0069700C" w:rsidP="0069700C">
      <w:pPr>
        <w:pStyle w:val="Copyrighttext"/>
      </w:pPr>
      <w:r w:rsidRPr="006B13B3">
        <w:t>The Licence does not cover, and there is no permission given for, use of any of the following material found in this publication:</w:t>
      </w:r>
    </w:p>
    <w:p w14:paraId="26C8D0BF" w14:textId="77777777" w:rsidR="0069700C" w:rsidRPr="00B63816" w:rsidRDefault="0069700C" w:rsidP="0069700C">
      <w:pPr>
        <w:pStyle w:val="Copyrightbulletlist"/>
      </w:pPr>
      <w:r w:rsidRPr="00B63816">
        <w:t>the Commonwealth Coat of Arms. (</w:t>
      </w:r>
      <w:proofErr w:type="gramStart"/>
      <w:r w:rsidRPr="00B63816">
        <w:t>by</w:t>
      </w:r>
      <w:proofErr w:type="gramEnd"/>
      <w:r w:rsidRPr="00B63816">
        <w:t xml:space="preserve"> way of information, the terms under which the Coat of Arms may be used can be found on the Department of Prime Minister and Cabinet website</w:t>
      </w:r>
    </w:p>
    <w:p w14:paraId="00FCFA05" w14:textId="77777777" w:rsidR="0069700C" w:rsidRPr="00B63816" w:rsidRDefault="0069700C" w:rsidP="0069700C">
      <w:pPr>
        <w:pStyle w:val="Copyrightbulletlist"/>
      </w:pPr>
      <w:r w:rsidRPr="00B63816">
        <w:t>any logos and trademarks</w:t>
      </w:r>
    </w:p>
    <w:p w14:paraId="04104200" w14:textId="77777777" w:rsidR="0069700C" w:rsidRPr="00B63816" w:rsidRDefault="0069700C" w:rsidP="0069700C">
      <w:pPr>
        <w:pStyle w:val="Copyrightbulletlist"/>
      </w:pPr>
      <w:r w:rsidRPr="00B63816">
        <w:t>any photographs and images</w:t>
      </w:r>
    </w:p>
    <w:p w14:paraId="7EC0A59B" w14:textId="77777777" w:rsidR="0069700C" w:rsidRPr="00B63816" w:rsidRDefault="0069700C" w:rsidP="0069700C">
      <w:pPr>
        <w:pStyle w:val="Copyrightbulletlist"/>
      </w:pPr>
      <w:r w:rsidRPr="00B63816">
        <w:t>any signatures</w:t>
      </w:r>
    </w:p>
    <w:p w14:paraId="3F9E2C12" w14:textId="77777777" w:rsidR="0069700C" w:rsidRPr="00B63816" w:rsidRDefault="0069700C" w:rsidP="0069700C">
      <w:pPr>
        <w:pStyle w:val="Copyrightbulletlist"/>
      </w:pPr>
      <w:r w:rsidRPr="00B63816">
        <w:t xml:space="preserve">any material belonging to third parties. The </w:t>
      </w:r>
      <w:proofErr w:type="gramStart"/>
      <w:r w:rsidRPr="00B63816">
        <w:t>third party</w:t>
      </w:r>
      <w:proofErr w:type="gramEnd"/>
      <w:r w:rsidRPr="00B63816">
        <w:t xml:space="preserve"> elements must be included here or have a footnote reference throughout the document showing where they are.</w:t>
      </w:r>
    </w:p>
    <w:p w14:paraId="320D7366" w14:textId="77777777" w:rsidR="0069700C" w:rsidRPr="00B63816" w:rsidRDefault="0069700C" w:rsidP="0069700C">
      <w:pPr>
        <w:pStyle w:val="Copyrighttext"/>
        <w:rPr>
          <w:b/>
          <w:bCs/>
        </w:rPr>
      </w:pPr>
      <w:r w:rsidRPr="00B63816">
        <w:rPr>
          <w:b/>
          <w:bCs/>
        </w:rPr>
        <w:t>Attribution</w:t>
      </w:r>
    </w:p>
    <w:p w14:paraId="4910E71F" w14:textId="77777777" w:rsidR="0069700C" w:rsidRPr="00C14BF9" w:rsidRDefault="0069700C" w:rsidP="0069700C">
      <w:pPr>
        <w:pStyle w:val="Copyrighttext"/>
      </w:pPr>
      <w:r w:rsidRPr="00C14BF9">
        <w:t>Without limiting your obligations under the Licence, the Australian Centre for Disease Control requests that you attribute this publication in your work. Any reasonable form of words may be used provided that you:</w:t>
      </w:r>
    </w:p>
    <w:p w14:paraId="287F6CA6" w14:textId="77777777" w:rsidR="0069700C" w:rsidRPr="00B63816" w:rsidRDefault="0069700C" w:rsidP="0069700C">
      <w:pPr>
        <w:pStyle w:val="Copyrightbulletlist"/>
      </w:pPr>
      <w:r w:rsidRPr="00B63816">
        <w:t>include a reference to this publication and where</w:t>
      </w:r>
      <w:r>
        <w:t xml:space="preserve"> </w:t>
      </w:r>
      <w:r w:rsidRPr="00B63816">
        <w:t>practicable, the relevant page numbers</w:t>
      </w:r>
    </w:p>
    <w:p w14:paraId="3B77F4B8" w14:textId="77777777" w:rsidR="0069700C" w:rsidRPr="00B63816" w:rsidRDefault="0069700C" w:rsidP="0069700C">
      <w:pPr>
        <w:pStyle w:val="Copyrightbulletlist"/>
      </w:pPr>
      <w:r w:rsidRPr="00B63816">
        <w:t>make it clear that you have permission to use the material under the Creative Commons Attribution 4.0 International Public License</w:t>
      </w:r>
    </w:p>
    <w:p w14:paraId="03F41D93" w14:textId="77777777" w:rsidR="0069700C" w:rsidRPr="00B63816" w:rsidRDefault="0069700C" w:rsidP="0069700C">
      <w:pPr>
        <w:pStyle w:val="Copyrightbulletlist"/>
      </w:pPr>
      <w:r w:rsidRPr="00B63816">
        <w:t>make it clear whether or not you have changed the material used from this publication</w:t>
      </w:r>
    </w:p>
    <w:p w14:paraId="471F4500" w14:textId="77777777" w:rsidR="0069700C" w:rsidRPr="00B63816" w:rsidRDefault="0069700C" w:rsidP="0069700C">
      <w:pPr>
        <w:pStyle w:val="Copyrightbulletlist"/>
      </w:pPr>
      <w:r w:rsidRPr="00B63816">
        <w:t>include a copyright notice in relation to the material used. In the case of no change to the material, the words “© Commonwealth of Australia (Australian Centre for Disease Control) 20XX” may be used. In the case where the material has been changed or adapted, the words: “Based on Commonwealth of Australia (Australian Centre for Disease Control) material” may be used</w:t>
      </w:r>
    </w:p>
    <w:p w14:paraId="15A6FE79" w14:textId="77777777" w:rsidR="0069700C" w:rsidRPr="00B63816" w:rsidRDefault="0069700C" w:rsidP="0069700C">
      <w:pPr>
        <w:pStyle w:val="Copyrightbulletlist"/>
      </w:pPr>
      <w:r w:rsidRPr="00B63816">
        <w:t>do not suggest that the Australian Centre for Disease Control endorses you or your use of the material.</w:t>
      </w:r>
    </w:p>
    <w:p w14:paraId="427D29E5" w14:textId="77777777" w:rsidR="0069700C" w:rsidRPr="00B63816" w:rsidRDefault="0069700C" w:rsidP="0069700C">
      <w:pPr>
        <w:pStyle w:val="Copyrighttext"/>
        <w:rPr>
          <w:b/>
          <w:bCs/>
        </w:rPr>
      </w:pPr>
      <w:r w:rsidRPr="00B63816">
        <w:rPr>
          <w:b/>
          <w:bCs/>
        </w:rPr>
        <w:t>Enquiries</w:t>
      </w:r>
    </w:p>
    <w:p w14:paraId="56BD0A09" w14:textId="77777777" w:rsidR="0069700C" w:rsidRDefault="0069700C" w:rsidP="0069700C">
      <w:pPr>
        <w:pStyle w:val="Copyrighttext"/>
      </w:pPr>
      <w:r w:rsidRPr="00C14BF9">
        <w:t>Enquiries regarding any other use of this publication should be addressed to th</w:t>
      </w:r>
      <w:r>
        <w:t>e</w:t>
      </w:r>
      <w:r w:rsidRPr="00C14BF9">
        <w:t xml:space="preserve"> Communication </w:t>
      </w:r>
      <w:r>
        <w:t>and Public Information Section</w:t>
      </w:r>
      <w:r w:rsidRPr="00C14BF9">
        <w:t>,</w:t>
      </w:r>
      <w:r>
        <w:t xml:space="preserve"> Strategy and Engagement Branch,</w:t>
      </w:r>
      <w:r w:rsidRPr="00C14BF9">
        <w:t xml:space="preserve"> Australian Centre for Disease Control, GPO Box </w:t>
      </w:r>
      <w:r>
        <w:t>798</w:t>
      </w:r>
      <w:r w:rsidRPr="00C14BF9">
        <w:t xml:space="preserve">, Canberra ACT 2601, or via e-mail to </w:t>
      </w:r>
      <w:bookmarkStart w:id="0" w:name="_Hlk216884248"/>
      <w:r w:rsidRPr="006F4B13">
        <w:rPr>
          <w:rStyle w:val="Hyperlink"/>
        </w:rPr>
        <w:fldChar w:fldCharType="begin"/>
      </w:r>
      <w:r w:rsidRPr="006F4B13">
        <w:rPr>
          <w:rStyle w:val="Hyperlink"/>
        </w:rPr>
        <w:instrText>HYPERLINK "mailto:CDCComms@cdc.gov.au"</w:instrText>
      </w:r>
      <w:r w:rsidRPr="006F4B13">
        <w:rPr>
          <w:rStyle w:val="Hyperlink"/>
        </w:rPr>
      </w:r>
      <w:r w:rsidRPr="006F4B13">
        <w:rPr>
          <w:rStyle w:val="Hyperlink"/>
        </w:rPr>
        <w:fldChar w:fldCharType="separate"/>
      </w:r>
      <w:r w:rsidRPr="006F4B13">
        <w:rPr>
          <w:rStyle w:val="Hyperlink"/>
        </w:rPr>
        <w:t>CDCComms@cdc.gov.au</w:t>
      </w:r>
      <w:r w:rsidRPr="006F4B13">
        <w:rPr>
          <w:rStyle w:val="Hyperlink"/>
        </w:rPr>
        <w:fldChar w:fldCharType="end"/>
      </w:r>
      <w:r w:rsidRPr="006F4B13">
        <w:rPr>
          <w:rStyle w:val="Hyperlink"/>
        </w:rPr>
        <w:t>.</w:t>
      </w:r>
      <w:bookmarkEnd w:id="0"/>
    </w:p>
    <w:p w14:paraId="74A05FB0" w14:textId="77777777" w:rsidR="0069700C" w:rsidRPr="007C5AFD" w:rsidRDefault="0069700C" w:rsidP="007C5AFD">
      <w:r w:rsidRPr="007C5AFD">
        <w:br w:type="page"/>
      </w:r>
    </w:p>
    <w:sdt>
      <w:sdtPr>
        <w:rPr>
          <w:rFonts w:ascii="Arial" w:eastAsiaTheme="minorHAnsi" w:hAnsi="Arial" w:cstheme="minorBidi"/>
          <w:b w:val="0"/>
          <w:bCs w:val="0"/>
          <w:color w:val="auto"/>
          <w:kern w:val="2"/>
          <w:sz w:val="24"/>
          <w:szCs w:val="24"/>
          <w:lang w:val="en-AU"/>
          <w14:ligatures w14:val="standardContextual"/>
        </w:rPr>
        <w:id w:val="-294442415"/>
        <w:docPartObj>
          <w:docPartGallery w:val="Table of Contents"/>
          <w:docPartUnique/>
        </w:docPartObj>
      </w:sdtPr>
      <w:sdtEndPr>
        <w:rPr>
          <w:rFonts w:ascii="Segoe UI" w:hAnsi="Segoe UI"/>
          <w:noProof/>
        </w:rPr>
      </w:sdtEndPr>
      <w:sdtContent>
        <w:p w14:paraId="4A914955" w14:textId="77777777" w:rsidR="00B70F83" w:rsidRDefault="003E067C" w:rsidP="009B4C3F">
          <w:pPr>
            <w:pStyle w:val="TOCHeading"/>
            <w:rPr>
              <w:noProof/>
            </w:rPr>
          </w:pPr>
          <w:r w:rsidRPr="007C5AFD">
            <w:t>Table of Contents</w:t>
          </w:r>
          <w:r w:rsidRPr="00C6013F">
            <w:rPr>
              <w:rFonts w:eastAsiaTheme="majorEastAsia" w:cstheme="minorHAnsi"/>
              <w:iCs/>
            </w:rPr>
            <w:fldChar w:fldCharType="begin"/>
          </w:r>
          <w:r w:rsidRPr="00C6013F">
            <w:instrText xml:space="preserve"> TOC \o "1-3" \h \z \u </w:instrText>
          </w:r>
          <w:r w:rsidRPr="00C6013F">
            <w:rPr>
              <w:rFonts w:eastAsiaTheme="majorEastAsia" w:cstheme="minorHAnsi"/>
              <w:iCs/>
            </w:rPr>
            <w:fldChar w:fldCharType="separate"/>
          </w:r>
        </w:p>
        <w:p w14:paraId="42B70BFC" w14:textId="1C658BA3" w:rsidR="00B70F83" w:rsidRDefault="00B70F83">
          <w:pPr>
            <w:pStyle w:val="TOC1"/>
            <w:tabs>
              <w:tab w:val="right" w:leader="dot" w:pos="9060"/>
            </w:tabs>
            <w:rPr>
              <w:rFonts w:asciiTheme="minorHAnsi" w:eastAsiaTheme="minorEastAsia" w:hAnsiTheme="minorHAnsi" w:cstheme="minorBidi"/>
              <w:b w:val="0"/>
              <w:bCs w:val="0"/>
              <w:iCs w:val="0"/>
              <w:noProof/>
              <w:lang w:eastAsia="en-AU"/>
            </w:rPr>
          </w:pPr>
          <w:hyperlink w:anchor="_Toc227855284" w:history="1">
            <w:r w:rsidRPr="002D70AF">
              <w:rPr>
                <w:rStyle w:val="Hyperlink"/>
                <w:noProof/>
              </w:rPr>
              <w:t>Interim guidance for diphtheria outbreak management</w:t>
            </w:r>
            <w:r>
              <w:rPr>
                <w:noProof/>
                <w:webHidden/>
              </w:rPr>
              <w:tab/>
            </w:r>
            <w:r>
              <w:rPr>
                <w:noProof/>
                <w:webHidden/>
              </w:rPr>
              <w:fldChar w:fldCharType="begin"/>
            </w:r>
            <w:r>
              <w:rPr>
                <w:noProof/>
                <w:webHidden/>
              </w:rPr>
              <w:instrText xml:space="preserve"> PAGEREF _Toc227855284 \h </w:instrText>
            </w:r>
            <w:r>
              <w:rPr>
                <w:noProof/>
                <w:webHidden/>
              </w:rPr>
            </w:r>
            <w:r>
              <w:rPr>
                <w:noProof/>
                <w:webHidden/>
              </w:rPr>
              <w:fldChar w:fldCharType="separate"/>
            </w:r>
            <w:r>
              <w:rPr>
                <w:noProof/>
                <w:webHidden/>
              </w:rPr>
              <w:t>4</w:t>
            </w:r>
            <w:r>
              <w:rPr>
                <w:noProof/>
                <w:webHidden/>
              </w:rPr>
              <w:fldChar w:fldCharType="end"/>
            </w:r>
          </w:hyperlink>
        </w:p>
        <w:p w14:paraId="03538EAE" w14:textId="75CAF7CB" w:rsidR="00B70F83" w:rsidRDefault="00B70F83">
          <w:pPr>
            <w:pStyle w:val="TOC2"/>
            <w:tabs>
              <w:tab w:val="right" w:leader="dot" w:pos="9060"/>
            </w:tabs>
            <w:rPr>
              <w:rFonts w:asciiTheme="minorHAnsi" w:eastAsiaTheme="minorEastAsia" w:hAnsiTheme="minorHAnsi" w:cstheme="minorBidi"/>
              <w:bCs w:val="0"/>
              <w:noProof/>
              <w:sz w:val="24"/>
              <w:szCs w:val="24"/>
              <w:lang w:eastAsia="en-AU"/>
            </w:rPr>
          </w:pPr>
          <w:hyperlink w:anchor="_Toc227855285" w:history="1">
            <w:r w:rsidRPr="002D70AF">
              <w:rPr>
                <w:rStyle w:val="Hyperlink"/>
                <w:noProof/>
              </w:rPr>
              <w:t>Purpose</w:t>
            </w:r>
            <w:r>
              <w:rPr>
                <w:noProof/>
                <w:webHidden/>
              </w:rPr>
              <w:tab/>
            </w:r>
            <w:r>
              <w:rPr>
                <w:noProof/>
                <w:webHidden/>
              </w:rPr>
              <w:fldChar w:fldCharType="begin"/>
            </w:r>
            <w:r>
              <w:rPr>
                <w:noProof/>
                <w:webHidden/>
              </w:rPr>
              <w:instrText xml:space="preserve"> PAGEREF _Toc227855285 \h </w:instrText>
            </w:r>
            <w:r>
              <w:rPr>
                <w:noProof/>
                <w:webHidden/>
              </w:rPr>
            </w:r>
            <w:r>
              <w:rPr>
                <w:noProof/>
                <w:webHidden/>
              </w:rPr>
              <w:fldChar w:fldCharType="separate"/>
            </w:r>
            <w:r>
              <w:rPr>
                <w:noProof/>
                <w:webHidden/>
              </w:rPr>
              <w:t>4</w:t>
            </w:r>
            <w:r>
              <w:rPr>
                <w:noProof/>
                <w:webHidden/>
              </w:rPr>
              <w:fldChar w:fldCharType="end"/>
            </w:r>
          </w:hyperlink>
        </w:p>
        <w:p w14:paraId="37954B4E" w14:textId="08429908" w:rsidR="00B70F83" w:rsidRDefault="00B70F83">
          <w:pPr>
            <w:pStyle w:val="TOC2"/>
            <w:tabs>
              <w:tab w:val="right" w:leader="dot" w:pos="9060"/>
            </w:tabs>
            <w:rPr>
              <w:rFonts w:asciiTheme="minorHAnsi" w:eastAsiaTheme="minorEastAsia" w:hAnsiTheme="minorHAnsi" w:cstheme="minorBidi"/>
              <w:bCs w:val="0"/>
              <w:noProof/>
              <w:sz w:val="24"/>
              <w:szCs w:val="24"/>
              <w:lang w:eastAsia="en-AU"/>
            </w:rPr>
          </w:pPr>
          <w:hyperlink w:anchor="_Toc227855286" w:history="1">
            <w:r w:rsidRPr="002D70AF">
              <w:rPr>
                <w:rStyle w:val="Hyperlink"/>
                <w:noProof/>
              </w:rPr>
              <w:t>Aboriginal and Torres Strait Islander communities</w:t>
            </w:r>
            <w:r>
              <w:rPr>
                <w:noProof/>
                <w:webHidden/>
              </w:rPr>
              <w:tab/>
            </w:r>
            <w:r>
              <w:rPr>
                <w:noProof/>
                <w:webHidden/>
              </w:rPr>
              <w:fldChar w:fldCharType="begin"/>
            </w:r>
            <w:r>
              <w:rPr>
                <w:noProof/>
                <w:webHidden/>
              </w:rPr>
              <w:instrText xml:space="preserve"> PAGEREF _Toc227855286 \h </w:instrText>
            </w:r>
            <w:r>
              <w:rPr>
                <w:noProof/>
                <w:webHidden/>
              </w:rPr>
            </w:r>
            <w:r>
              <w:rPr>
                <w:noProof/>
                <w:webHidden/>
              </w:rPr>
              <w:fldChar w:fldCharType="separate"/>
            </w:r>
            <w:r>
              <w:rPr>
                <w:noProof/>
                <w:webHidden/>
              </w:rPr>
              <w:t>4</w:t>
            </w:r>
            <w:r>
              <w:rPr>
                <w:noProof/>
                <w:webHidden/>
              </w:rPr>
              <w:fldChar w:fldCharType="end"/>
            </w:r>
          </w:hyperlink>
        </w:p>
        <w:p w14:paraId="7576BB9D" w14:textId="4B6BE8B7" w:rsidR="00B70F83" w:rsidRDefault="00B70F83">
          <w:pPr>
            <w:pStyle w:val="TOC2"/>
            <w:tabs>
              <w:tab w:val="right" w:leader="dot" w:pos="9060"/>
            </w:tabs>
            <w:rPr>
              <w:rFonts w:asciiTheme="minorHAnsi" w:eastAsiaTheme="minorEastAsia" w:hAnsiTheme="minorHAnsi" w:cstheme="minorBidi"/>
              <w:bCs w:val="0"/>
              <w:noProof/>
              <w:sz w:val="24"/>
              <w:szCs w:val="24"/>
              <w:lang w:eastAsia="en-AU"/>
            </w:rPr>
          </w:pPr>
          <w:hyperlink w:anchor="_Toc227855287" w:history="1">
            <w:r w:rsidRPr="002D70AF">
              <w:rPr>
                <w:rStyle w:val="Hyperlink"/>
                <w:noProof/>
              </w:rPr>
              <w:t>Background</w:t>
            </w:r>
            <w:r>
              <w:rPr>
                <w:noProof/>
                <w:webHidden/>
              </w:rPr>
              <w:tab/>
            </w:r>
            <w:r>
              <w:rPr>
                <w:noProof/>
                <w:webHidden/>
              </w:rPr>
              <w:fldChar w:fldCharType="begin"/>
            </w:r>
            <w:r>
              <w:rPr>
                <w:noProof/>
                <w:webHidden/>
              </w:rPr>
              <w:instrText xml:space="preserve"> PAGEREF _Toc227855287 \h </w:instrText>
            </w:r>
            <w:r>
              <w:rPr>
                <w:noProof/>
                <w:webHidden/>
              </w:rPr>
            </w:r>
            <w:r>
              <w:rPr>
                <w:noProof/>
                <w:webHidden/>
              </w:rPr>
              <w:fldChar w:fldCharType="separate"/>
            </w:r>
            <w:r>
              <w:rPr>
                <w:noProof/>
                <w:webHidden/>
              </w:rPr>
              <w:t>5</w:t>
            </w:r>
            <w:r>
              <w:rPr>
                <w:noProof/>
                <w:webHidden/>
              </w:rPr>
              <w:fldChar w:fldCharType="end"/>
            </w:r>
          </w:hyperlink>
        </w:p>
        <w:p w14:paraId="6708636E" w14:textId="6ECEDE0F" w:rsidR="00B70F83" w:rsidRDefault="00B70F83">
          <w:pPr>
            <w:pStyle w:val="TOC2"/>
            <w:tabs>
              <w:tab w:val="right" w:leader="dot" w:pos="9060"/>
            </w:tabs>
            <w:rPr>
              <w:rFonts w:asciiTheme="minorHAnsi" w:eastAsiaTheme="minorEastAsia" w:hAnsiTheme="minorHAnsi" w:cstheme="minorBidi"/>
              <w:bCs w:val="0"/>
              <w:noProof/>
              <w:sz w:val="24"/>
              <w:szCs w:val="24"/>
              <w:lang w:eastAsia="en-AU"/>
            </w:rPr>
          </w:pPr>
          <w:hyperlink w:anchor="_Toc227855288" w:history="1">
            <w:r w:rsidRPr="002D70AF">
              <w:rPr>
                <w:rStyle w:val="Hyperlink"/>
                <w:noProof/>
              </w:rPr>
              <w:t>Defining an outbreak</w:t>
            </w:r>
            <w:r>
              <w:rPr>
                <w:noProof/>
                <w:webHidden/>
              </w:rPr>
              <w:tab/>
            </w:r>
            <w:r>
              <w:rPr>
                <w:noProof/>
                <w:webHidden/>
              </w:rPr>
              <w:fldChar w:fldCharType="begin"/>
            </w:r>
            <w:r>
              <w:rPr>
                <w:noProof/>
                <w:webHidden/>
              </w:rPr>
              <w:instrText xml:space="preserve"> PAGEREF _Toc227855288 \h </w:instrText>
            </w:r>
            <w:r>
              <w:rPr>
                <w:noProof/>
                <w:webHidden/>
              </w:rPr>
            </w:r>
            <w:r>
              <w:rPr>
                <w:noProof/>
                <w:webHidden/>
              </w:rPr>
              <w:fldChar w:fldCharType="separate"/>
            </w:r>
            <w:r>
              <w:rPr>
                <w:noProof/>
                <w:webHidden/>
              </w:rPr>
              <w:t>6</w:t>
            </w:r>
            <w:r>
              <w:rPr>
                <w:noProof/>
                <w:webHidden/>
              </w:rPr>
              <w:fldChar w:fldCharType="end"/>
            </w:r>
          </w:hyperlink>
        </w:p>
        <w:p w14:paraId="47DB544B" w14:textId="0EA411B2" w:rsidR="00B70F83" w:rsidRDefault="00B70F83">
          <w:pPr>
            <w:pStyle w:val="TOC2"/>
            <w:tabs>
              <w:tab w:val="right" w:leader="dot" w:pos="9060"/>
            </w:tabs>
            <w:rPr>
              <w:rFonts w:asciiTheme="minorHAnsi" w:eastAsiaTheme="minorEastAsia" w:hAnsiTheme="minorHAnsi" w:cstheme="minorBidi"/>
              <w:bCs w:val="0"/>
              <w:noProof/>
              <w:sz w:val="24"/>
              <w:szCs w:val="24"/>
              <w:lang w:eastAsia="en-AU"/>
            </w:rPr>
          </w:pPr>
          <w:hyperlink w:anchor="_Toc227855289" w:history="1">
            <w:r w:rsidRPr="002D70AF">
              <w:rPr>
                <w:rStyle w:val="Hyperlink"/>
                <w:noProof/>
              </w:rPr>
              <w:t>Outbreak response</w:t>
            </w:r>
            <w:r>
              <w:rPr>
                <w:noProof/>
                <w:webHidden/>
              </w:rPr>
              <w:tab/>
            </w:r>
            <w:r>
              <w:rPr>
                <w:noProof/>
                <w:webHidden/>
              </w:rPr>
              <w:fldChar w:fldCharType="begin"/>
            </w:r>
            <w:r>
              <w:rPr>
                <w:noProof/>
                <w:webHidden/>
              </w:rPr>
              <w:instrText xml:space="preserve"> PAGEREF _Toc227855289 \h </w:instrText>
            </w:r>
            <w:r>
              <w:rPr>
                <w:noProof/>
                <w:webHidden/>
              </w:rPr>
            </w:r>
            <w:r>
              <w:rPr>
                <w:noProof/>
                <w:webHidden/>
              </w:rPr>
              <w:fldChar w:fldCharType="separate"/>
            </w:r>
            <w:r>
              <w:rPr>
                <w:noProof/>
                <w:webHidden/>
              </w:rPr>
              <w:t>6</w:t>
            </w:r>
            <w:r>
              <w:rPr>
                <w:noProof/>
                <w:webHidden/>
              </w:rPr>
              <w:fldChar w:fldCharType="end"/>
            </w:r>
          </w:hyperlink>
        </w:p>
        <w:p w14:paraId="443D9936" w14:textId="1F408CC7" w:rsidR="00B70F83" w:rsidRDefault="00B70F83">
          <w:pPr>
            <w:pStyle w:val="TOC3"/>
            <w:tabs>
              <w:tab w:val="right" w:leader="dot" w:pos="9060"/>
            </w:tabs>
            <w:rPr>
              <w:rFonts w:asciiTheme="minorHAnsi" w:eastAsiaTheme="minorEastAsia" w:hAnsiTheme="minorHAnsi" w:cstheme="minorBidi"/>
              <w:noProof/>
              <w:sz w:val="24"/>
              <w:szCs w:val="24"/>
              <w:lang w:eastAsia="en-AU"/>
            </w:rPr>
          </w:pPr>
          <w:hyperlink w:anchor="_Toc227855290" w:history="1">
            <w:r w:rsidRPr="002D70AF">
              <w:rPr>
                <w:rStyle w:val="Hyperlink"/>
                <w:noProof/>
              </w:rPr>
              <w:t>Case finding</w:t>
            </w:r>
            <w:r>
              <w:rPr>
                <w:noProof/>
                <w:webHidden/>
              </w:rPr>
              <w:tab/>
            </w:r>
            <w:r>
              <w:rPr>
                <w:noProof/>
                <w:webHidden/>
              </w:rPr>
              <w:fldChar w:fldCharType="begin"/>
            </w:r>
            <w:r>
              <w:rPr>
                <w:noProof/>
                <w:webHidden/>
              </w:rPr>
              <w:instrText xml:space="preserve"> PAGEREF _Toc227855290 \h </w:instrText>
            </w:r>
            <w:r>
              <w:rPr>
                <w:noProof/>
                <w:webHidden/>
              </w:rPr>
            </w:r>
            <w:r>
              <w:rPr>
                <w:noProof/>
                <w:webHidden/>
              </w:rPr>
              <w:fldChar w:fldCharType="separate"/>
            </w:r>
            <w:r>
              <w:rPr>
                <w:noProof/>
                <w:webHidden/>
              </w:rPr>
              <w:t>7</w:t>
            </w:r>
            <w:r>
              <w:rPr>
                <w:noProof/>
                <w:webHidden/>
              </w:rPr>
              <w:fldChar w:fldCharType="end"/>
            </w:r>
          </w:hyperlink>
        </w:p>
        <w:p w14:paraId="0A2B8FE7" w14:textId="715E51F7" w:rsidR="00B70F83" w:rsidRDefault="00B70F83">
          <w:pPr>
            <w:pStyle w:val="TOC2"/>
            <w:tabs>
              <w:tab w:val="right" w:leader="dot" w:pos="9060"/>
            </w:tabs>
            <w:rPr>
              <w:rFonts w:asciiTheme="minorHAnsi" w:eastAsiaTheme="minorEastAsia" w:hAnsiTheme="minorHAnsi" w:cstheme="minorBidi"/>
              <w:bCs w:val="0"/>
              <w:noProof/>
              <w:sz w:val="24"/>
              <w:szCs w:val="24"/>
              <w:lang w:eastAsia="en-AU"/>
            </w:rPr>
          </w:pPr>
          <w:hyperlink w:anchor="_Toc227855291" w:history="1">
            <w:r w:rsidRPr="002D70AF">
              <w:rPr>
                <w:rStyle w:val="Hyperlink"/>
                <w:noProof/>
              </w:rPr>
              <w:t>Case management</w:t>
            </w:r>
            <w:r>
              <w:rPr>
                <w:noProof/>
                <w:webHidden/>
              </w:rPr>
              <w:tab/>
            </w:r>
            <w:r>
              <w:rPr>
                <w:noProof/>
                <w:webHidden/>
              </w:rPr>
              <w:fldChar w:fldCharType="begin"/>
            </w:r>
            <w:r>
              <w:rPr>
                <w:noProof/>
                <w:webHidden/>
              </w:rPr>
              <w:instrText xml:space="preserve"> PAGEREF _Toc227855291 \h </w:instrText>
            </w:r>
            <w:r>
              <w:rPr>
                <w:noProof/>
                <w:webHidden/>
              </w:rPr>
            </w:r>
            <w:r>
              <w:rPr>
                <w:noProof/>
                <w:webHidden/>
              </w:rPr>
              <w:fldChar w:fldCharType="separate"/>
            </w:r>
            <w:r>
              <w:rPr>
                <w:noProof/>
                <w:webHidden/>
              </w:rPr>
              <w:t>7</w:t>
            </w:r>
            <w:r>
              <w:rPr>
                <w:noProof/>
                <w:webHidden/>
              </w:rPr>
              <w:fldChar w:fldCharType="end"/>
            </w:r>
          </w:hyperlink>
        </w:p>
        <w:p w14:paraId="443C37E1" w14:textId="79E81254" w:rsidR="00B70F83" w:rsidRDefault="00B70F83">
          <w:pPr>
            <w:pStyle w:val="TOC3"/>
            <w:tabs>
              <w:tab w:val="right" w:leader="dot" w:pos="9060"/>
            </w:tabs>
            <w:rPr>
              <w:rFonts w:asciiTheme="minorHAnsi" w:eastAsiaTheme="minorEastAsia" w:hAnsiTheme="minorHAnsi" w:cstheme="minorBidi"/>
              <w:noProof/>
              <w:sz w:val="24"/>
              <w:szCs w:val="24"/>
              <w:lang w:eastAsia="en-AU"/>
            </w:rPr>
          </w:pPr>
          <w:hyperlink w:anchor="_Toc227855292" w:history="1">
            <w:r w:rsidRPr="002D70AF">
              <w:rPr>
                <w:rStyle w:val="Hyperlink"/>
                <w:noProof/>
              </w:rPr>
              <w:t>Respiratory diphtheria</w:t>
            </w:r>
            <w:r>
              <w:rPr>
                <w:noProof/>
                <w:webHidden/>
              </w:rPr>
              <w:tab/>
            </w:r>
            <w:r>
              <w:rPr>
                <w:noProof/>
                <w:webHidden/>
              </w:rPr>
              <w:fldChar w:fldCharType="begin"/>
            </w:r>
            <w:r>
              <w:rPr>
                <w:noProof/>
                <w:webHidden/>
              </w:rPr>
              <w:instrText xml:space="preserve"> PAGEREF _Toc227855292 \h </w:instrText>
            </w:r>
            <w:r>
              <w:rPr>
                <w:noProof/>
                <w:webHidden/>
              </w:rPr>
            </w:r>
            <w:r>
              <w:rPr>
                <w:noProof/>
                <w:webHidden/>
              </w:rPr>
              <w:fldChar w:fldCharType="separate"/>
            </w:r>
            <w:r>
              <w:rPr>
                <w:noProof/>
                <w:webHidden/>
              </w:rPr>
              <w:t>7</w:t>
            </w:r>
            <w:r>
              <w:rPr>
                <w:noProof/>
                <w:webHidden/>
              </w:rPr>
              <w:fldChar w:fldCharType="end"/>
            </w:r>
          </w:hyperlink>
        </w:p>
        <w:p w14:paraId="55389DF6" w14:textId="38523A86" w:rsidR="00B70F83" w:rsidRDefault="00B70F83">
          <w:pPr>
            <w:pStyle w:val="TOC3"/>
            <w:tabs>
              <w:tab w:val="right" w:leader="dot" w:pos="9060"/>
            </w:tabs>
            <w:rPr>
              <w:rFonts w:asciiTheme="minorHAnsi" w:eastAsiaTheme="minorEastAsia" w:hAnsiTheme="minorHAnsi" w:cstheme="minorBidi"/>
              <w:noProof/>
              <w:sz w:val="24"/>
              <w:szCs w:val="24"/>
              <w:lang w:eastAsia="en-AU"/>
            </w:rPr>
          </w:pPr>
          <w:hyperlink w:anchor="_Toc227855293" w:history="1">
            <w:r w:rsidRPr="002D70AF">
              <w:rPr>
                <w:rStyle w:val="Hyperlink"/>
                <w:noProof/>
              </w:rPr>
              <w:t>Cutaneous diphtheria</w:t>
            </w:r>
            <w:r>
              <w:rPr>
                <w:noProof/>
                <w:webHidden/>
              </w:rPr>
              <w:tab/>
            </w:r>
            <w:r>
              <w:rPr>
                <w:noProof/>
                <w:webHidden/>
              </w:rPr>
              <w:fldChar w:fldCharType="begin"/>
            </w:r>
            <w:r>
              <w:rPr>
                <w:noProof/>
                <w:webHidden/>
              </w:rPr>
              <w:instrText xml:space="preserve"> PAGEREF _Toc227855293 \h </w:instrText>
            </w:r>
            <w:r>
              <w:rPr>
                <w:noProof/>
                <w:webHidden/>
              </w:rPr>
            </w:r>
            <w:r>
              <w:rPr>
                <w:noProof/>
                <w:webHidden/>
              </w:rPr>
              <w:fldChar w:fldCharType="separate"/>
            </w:r>
            <w:r>
              <w:rPr>
                <w:noProof/>
                <w:webHidden/>
              </w:rPr>
              <w:t>9</w:t>
            </w:r>
            <w:r>
              <w:rPr>
                <w:noProof/>
                <w:webHidden/>
              </w:rPr>
              <w:fldChar w:fldCharType="end"/>
            </w:r>
          </w:hyperlink>
        </w:p>
        <w:p w14:paraId="7810BD6E" w14:textId="09F580B6" w:rsidR="00B70F83" w:rsidRDefault="00B70F83">
          <w:pPr>
            <w:pStyle w:val="TOC2"/>
            <w:tabs>
              <w:tab w:val="right" w:leader="dot" w:pos="9060"/>
            </w:tabs>
            <w:rPr>
              <w:rFonts w:asciiTheme="minorHAnsi" w:eastAsiaTheme="minorEastAsia" w:hAnsiTheme="minorHAnsi" w:cstheme="minorBidi"/>
              <w:bCs w:val="0"/>
              <w:noProof/>
              <w:sz w:val="24"/>
              <w:szCs w:val="24"/>
              <w:lang w:eastAsia="en-AU"/>
            </w:rPr>
          </w:pPr>
          <w:hyperlink w:anchor="_Toc227855294" w:history="1">
            <w:r w:rsidRPr="002D70AF">
              <w:rPr>
                <w:rStyle w:val="Hyperlink"/>
                <w:noProof/>
              </w:rPr>
              <w:t>Contact management</w:t>
            </w:r>
            <w:r>
              <w:rPr>
                <w:noProof/>
                <w:webHidden/>
              </w:rPr>
              <w:tab/>
            </w:r>
            <w:r>
              <w:rPr>
                <w:noProof/>
                <w:webHidden/>
              </w:rPr>
              <w:fldChar w:fldCharType="begin"/>
            </w:r>
            <w:r>
              <w:rPr>
                <w:noProof/>
                <w:webHidden/>
              </w:rPr>
              <w:instrText xml:space="preserve"> PAGEREF _Toc227855294 \h </w:instrText>
            </w:r>
            <w:r>
              <w:rPr>
                <w:noProof/>
                <w:webHidden/>
              </w:rPr>
            </w:r>
            <w:r>
              <w:rPr>
                <w:noProof/>
                <w:webHidden/>
              </w:rPr>
              <w:fldChar w:fldCharType="separate"/>
            </w:r>
            <w:r>
              <w:rPr>
                <w:noProof/>
                <w:webHidden/>
              </w:rPr>
              <w:t>10</w:t>
            </w:r>
            <w:r>
              <w:rPr>
                <w:noProof/>
                <w:webHidden/>
              </w:rPr>
              <w:fldChar w:fldCharType="end"/>
            </w:r>
          </w:hyperlink>
        </w:p>
        <w:p w14:paraId="354027B6" w14:textId="79D4E2E5" w:rsidR="00B70F83" w:rsidRDefault="00B70F83">
          <w:pPr>
            <w:pStyle w:val="TOC3"/>
            <w:tabs>
              <w:tab w:val="right" w:leader="dot" w:pos="9060"/>
            </w:tabs>
            <w:rPr>
              <w:rFonts w:asciiTheme="minorHAnsi" w:eastAsiaTheme="minorEastAsia" w:hAnsiTheme="minorHAnsi" w:cstheme="minorBidi"/>
              <w:noProof/>
              <w:sz w:val="24"/>
              <w:szCs w:val="24"/>
              <w:lang w:eastAsia="en-AU"/>
            </w:rPr>
          </w:pPr>
          <w:hyperlink w:anchor="_Toc227855295" w:history="1">
            <w:r w:rsidRPr="002D70AF">
              <w:rPr>
                <w:rStyle w:val="Hyperlink"/>
                <w:noProof/>
              </w:rPr>
              <w:t>High/medium risk contacts</w:t>
            </w:r>
            <w:r>
              <w:rPr>
                <w:noProof/>
                <w:webHidden/>
              </w:rPr>
              <w:tab/>
            </w:r>
            <w:r>
              <w:rPr>
                <w:noProof/>
                <w:webHidden/>
              </w:rPr>
              <w:fldChar w:fldCharType="begin"/>
            </w:r>
            <w:r>
              <w:rPr>
                <w:noProof/>
                <w:webHidden/>
              </w:rPr>
              <w:instrText xml:space="preserve"> PAGEREF _Toc227855295 \h </w:instrText>
            </w:r>
            <w:r>
              <w:rPr>
                <w:noProof/>
                <w:webHidden/>
              </w:rPr>
            </w:r>
            <w:r>
              <w:rPr>
                <w:noProof/>
                <w:webHidden/>
              </w:rPr>
              <w:fldChar w:fldCharType="separate"/>
            </w:r>
            <w:r>
              <w:rPr>
                <w:noProof/>
                <w:webHidden/>
              </w:rPr>
              <w:t>10</w:t>
            </w:r>
            <w:r>
              <w:rPr>
                <w:noProof/>
                <w:webHidden/>
              </w:rPr>
              <w:fldChar w:fldCharType="end"/>
            </w:r>
          </w:hyperlink>
        </w:p>
        <w:p w14:paraId="7940499B" w14:textId="717FFCF4" w:rsidR="00B70F83" w:rsidRDefault="00B70F83">
          <w:pPr>
            <w:pStyle w:val="TOC3"/>
            <w:tabs>
              <w:tab w:val="right" w:leader="dot" w:pos="9060"/>
            </w:tabs>
            <w:rPr>
              <w:rFonts w:asciiTheme="minorHAnsi" w:eastAsiaTheme="minorEastAsia" w:hAnsiTheme="minorHAnsi" w:cstheme="minorBidi"/>
              <w:noProof/>
              <w:sz w:val="24"/>
              <w:szCs w:val="24"/>
              <w:lang w:eastAsia="en-AU"/>
            </w:rPr>
          </w:pPr>
          <w:hyperlink w:anchor="_Toc227855296" w:history="1">
            <w:r w:rsidRPr="002D70AF">
              <w:rPr>
                <w:rStyle w:val="Hyperlink"/>
                <w:noProof/>
              </w:rPr>
              <w:t>Low risk contact</w:t>
            </w:r>
            <w:r>
              <w:rPr>
                <w:noProof/>
                <w:webHidden/>
              </w:rPr>
              <w:tab/>
            </w:r>
            <w:r>
              <w:rPr>
                <w:noProof/>
                <w:webHidden/>
              </w:rPr>
              <w:fldChar w:fldCharType="begin"/>
            </w:r>
            <w:r>
              <w:rPr>
                <w:noProof/>
                <w:webHidden/>
              </w:rPr>
              <w:instrText xml:space="preserve"> PAGEREF _Toc227855296 \h </w:instrText>
            </w:r>
            <w:r>
              <w:rPr>
                <w:noProof/>
                <w:webHidden/>
              </w:rPr>
            </w:r>
            <w:r>
              <w:rPr>
                <w:noProof/>
                <w:webHidden/>
              </w:rPr>
              <w:fldChar w:fldCharType="separate"/>
            </w:r>
            <w:r>
              <w:rPr>
                <w:noProof/>
                <w:webHidden/>
              </w:rPr>
              <w:t>11</w:t>
            </w:r>
            <w:r>
              <w:rPr>
                <w:noProof/>
                <w:webHidden/>
              </w:rPr>
              <w:fldChar w:fldCharType="end"/>
            </w:r>
          </w:hyperlink>
        </w:p>
        <w:p w14:paraId="3254AD01" w14:textId="7177117F" w:rsidR="00B70F83" w:rsidRDefault="00B70F83">
          <w:pPr>
            <w:pStyle w:val="TOC2"/>
            <w:tabs>
              <w:tab w:val="right" w:leader="dot" w:pos="9060"/>
            </w:tabs>
            <w:rPr>
              <w:rFonts w:asciiTheme="minorHAnsi" w:eastAsiaTheme="minorEastAsia" w:hAnsiTheme="minorHAnsi" w:cstheme="minorBidi"/>
              <w:bCs w:val="0"/>
              <w:noProof/>
              <w:sz w:val="24"/>
              <w:szCs w:val="24"/>
              <w:lang w:eastAsia="en-AU"/>
            </w:rPr>
          </w:pPr>
          <w:hyperlink w:anchor="_Toc227855297" w:history="1">
            <w:r w:rsidRPr="002D70AF">
              <w:rPr>
                <w:rStyle w:val="Hyperlink"/>
                <w:noProof/>
              </w:rPr>
              <w:t>Vaccination</w:t>
            </w:r>
            <w:r>
              <w:rPr>
                <w:noProof/>
                <w:webHidden/>
              </w:rPr>
              <w:tab/>
            </w:r>
            <w:r>
              <w:rPr>
                <w:noProof/>
                <w:webHidden/>
              </w:rPr>
              <w:fldChar w:fldCharType="begin"/>
            </w:r>
            <w:r>
              <w:rPr>
                <w:noProof/>
                <w:webHidden/>
              </w:rPr>
              <w:instrText xml:space="preserve"> PAGEREF _Toc227855297 \h </w:instrText>
            </w:r>
            <w:r>
              <w:rPr>
                <w:noProof/>
                <w:webHidden/>
              </w:rPr>
            </w:r>
            <w:r>
              <w:rPr>
                <w:noProof/>
                <w:webHidden/>
              </w:rPr>
              <w:fldChar w:fldCharType="separate"/>
            </w:r>
            <w:r>
              <w:rPr>
                <w:noProof/>
                <w:webHidden/>
              </w:rPr>
              <w:t>12</w:t>
            </w:r>
            <w:r>
              <w:rPr>
                <w:noProof/>
                <w:webHidden/>
              </w:rPr>
              <w:fldChar w:fldCharType="end"/>
            </w:r>
          </w:hyperlink>
        </w:p>
        <w:p w14:paraId="757DD634" w14:textId="60ABE251" w:rsidR="00B70F83" w:rsidRDefault="00B70F83">
          <w:pPr>
            <w:pStyle w:val="TOC3"/>
            <w:tabs>
              <w:tab w:val="right" w:leader="dot" w:pos="9060"/>
            </w:tabs>
            <w:rPr>
              <w:rFonts w:asciiTheme="minorHAnsi" w:eastAsiaTheme="minorEastAsia" w:hAnsiTheme="minorHAnsi" w:cstheme="minorBidi"/>
              <w:noProof/>
              <w:sz w:val="24"/>
              <w:szCs w:val="24"/>
              <w:lang w:eastAsia="en-AU"/>
            </w:rPr>
          </w:pPr>
          <w:hyperlink w:anchor="_Toc227855298" w:history="1">
            <w:r w:rsidRPr="002D70AF">
              <w:rPr>
                <w:rStyle w:val="Hyperlink"/>
                <w:noProof/>
              </w:rPr>
              <w:t>Vaccination in an outbreak response</w:t>
            </w:r>
            <w:r>
              <w:rPr>
                <w:noProof/>
                <w:webHidden/>
              </w:rPr>
              <w:tab/>
            </w:r>
            <w:r>
              <w:rPr>
                <w:noProof/>
                <w:webHidden/>
              </w:rPr>
              <w:fldChar w:fldCharType="begin"/>
            </w:r>
            <w:r>
              <w:rPr>
                <w:noProof/>
                <w:webHidden/>
              </w:rPr>
              <w:instrText xml:space="preserve"> PAGEREF _Toc227855298 \h </w:instrText>
            </w:r>
            <w:r>
              <w:rPr>
                <w:noProof/>
                <w:webHidden/>
              </w:rPr>
            </w:r>
            <w:r>
              <w:rPr>
                <w:noProof/>
                <w:webHidden/>
              </w:rPr>
              <w:fldChar w:fldCharType="separate"/>
            </w:r>
            <w:r>
              <w:rPr>
                <w:noProof/>
                <w:webHidden/>
              </w:rPr>
              <w:t>12</w:t>
            </w:r>
            <w:r>
              <w:rPr>
                <w:noProof/>
                <w:webHidden/>
              </w:rPr>
              <w:fldChar w:fldCharType="end"/>
            </w:r>
          </w:hyperlink>
        </w:p>
        <w:p w14:paraId="778F76BC" w14:textId="184A268B" w:rsidR="00B70F83" w:rsidRDefault="00B70F83">
          <w:pPr>
            <w:pStyle w:val="TOC3"/>
            <w:tabs>
              <w:tab w:val="right" w:leader="dot" w:pos="9060"/>
            </w:tabs>
            <w:rPr>
              <w:rFonts w:asciiTheme="minorHAnsi" w:eastAsiaTheme="minorEastAsia" w:hAnsiTheme="minorHAnsi" w:cstheme="minorBidi"/>
              <w:noProof/>
              <w:sz w:val="24"/>
              <w:szCs w:val="24"/>
              <w:lang w:eastAsia="en-AU"/>
            </w:rPr>
          </w:pPr>
          <w:hyperlink w:anchor="_Toc227855299" w:history="1">
            <w:r w:rsidRPr="002D70AF">
              <w:rPr>
                <w:rStyle w:val="Hyperlink"/>
                <w:noProof/>
              </w:rPr>
              <w:t>Routine immunisation programs</w:t>
            </w:r>
            <w:r>
              <w:rPr>
                <w:noProof/>
                <w:webHidden/>
              </w:rPr>
              <w:tab/>
            </w:r>
            <w:r>
              <w:rPr>
                <w:noProof/>
                <w:webHidden/>
              </w:rPr>
              <w:fldChar w:fldCharType="begin"/>
            </w:r>
            <w:r>
              <w:rPr>
                <w:noProof/>
                <w:webHidden/>
              </w:rPr>
              <w:instrText xml:space="preserve"> PAGEREF _Toc227855299 \h </w:instrText>
            </w:r>
            <w:r>
              <w:rPr>
                <w:noProof/>
                <w:webHidden/>
              </w:rPr>
            </w:r>
            <w:r>
              <w:rPr>
                <w:noProof/>
                <w:webHidden/>
              </w:rPr>
              <w:fldChar w:fldCharType="separate"/>
            </w:r>
            <w:r>
              <w:rPr>
                <w:noProof/>
                <w:webHidden/>
              </w:rPr>
              <w:t>13</w:t>
            </w:r>
            <w:r>
              <w:rPr>
                <w:noProof/>
                <w:webHidden/>
              </w:rPr>
              <w:fldChar w:fldCharType="end"/>
            </w:r>
          </w:hyperlink>
        </w:p>
        <w:p w14:paraId="55CAEF39" w14:textId="1D39A5E7" w:rsidR="00B70F83" w:rsidRDefault="00B70F83">
          <w:pPr>
            <w:pStyle w:val="TOC3"/>
            <w:tabs>
              <w:tab w:val="right" w:leader="dot" w:pos="9060"/>
            </w:tabs>
            <w:rPr>
              <w:rFonts w:asciiTheme="minorHAnsi" w:eastAsiaTheme="minorEastAsia" w:hAnsiTheme="minorHAnsi" w:cstheme="minorBidi"/>
              <w:noProof/>
              <w:sz w:val="24"/>
              <w:szCs w:val="24"/>
              <w:lang w:eastAsia="en-AU"/>
            </w:rPr>
          </w:pPr>
          <w:hyperlink w:anchor="_Toc227855300" w:history="1">
            <w:r w:rsidRPr="002D70AF">
              <w:rPr>
                <w:rStyle w:val="Hyperlink"/>
                <w:noProof/>
              </w:rPr>
              <w:t>Selective vaccination</w:t>
            </w:r>
            <w:r>
              <w:rPr>
                <w:noProof/>
                <w:webHidden/>
              </w:rPr>
              <w:tab/>
            </w:r>
            <w:r>
              <w:rPr>
                <w:noProof/>
                <w:webHidden/>
              </w:rPr>
              <w:fldChar w:fldCharType="begin"/>
            </w:r>
            <w:r>
              <w:rPr>
                <w:noProof/>
                <w:webHidden/>
              </w:rPr>
              <w:instrText xml:space="preserve"> PAGEREF _Toc227855300 \h </w:instrText>
            </w:r>
            <w:r>
              <w:rPr>
                <w:noProof/>
                <w:webHidden/>
              </w:rPr>
            </w:r>
            <w:r>
              <w:rPr>
                <w:noProof/>
                <w:webHidden/>
              </w:rPr>
              <w:fldChar w:fldCharType="separate"/>
            </w:r>
            <w:r>
              <w:rPr>
                <w:noProof/>
                <w:webHidden/>
              </w:rPr>
              <w:t>13</w:t>
            </w:r>
            <w:r>
              <w:rPr>
                <w:noProof/>
                <w:webHidden/>
              </w:rPr>
              <w:fldChar w:fldCharType="end"/>
            </w:r>
          </w:hyperlink>
        </w:p>
        <w:p w14:paraId="65485152" w14:textId="217C3F4A" w:rsidR="00B70F83" w:rsidRDefault="00B70F83">
          <w:pPr>
            <w:pStyle w:val="TOC3"/>
            <w:tabs>
              <w:tab w:val="right" w:leader="dot" w:pos="9060"/>
            </w:tabs>
            <w:rPr>
              <w:rFonts w:asciiTheme="minorHAnsi" w:eastAsiaTheme="minorEastAsia" w:hAnsiTheme="minorHAnsi" w:cstheme="minorBidi"/>
              <w:noProof/>
              <w:sz w:val="24"/>
              <w:szCs w:val="24"/>
              <w:lang w:eastAsia="en-AU"/>
            </w:rPr>
          </w:pPr>
          <w:hyperlink w:anchor="_Toc227855301" w:history="1">
            <w:r w:rsidRPr="002D70AF">
              <w:rPr>
                <w:rStyle w:val="Hyperlink"/>
                <w:noProof/>
              </w:rPr>
              <w:t>Non-selective vaccination</w:t>
            </w:r>
            <w:r>
              <w:rPr>
                <w:noProof/>
                <w:webHidden/>
              </w:rPr>
              <w:tab/>
            </w:r>
            <w:r>
              <w:rPr>
                <w:noProof/>
                <w:webHidden/>
              </w:rPr>
              <w:fldChar w:fldCharType="begin"/>
            </w:r>
            <w:r>
              <w:rPr>
                <w:noProof/>
                <w:webHidden/>
              </w:rPr>
              <w:instrText xml:space="preserve"> PAGEREF _Toc227855301 \h </w:instrText>
            </w:r>
            <w:r>
              <w:rPr>
                <w:noProof/>
                <w:webHidden/>
              </w:rPr>
            </w:r>
            <w:r>
              <w:rPr>
                <w:noProof/>
                <w:webHidden/>
              </w:rPr>
              <w:fldChar w:fldCharType="separate"/>
            </w:r>
            <w:r>
              <w:rPr>
                <w:noProof/>
                <w:webHidden/>
              </w:rPr>
              <w:t>13</w:t>
            </w:r>
            <w:r>
              <w:rPr>
                <w:noProof/>
                <w:webHidden/>
              </w:rPr>
              <w:fldChar w:fldCharType="end"/>
            </w:r>
          </w:hyperlink>
        </w:p>
        <w:p w14:paraId="22649B0C" w14:textId="05E47962" w:rsidR="00B70F83" w:rsidRDefault="00B70F83">
          <w:pPr>
            <w:pStyle w:val="TOC3"/>
            <w:tabs>
              <w:tab w:val="right" w:leader="dot" w:pos="9060"/>
            </w:tabs>
            <w:rPr>
              <w:rFonts w:asciiTheme="minorHAnsi" w:eastAsiaTheme="minorEastAsia" w:hAnsiTheme="minorHAnsi" w:cstheme="minorBidi"/>
              <w:noProof/>
              <w:sz w:val="24"/>
              <w:szCs w:val="24"/>
              <w:lang w:eastAsia="en-AU"/>
            </w:rPr>
          </w:pPr>
          <w:hyperlink w:anchor="_Toc227855302" w:history="1">
            <w:r w:rsidRPr="002D70AF">
              <w:rPr>
                <w:rStyle w:val="Hyperlink"/>
                <w:noProof/>
              </w:rPr>
              <w:t>Prioritisation</w:t>
            </w:r>
            <w:r>
              <w:rPr>
                <w:noProof/>
                <w:webHidden/>
              </w:rPr>
              <w:tab/>
            </w:r>
            <w:r>
              <w:rPr>
                <w:noProof/>
                <w:webHidden/>
              </w:rPr>
              <w:fldChar w:fldCharType="begin"/>
            </w:r>
            <w:r>
              <w:rPr>
                <w:noProof/>
                <w:webHidden/>
              </w:rPr>
              <w:instrText xml:space="preserve"> PAGEREF _Toc227855302 \h </w:instrText>
            </w:r>
            <w:r>
              <w:rPr>
                <w:noProof/>
                <w:webHidden/>
              </w:rPr>
            </w:r>
            <w:r>
              <w:rPr>
                <w:noProof/>
                <w:webHidden/>
              </w:rPr>
              <w:fldChar w:fldCharType="separate"/>
            </w:r>
            <w:r>
              <w:rPr>
                <w:noProof/>
                <w:webHidden/>
              </w:rPr>
              <w:t>15</w:t>
            </w:r>
            <w:r>
              <w:rPr>
                <w:noProof/>
                <w:webHidden/>
              </w:rPr>
              <w:fldChar w:fldCharType="end"/>
            </w:r>
          </w:hyperlink>
        </w:p>
        <w:p w14:paraId="089CD030" w14:textId="1AAEBA75" w:rsidR="00B70F83" w:rsidRDefault="00B70F83">
          <w:pPr>
            <w:pStyle w:val="TOC2"/>
            <w:tabs>
              <w:tab w:val="right" w:leader="dot" w:pos="9060"/>
            </w:tabs>
            <w:rPr>
              <w:rFonts w:asciiTheme="minorHAnsi" w:eastAsiaTheme="minorEastAsia" w:hAnsiTheme="minorHAnsi" w:cstheme="minorBidi"/>
              <w:bCs w:val="0"/>
              <w:noProof/>
              <w:sz w:val="24"/>
              <w:szCs w:val="24"/>
              <w:lang w:eastAsia="en-AU"/>
            </w:rPr>
          </w:pPr>
          <w:hyperlink w:anchor="_Toc227855303" w:history="1">
            <w:r w:rsidRPr="002D70AF">
              <w:rPr>
                <w:rStyle w:val="Hyperlink"/>
                <w:noProof/>
              </w:rPr>
              <w:t>Communications</w:t>
            </w:r>
            <w:r>
              <w:rPr>
                <w:noProof/>
                <w:webHidden/>
              </w:rPr>
              <w:tab/>
            </w:r>
            <w:r>
              <w:rPr>
                <w:noProof/>
                <w:webHidden/>
              </w:rPr>
              <w:fldChar w:fldCharType="begin"/>
            </w:r>
            <w:r>
              <w:rPr>
                <w:noProof/>
                <w:webHidden/>
              </w:rPr>
              <w:instrText xml:space="preserve"> PAGEREF _Toc227855303 \h </w:instrText>
            </w:r>
            <w:r>
              <w:rPr>
                <w:noProof/>
                <w:webHidden/>
              </w:rPr>
            </w:r>
            <w:r>
              <w:rPr>
                <w:noProof/>
                <w:webHidden/>
              </w:rPr>
              <w:fldChar w:fldCharType="separate"/>
            </w:r>
            <w:r>
              <w:rPr>
                <w:noProof/>
                <w:webHidden/>
              </w:rPr>
              <w:t>15</w:t>
            </w:r>
            <w:r>
              <w:rPr>
                <w:noProof/>
                <w:webHidden/>
              </w:rPr>
              <w:fldChar w:fldCharType="end"/>
            </w:r>
          </w:hyperlink>
        </w:p>
        <w:p w14:paraId="02EB7717" w14:textId="2A32AAB4" w:rsidR="00B70F83" w:rsidRDefault="00B70F83">
          <w:pPr>
            <w:pStyle w:val="TOC3"/>
            <w:tabs>
              <w:tab w:val="right" w:leader="dot" w:pos="9060"/>
            </w:tabs>
            <w:rPr>
              <w:rFonts w:asciiTheme="minorHAnsi" w:eastAsiaTheme="minorEastAsia" w:hAnsiTheme="minorHAnsi" w:cstheme="minorBidi"/>
              <w:noProof/>
              <w:sz w:val="24"/>
              <w:szCs w:val="24"/>
              <w:lang w:eastAsia="en-AU"/>
            </w:rPr>
          </w:pPr>
          <w:hyperlink w:anchor="_Toc227855304" w:history="1">
            <w:r w:rsidRPr="002D70AF">
              <w:rPr>
                <w:rStyle w:val="Hyperlink"/>
                <w:noProof/>
              </w:rPr>
              <w:t>Public communication</w:t>
            </w:r>
            <w:r>
              <w:rPr>
                <w:noProof/>
                <w:webHidden/>
              </w:rPr>
              <w:tab/>
            </w:r>
            <w:r>
              <w:rPr>
                <w:noProof/>
                <w:webHidden/>
              </w:rPr>
              <w:fldChar w:fldCharType="begin"/>
            </w:r>
            <w:r>
              <w:rPr>
                <w:noProof/>
                <w:webHidden/>
              </w:rPr>
              <w:instrText xml:space="preserve"> PAGEREF _Toc227855304 \h </w:instrText>
            </w:r>
            <w:r>
              <w:rPr>
                <w:noProof/>
                <w:webHidden/>
              </w:rPr>
            </w:r>
            <w:r>
              <w:rPr>
                <w:noProof/>
                <w:webHidden/>
              </w:rPr>
              <w:fldChar w:fldCharType="separate"/>
            </w:r>
            <w:r>
              <w:rPr>
                <w:noProof/>
                <w:webHidden/>
              </w:rPr>
              <w:t>15</w:t>
            </w:r>
            <w:r>
              <w:rPr>
                <w:noProof/>
                <w:webHidden/>
              </w:rPr>
              <w:fldChar w:fldCharType="end"/>
            </w:r>
          </w:hyperlink>
        </w:p>
        <w:p w14:paraId="1E4462EE" w14:textId="3D6E750B" w:rsidR="00B70F83" w:rsidRDefault="00B70F83">
          <w:pPr>
            <w:pStyle w:val="TOC3"/>
            <w:tabs>
              <w:tab w:val="right" w:leader="dot" w:pos="9060"/>
            </w:tabs>
            <w:rPr>
              <w:rFonts w:asciiTheme="minorHAnsi" w:eastAsiaTheme="minorEastAsia" w:hAnsiTheme="minorHAnsi" w:cstheme="minorBidi"/>
              <w:noProof/>
              <w:sz w:val="24"/>
              <w:szCs w:val="24"/>
              <w:lang w:eastAsia="en-AU"/>
            </w:rPr>
          </w:pPr>
          <w:hyperlink w:anchor="_Toc227855305" w:history="1">
            <w:r w:rsidRPr="002D70AF">
              <w:rPr>
                <w:rStyle w:val="Hyperlink"/>
                <w:noProof/>
              </w:rPr>
              <w:t>Communication with healthcare providers</w:t>
            </w:r>
            <w:r>
              <w:rPr>
                <w:noProof/>
                <w:webHidden/>
              </w:rPr>
              <w:tab/>
            </w:r>
            <w:r>
              <w:rPr>
                <w:noProof/>
                <w:webHidden/>
              </w:rPr>
              <w:fldChar w:fldCharType="begin"/>
            </w:r>
            <w:r>
              <w:rPr>
                <w:noProof/>
                <w:webHidden/>
              </w:rPr>
              <w:instrText xml:space="preserve"> PAGEREF _Toc227855305 \h </w:instrText>
            </w:r>
            <w:r>
              <w:rPr>
                <w:noProof/>
                <w:webHidden/>
              </w:rPr>
            </w:r>
            <w:r>
              <w:rPr>
                <w:noProof/>
                <w:webHidden/>
              </w:rPr>
              <w:fldChar w:fldCharType="separate"/>
            </w:r>
            <w:r>
              <w:rPr>
                <w:noProof/>
                <w:webHidden/>
              </w:rPr>
              <w:t>16</w:t>
            </w:r>
            <w:r>
              <w:rPr>
                <w:noProof/>
                <w:webHidden/>
              </w:rPr>
              <w:fldChar w:fldCharType="end"/>
            </w:r>
          </w:hyperlink>
        </w:p>
        <w:p w14:paraId="4094196F" w14:textId="276BFA2D" w:rsidR="00B70F83" w:rsidRDefault="00B70F83">
          <w:pPr>
            <w:pStyle w:val="TOC2"/>
            <w:tabs>
              <w:tab w:val="right" w:leader="dot" w:pos="9060"/>
            </w:tabs>
            <w:rPr>
              <w:rFonts w:asciiTheme="minorHAnsi" w:eastAsiaTheme="minorEastAsia" w:hAnsiTheme="minorHAnsi" w:cstheme="minorBidi"/>
              <w:bCs w:val="0"/>
              <w:noProof/>
              <w:sz w:val="24"/>
              <w:szCs w:val="24"/>
              <w:lang w:eastAsia="en-AU"/>
            </w:rPr>
          </w:pPr>
          <w:hyperlink w:anchor="_Toc227855306" w:history="1">
            <w:r w:rsidRPr="002D70AF">
              <w:rPr>
                <w:rStyle w:val="Hyperlink"/>
                <w:noProof/>
              </w:rPr>
              <w:t>Appendix A: Diphtheria contact definitions</w:t>
            </w:r>
            <w:r>
              <w:rPr>
                <w:noProof/>
                <w:webHidden/>
              </w:rPr>
              <w:tab/>
            </w:r>
            <w:r>
              <w:rPr>
                <w:noProof/>
                <w:webHidden/>
              </w:rPr>
              <w:fldChar w:fldCharType="begin"/>
            </w:r>
            <w:r>
              <w:rPr>
                <w:noProof/>
                <w:webHidden/>
              </w:rPr>
              <w:instrText xml:space="preserve"> PAGEREF _Toc227855306 \h </w:instrText>
            </w:r>
            <w:r>
              <w:rPr>
                <w:noProof/>
                <w:webHidden/>
              </w:rPr>
            </w:r>
            <w:r>
              <w:rPr>
                <w:noProof/>
                <w:webHidden/>
              </w:rPr>
              <w:fldChar w:fldCharType="separate"/>
            </w:r>
            <w:r>
              <w:rPr>
                <w:noProof/>
                <w:webHidden/>
              </w:rPr>
              <w:t>17</w:t>
            </w:r>
            <w:r>
              <w:rPr>
                <w:noProof/>
                <w:webHidden/>
              </w:rPr>
              <w:fldChar w:fldCharType="end"/>
            </w:r>
          </w:hyperlink>
        </w:p>
        <w:p w14:paraId="0CA0810F" w14:textId="0A804C19" w:rsidR="00B70F83" w:rsidRDefault="00B70F83">
          <w:pPr>
            <w:pStyle w:val="TOC2"/>
            <w:tabs>
              <w:tab w:val="right" w:leader="dot" w:pos="9060"/>
            </w:tabs>
            <w:rPr>
              <w:rFonts w:asciiTheme="minorHAnsi" w:eastAsiaTheme="minorEastAsia" w:hAnsiTheme="minorHAnsi" w:cstheme="minorBidi"/>
              <w:bCs w:val="0"/>
              <w:noProof/>
              <w:sz w:val="24"/>
              <w:szCs w:val="24"/>
              <w:lang w:eastAsia="en-AU"/>
            </w:rPr>
          </w:pPr>
          <w:hyperlink w:anchor="_Toc227855307" w:history="1">
            <w:r w:rsidRPr="002D70AF">
              <w:rPr>
                <w:rStyle w:val="Hyperlink"/>
                <w:rFonts w:cs="Arial"/>
                <w:noProof/>
              </w:rPr>
              <w:t>References</w:t>
            </w:r>
            <w:r>
              <w:rPr>
                <w:noProof/>
                <w:webHidden/>
              </w:rPr>
              <w:tab/>
            </w:r>
            <w:r>
              <w:rPr>
                <w:noProof/>
                <w:webHidden/>
              </w:rPr>
              <w:fldChar w:fldCharType="begin"/>
            </w:r>
            <w:r>
              <w:rPr>
                <w:noProof/>
                <w:webHidden/>
              </w:rPr>
              <w:instrText xml:space="preserve"> PAGEREF _Toc227855307 \h </w:instrText>
            </w:r>
            <w:r>
              <w:rPr>
                <w:noProof/>
                <w:webHidden/>
              </w:rPr>
            </w:r>
            <w:r>
              <w:rPr>
                <w:noProof/>
                <w:webHidden/>
              </w:rPr>
              <w:fldChar w:fldCharType="separate"/>
            </w:r>
            <w:r>
              <w:rPr>
                <w:noProof/>
                <w:webHidden/>
              </w:rPr>
              <w:t>19</w:t>
            </w:r>
            <w:r>
              <w:rPr>
                <w:noProof/>
                <w:webHidden/>
              </w:rPr>
              <w:fldChar w:fldCharType="end"/>
            </w:r>
          </w:hyperlink>
        </w:p>
        <w:p w14:paraId="449E3E41" w14:textId="16149663" w:rsidR="003E067C" w:rsidRPr="00C6013F" w:rsidRDefault="003E067C" w:rsidP="003E067C">
          <w:pPr>
            <w:rPr>
              <w:rStyle w:val="StyleBold"/>
            </w:rPr>
          </w:pPr>
          <w:r w:rsidRPr="00C6013F">
            <w:fldChar w:fldCharType="end"/>
          </w:r>
        </w:p>
      </w:sdtContent>
    </w:sdt>
    <w:p w14:paraId="12203137" w14:textId="77777777" w:rsidR="006814B6" w:rsidRPr="007C5AFD" w:rsidRDefault="006814B6" w:rsidP="007C5AFD">
      <w:r w:rsidRPr="007C5AFD">
        <w:br w:type="page"/>
      </w:r>
    </w:p>
    <w:p w14:paraId="3B16C129" w14:textId="582211CF" w:rsidR="00FE2F20" w:rsidRPr="009B4C3F" w:rsidRDefault="00FE2F20" w:rsidP="009B4C3F">
      <w:pPr>
        <w:pStyle w:val="Heading1"/>
      </w:pPr>
      <w:bookmarkStart w:id="1" w:name="_Toc227855284"/>
      <w:r w:rsidRPr="009B4C3F">
        <w:lastRenderedPageBreak/>
        <w:t>Interim guidance for diphtheria outbreak management</w:t>
      </w:r>
      <w:bookmarkEnd w:id="1"/>
    </w:p>
    <w:p w14:paraId="43BB1A34" w14:textId="27C04784" w:rsidR="009B747E" w:rsidRDefault="009B747E" w:rsidP="006B4301">
      <w:pPr>
        <w:pStyle w:val="Heading2"/>
      </w:pPr>
      <w:bookmarkStart w:id="2" w:name="_Toc227855285"/>
      <w:r>
        <w:t>Purpose</w:t>
      </w:r>
      <w:bookmarkEnd w:id="2"/>
    </w:p>
    <w:p w14:paraId="3A46D60A" w14:textId="4D0D04FA" w:rsidR="009B747E" w:rsidRDefault="00B21976" w:rsidP="009B747E">
      <w:r>
        <w:t xml:space="preserve">The purpose of this </w:t>
      </w:r>
      <w:r w:rsidR="001F1EE1">
        <w:t xml:space="preserve">interim guidance is to provide </w:t>
      </w:r>
      <w:r w:rsidR="00141F7B">
        <w:t xml:space="preserve">Australian </w:t>
      </w:r>
      <w:r w:rsidR="00D305E0">
        <w:t xml:space="preserve">state and territory public health </w:t>
      </w:r>
      <w:r w:rsidR="00D3124E">
        <w:t xml:space="preserve">units responding to communicable diseases with information </w:t>
      </w:r>
      <w:r w:rsidR="00710E8F">
        <w:t>about</w:t>
      </w:r>
      <w:r w:rsidR="00787287">
        <w:t xml:space="preserve"> </w:t>
      </w:r>
      <w:r w:rsidR="00B70AC6">
        <w:t>responding to</w:t>
      </w:r>
      <w:r w:rsidR="000E36F5">
        <w:t xml:space="preserve"> </w:t>
      </w:r>
      <w:r w:rsidR="00141F7B">
        <w:t>outbreaks of diphtheria</w:t>
      </w:r>
      <w:r w:rsidR="009E1C23">
        <w:t>.</w:t>
      </w:r>
      <w:r w:rsidR="00211664">
        <w:t xml:space="preserve"> This guidance is </w:t>
      </w:r>
      <w:r w:rsidR="004B0357">
        <w:t>intended</w:t>
      </w:r>
      <w:r w:rsidR="00B1746E">
        <w:t xml:space="preserve"> to outline the principl</w:t>
      </w:r>
      <w:r w:rsidR="00B06A38">
        <w:t>es underpinning</w:t>
      </w:r>
      <w:r w:rsidR="008A0CC9">
        <w:t xml:space="preserve"> intervention options and </w:t>
      </w:r>
      <w:r w:rsidR="020313A3">
        <w:t>does not</w:t>
      </w:r>
      <w:r w:rsidR="00C455FF">
        <w:t xml:space="preserve"> provide specific recommendations for every outbreak scenario.</w:t>
      </w:r>
    </w:p>
    <w:p w14:paraId="192095CB" w14:textId="45427164" w:rsidR="00B41CBE" w:rsidRDefault="009E1C23" w:rsidP="002F0F6A">
      <w:r>
        <w:t xml:space="preserve">This </w:t>
      </w:r>
      <w:r w:rsidR="008E374C">
        <w:t xml:space="preserve">interim </w:t>
      </w:r>
      <w:r>
        <w:t xml:space="preserve">guidance has been developed </w:t>
      </w:r>
      <w:r w:rsidR="008E374C">
        <w:t xml:space="preserve">and released </w:t>
      </w:r>
      <w:r>
        <w:t>as a priority</w:t>
      </w:r>
      <w:r w:rsidR="5CF8FFAA">
        <w:t xml:space="preserve"> to respond to the current situation</w:t>
      </w:r>
      <w:r w:rsidR="00CA2967">
        <w:t>, w</w:t>
      </w:r>
      <w:r w:rsidR="00D83B1E">
        <w:t>hile</w:t>
      </w:r>
      <w:r w:rsidR="00CA2967">
        <w:t xml:space="preserve"> the development of </w:t>
      </w:r>
      <w:r w:rsidR="00350D21">
        <w:t>the</w:t>
      </w:r>
      <w:r w:rsidR="00CA2967">
        <w:t xml:space="preserve"> </w:t>
      </w:r>
      <w:r w:rsidR="00A308C9">
        <w:t>Diphtheria Series of National Guidelin</w:t>
      </w:r>
      <w:r w:rsidR="00B40B36">
        <w:t>es</w:t>
      </w:r>
      <w:r w:rsidR="00841D8F">
        <w:t xml:space="preserve"> (</w:t>
      </w:r>
      <w:proofErr w:type="spellStart"/>
      <w:r w:rsidR="00841D8F">
        <w:t>SoNG</w:t>
      </w:r>
      <w:proofErr w:type="spellEnd"/>
      <w:r w:rsidR="00841D8F">
        <w:t>)</w:t>
      </w:r>
      <w:r w:rsidR="00B40B36">
        <w:t xml:space="preserve"> </w:t>
      </w:r>
      <w:r w:rsidR="00D83B1E">
        <w:t>is</w:t>
      </w:r>
      <w:r w:rsidR="00814B14">
        <w:t xml:space="preserve"> underway.</w:t>
      </w:r>
    </w:p>
    <w:p w14:paraId="6A277649" w14:textId="4B2C67F5" w:rsidR="006C3B0D" w:rsidRPr="009B747E" w:rsidRDefault="006C3B0D" w:rsidP="006B4301">
      <w:pPr>
        <w:pStyle w:val="Heading2"/>
      </w:pPr>
      <w:bookmarkStart w:id="3" w:name="_Toc227855286"/>
      <w:r>
        <w:t xml:space="preserve">Aboriginal and Torres Strait Islander </w:t>
      </w:r>
      <w:r w:rsidR="00180BF1">
        <w:t>communities</w:t>
      </w:r>
      <w:bookmarkEnd w:id="3"/>
    </w:p>
    <w:p w14:paraId="534BC625" w14:textId="506FC759" w:rsidR="64E5A1B4" w:rsidRDefault="64E5A1B4" w:rsidP="00D80561">
      <w:r w:rsidRPr="17A779AB">
        <w:t>Despite the strength and resilience of Aboriginal and Torres Strait Islander peoples, colonisation and its ongoing impacts have resulted in persistent health inequities. Structural and upstream determinants, including dispossession, racism, marginalisation, and socioeconomic policy settings, have shaped living conditions across generations. These factors in turn drive downstream risks that increase susceptibility to diphtheria transmission and the likelihood of severe disease and complications.</w:t>
      </w:r>
    </w:p>
    <w:p w14:paraId="434E8C99" w14:textId="09D18ACB" w:rsidR="64E5A1B4" w:rsidRDefault="64E5A1B4" w:rsidP="00D80561">
      <w:r w:rsidRPr="17A779AB">
        <w:t>Aboriginal and Torres Strait Islander peoples must be central to the assessment and management of diphtheria risk in their communities to ensure responses are culturally safe, contextually appropriate, and effective. Outbreak planning and responses must account for factors such as high intra</w:t>
      </w:r>
      <w:r>
        <w:noBreakHyphen/>
      </w:r>
      <w:r w:rsidRPr="17A779AB">
        <w:t xml:space="preserve"> and inter</w:t>
      </w:r>
      <w:r>
        <w:noBreakHyphen/>
      </w:r>
      <w:r w:rsidRPr="17A779AB">
        <w:t>community mobility, strong household and community connectedness, existing health service capacity, competing health priorities, distance from tertiary services, high burden of comorbidities, and social determinants of health including overcrowding and poor</w:t>
      </w:r>
      <w:r>
        <w:noBreakHyphen/>
      </w:r>
      <w:r w:rsidRPr="17A779AB">
        <w:t>quality housing.</w:t>
      </w:r>
    </w:p>
    <w:p w14:paraId="6A67685D" w14:textId="0E88967C" w:rsidR="002F0F6A" w:rsidRPr="002E346C" w:rsidRDefault="64E5A1B4" w:rsidP="27A4793E">
      <w:pPr>
        <w:spacing w:before="210" w:after="210" w:line="300" w:lineRule="auto"/>
        <w:rPr>
          <w:rFonts w:eastAsia="Segoe UI"/>
        </w:rPr>
      </w:pPr>
      <w:r w:rsidRPr="101F0AA2">
        <w:rPr>
          <w:rFonts w:eastAsia="Segoe UI"/>
        </w:rPr>
        <w:lastRenderedPageBreak/>
        <w:t>All diphtheria outbreak response activities involving Aboriginal and Torres Strait Islander communities must align with the Priority Reforms under the National Agreement on Closing the Gap. This includes shared decision</w:t>
      </w:r>
      <w:r>
        <w:noBreakHyphen/>
      </w:r>
      <w:r w:rsidRPr="101F0AA2">
        <w:rPr>
          <w:rFonts w:eastAsia="Segoe UI"/>
        </w:rPr>
        <w:t>making</w:t>
      </w:r>
      <w:r w:rsidR="1CB29EA6" w:rsidRPr="101F0AA2">
        <w:rPr>
          <w:rFonts w:eastAsia="Segoe UI"/>
        </w:rPr>
        <w:t xml:space="preserve"> and</w:t>
      </w:r>
      <w:r w:rsidRPr="101F0AA2">
        <w:rPr>
          <w:rFonts w:eastAsia="Segoe UI"/>
        </w:rPr>
        <w:t xml:space="preserve"> genuine partnerships, strengthening the </w:t>
      </w:r>
      <w:r w:rsidR="00654295" w:rsidRPr="101F0AA2">
        <w:rPr>
          <w:rFonts w:eastAsia="Segoe UI"/>
        </w:rPr>
        <w:t xml:space="preserve">Aboriginal </w:t>
      </w:r>
      <w:r w:rsidR="00FE2F20" w:rsidRPr="101F0AA2">
        <w:rPr>
          <w:rFonts w:eastAsia="Segoe UI"/>
        </w:rPr>
        <w:t>community-controlled</w:t>
      </w:r>
      <w:r w:rsidR="00CC2E13" w:rsidRPr="101F0AA2">
        <w:rPr>
          <w:rFonts w:eastAsia="Segoe UI"/>
        </w:rPr>
        <w:t xml:space="preserve"> health organisation (</w:t>
      </w:r>
      <w:r w:rsidRPr="101F0AA2">
        <w:rPr>
          <w:rFonts w:eastAsia="Segoe UI"/>
        </w:rPr>
        <w:t>ACCHO</w:t>
      </w:r>
      <w:r w:rsidR="00CC2E13" w:rsidRPr="101F0AA2">
        <w:rPr>
          <w:rFonts w:eastAsia="Segoe UI"/>
        </w:rPr>
        <w:t>)</w:t>
      </w:r>
      <w:r w:rsidRPr="101F0AA2">
        <w:rPr>
          <w:rFonts w:eastAsia="Segoe UI"/>
        </w:rPr>
        <w:t xml:space="preserve"> sector, transformation of mainstream services, and data sharing</w:t>
      </w:r>
      <w:r w:rsidR="3257EE6C" w:rsidRPr="101F0AA2">
        <w:rPr>
          <w:rFonts w:eastAsia="Segoe UI"/>
        </w:rPr>
        <w:t xml:space="preserve"> at a regional level</w:t>
      </w:r>
      <w:r w:rsidRPr="101F0AA2">
        <w:rPr>
          <w:rFonts w:eastAsia="Segoe UI"/>
        </w:rPr>
        <w:t>. Jurisdictional health departments are required to partner with NACCHO affiliates, and local public health units must work in partnership with local ACCHOs to plan and deliver outbreak responses.</w:t>
      </w:r>
    </w:p>
    <w:p w14:paraId="749EA055" w14:textId="29DAA365" w:rsidR="00130942" w:rsidRDefault="00F66EC7" w:rsidP="006B4301">
      <w:pPr>
        <w:pStyle w:val="Heading2"/>
      </w:pPr>
      <w:bookmarkStart w:id="4" w:name="_Toc227855287"/>
      <w:r>
        <w:t>Background</w:t>
      </w:r>
      <w:bookmarkEnd w:id="4"/>
    </w:p>
    <w:p w14:paraId="4451FAEB" w14:textId="22D7EDE6" w:rsidR="009E7353" w:rsidRPr="002F7DD7" w:rsidRDefault="00144FA1" w:rsidP="00D80561">
      <w:pPr>
        <w:rPr>
          <w:i/>
          <w:iCs/>
        </w:rPr>
      </w:pPr>
      <w:r>
        <w:t xml:space="preserve">Diphtheria </w:t>
      </w:r>
      <w:r w:rsidR="00507A73">
        <w:t xml:space="preserve">is a disease caused by toxin-producing </w:t>
      </w:r>
      <w:r w:rsidR="00507A73">
        <w:rPr>
          <w:i/>
          <w:iCs/>
        </w:rPr>
        <w:t>Corynebacterium diphtheriae</w:t>
      </w:r>
      <w:r w:rsidR="00C306F8">
        <w:rPr>
          <w:i/>
          <w:iCs/>
        </w:rPr>
        <w:t xml:space="preserve"> (C. </w:t>
      </w:r>
      <w:r w:rsidR="00C306F8" w:rsidRPr="00F33A73">
        <w:rPr>
          <w:i/>
          <w:iCs/>
        </w:rPr>
        <w:t>diphtheriae</w:t>
      </w:r>
      <w:r w:rsidR="00C306F8">
        <w:rPr>
          <w:i/>
          <w:iCs/>
        </w:rPr>
        <w:t>)</w:t>
      </w:r>
      <w:r w:rsidR="00507A73">
        <w:t xml:space="preserve">, </w:t>
      </w:r>
      <w:r w:rsidR="00596ACD">
        <w:t xml:space="preserve">and uncommonly </w:t>
      </w:r>
      <w:r w:rsidR="00596ACD">
        <w:rPr>
          <w:i/>
          <w:iCs/>
        </w:rPr>
        <w:t xml:space="preserve">Corynebacterium </w:t>
      </w:r>
      <w:proofErr w:type="spellStart"/>
      <w:r w:rsidR="00596ACD">
        <w:rPr>
          <w:i/>
          <w:iCs/>
        </w:rPr>
        <w:t>ulcerans</w:t>
      </w:r>
      <w:proofErr w:type="spellEnd"/>
      <w:r w:rsidR="0008499C">
        <w:rPr>
          <w:i/>
          <w:iCs/>
        </w:rPr>
        <w:t xml:space="preserve"> </w:t>
      </w:r>
      <w:r w:rsidR="0008499C">
        <w:t xml:space="preserve">and other </w:t>
      </w:r>
      <w:r w:rsidR="00053362">
        <w:t xml:space="preserve">toxigenic strains of </w:t>
      </w:r>
      <w:r w:rsidR="00053362">
        <w:rPr>
          <w:i/>
          <w:iCs/>
        </w:rPr>
        <w:t>Corynebacterium</w:t>
      </w:r>
      <w:r w:rsidR="004E73BA">
        <w:rPr>
          <w:i/>
          <w:iCs/>
        </w:rPr>
        <w:t>.</w:t>
      </w:r>
      <w:r w:rsidR="008967A8">
        <w:t xml:space="preserve"> </w:t>
      </w:r>
      <w:r w:rsidR="001F13F9">
        <w:rPr>
          <w:i/>
          <w:iCs/>
        </w:rPr>
        <w:t>C. diphtheriae</w:t>
      </w:r>
      <w:r w:rsidR="001F13F9">
        <w:t xml:space="preserve"> </w:t>
      </w:r>
      <w:r w:rsidR="00F97C89">
        <w:t xml:space="preserve">is presumed to be </w:t>
      </w:r>
      <w:r w:rsidR="00241115">
        <w:t xml:space="preserve">the causative bacteria for the purposes of this </w:t>
      </w:r>
      <w:r w:rsidR="003B6002">
        <w:t xml:space="preserve">interim </w:t>
      </w:r>
      <w:r w:rsidR="008B5993">
        <w:t>guidance for outbreak management</w:t>
      </w:r>
      <w:r w:rsidR="006767B2">
        <w:t>.</w:t>
      </w:r>
      <w:r w:rsidR="006767B2" w:rsidRPr="006767B2">
        <w:rPr>
          <w:i/>
          <w:iCs/>
        </w:rPr>
        <w:t xml:space="preserve"> </w:t>
      </w:r>
      <w:r w:rsidR="006767B2">
        <w:rPr>
          <w:i/>
          <w:iCs/>
        </w:rPr>
        <w:t xml:space="preserve">C. </w:t>
      </w:r>
      <w:proofErr w:type="spellStart"/>
      <w:r w:rsidR="006767B2">
        <w:rPr>
          <w:i/>
          <w:iCs/>
        </w:rPr>
        <w:t>ulcerans</w:t>
      </w:r>
      <w:proofErr w:type="spellEnd"/>
      <w:r w:rsidR="006767B2">
        <w:rPr>
          <w:i/>
          <w:iCs/>
        </w:rPr>
        <w:t xml:space="preserve"> </w:t>
      </w:r>
      <w:r w:rsidR="006767B2">
        <w:t>is not known to cause human to human transmission and rarely causes outbreaks.</w:t>
      </w:r>
      <w:r w:rsidR="007B16EC" w:rsidRPr="0025386C">
        <w:rPr>
          <w:vertAlign w:val="superscript"/>
        </w:rPr>
        <w:t>1</w:t>
      </w:r>
    </w:p>
    <w:p w14:paraId="4E3FD871" w14:textId="4C1981D5" w:rsidR="00721E2C" w:rsidRDefault="00210427" w:rsidP="00D80561">
      <w:r>
        <w:t xml:space="preserve">When </w:t>
      </w:r>
      <w:r w:rsidR="009C3B1C">
        <w:t>corynebacteria a</w:t>
      </w:r>
      <w:r w:rsidR="00777CBE">
        <w:t>re</w:t>
      </w:r>
      <w:r>
        <w:t xml:space="preserve"> in</w:t>
      </w:r>
      <w:r w:rsidR="00FD1FB6">
        <w:t xml:space="preserve">fected with </w:t>
      </w:r>
      <w:r w:rsidR="00003CDD">
        <w:t>a</w:t>
      </w:r>
      <w:r w:rsidR="00FD1FB6">
        <w:t xml:space="preserve"> </w:t>
      </w:r>
      <w:proofErr w:type="spellStart"/>
      <w:r w:rsidR="00FD1FB6">
        <w:t>corynebacteriophage</w:t>
      </w:r>
      <w:proofErr w:type="spellEnd"/>
      <w:r w:rsidR="00003CDD">
        <w:t xml:space="preserve"> </w:t>
      </w:r>
      <w:r w:rsidR="00FB5A71">
        <w:t>that</w:t>
      </w:r>
      <w:r w:rsidR="00003CDD">
        <w:t xml:space="preserve"> carries the gene for the toxin, they may become toxin-producing</w:t>
      </w:r>
      <w:r w:rsidR="00BD27E7">
        <w:t>. The toxin induces the symptoms which characterise the disease diphtheria.</w:t>
      </w:r>
      <w:r w:rsidR="00003CDD">
        <w:t xml:space="preserve"> </w:t>
      </w:r>
      <w:r w:rsidR="004422EC">
        <w:t xml:space="preserve">Infection </w:t>
      </w:r>
      <w:r w:rsidR="00AC09DF">
        <w:t xml:space="preserve">most commonly occurs </w:t>
      </w:r>
      <w:r w:rsidR="004D37A5">
        <w:t xml:space="preserve">in either the respiratory tract </w:t>
      </w:r>
      <w:r w:rsidR="0068031A">
        <w:t xml:space="preserve">(respiratory diphtheria) or the skin (cutaneous diphtheria). </w:t>
      </w:r>
      <w:r w:rsidR="3F828C65">
        <w:t>R</w:t>
      </w:r>
      <w:r w:rsidR="00956173">
        <w:t xml:space="preserve">espiratory diphtheria is characterised by </w:t>
      </w:r>
      <w:r w:rsidR="00497BBE">
        <w:t xml:space="preserve">significant </w:t>
      </w:r>
      <w:r w:rsidR="00B40C5D">
        <w:t>inflammation</w:t>
      </w:r>
      <w:r w:rsidR="004A7A60">
        <w:t>, cervical lymphadenopathy</w:t>
      </w:r>
      <w:r w:rsidR="00B40C5D">
        <w:t xml:space="preserve"> </w:t>
      </w:r>
      <w:r w:rsidR="00215988">
        <w:t xml:space="preserve">and local tissue necrosis, which if untreated </w:t>
      </w:r>
      <w:r w:rsidR="00C23B40">
        <w:t>may progre</w:t>
      </w:r>
      <w:r w:rsidR="00070552">
        <w:t xml:space="preserve">ss to </w:t>
      </w:r>
      <w:r w:rsidR="2503F41D">
        <w:t xml:space="preserve">severe disease characterised by </w:t>
      </w:r>
      <w:r w:rsidR="00070552">
        <w:t xml:space="preserve">development of a </w:t>
      </w:r>
      <w:proofErr w:type="spellStart"/>
      <w:r w:rsidR="00070552">
        <w:t>pseudomembrane</w:t>
      </w:r>
      <w:proofErr w:type="spellEnd"/>
      <w:r w:rsidR="00A24EFF">
        <w:t xml:space="preserve"> at the back of the throa</w:t>
      </w:r>
      <w:r w:rsidR="006F38E1">
        <w:t>t</w:t>
      </w:r>
      <w:r w:rsidR="006233BD">
        <w:t xml:space="preserve"> presenting a risk for airway obstruction. </w:t>
      </w:r>
      <w:r w:rsidR="000E42F0">
        <w:t>Other</w:t>
      </w:r>
      <w:r w:rsidR="5427E34D">
        <w:t xml:space="preserve"> toxin related</w:t>
      </w:r>
      <w:r w:rsidR="000E42F0">
        <w:t xml:space="preserve"> complications include cardiomyopathy</w:t>
      </w:r>
      <w:r w:rsidR="00394723">
        <w:t xml:space="preserve"> and neuro</w:t>
      </w:r>
      <w:r w:rsidR="005C746A">
        <w:t>pathy</w:t>
      </w:r>
      <w:r w:rsidR="00D933D0">
        <w:t>,</w:t>
      </w:r>
      <w:r w:rsidR="005C746A">
        <w:t xml:space="preserve"> which may develop some time after the acute infection has resolved. </w:t>
      </w:r>
      <w:r w:rsidR="00482847">
        <w:t>Cutaneous diphtheria</w:t>
      </w:r>
      <w:r w:rsidR="00A9345D">
        <w:t xml:space="preserve"> is characterised </w:t>
      </w:r>
      <w:r w:rsidR="003A13DA">
        <w:t>by well-demarcated</w:t>
      </w:r>
      <w:r w:rsidR="002D1F2E">
        <w:t xml:space="preserve"> non-healing ulc</w:t>
      </w:r>
      <w:r w:rsidR="00B258FC">
        <w:t>er</w:t>
      </w:r>
      <w:r w:rsidR="00557340">
        <w:t xml:space="preserve">s </w:t>
      </w:r>
      <w:r w:rsidR="006212B5">
        <w:t>that</w:t>
      </w:r>
      <w:r w:rsidR="00557340">
        <w:t xml:space="preserve"> may be covered in </w:t>
      </w:r>
      <w:r w:rsidR="00CA66E2">
        <w:t>a grey-white necrotic slough</w:t>
      </w:r>
      <w:r w:rsidR="00CF5350">
        <w:t xml:space="preserve"> </w:t>
      </w:r>
      <w:r w:rsidR="007D1DEE">
        <w:t xml:space="preserve">sometimes </w:t>
      </w:r>
      <w:r w:rsidR="00CF5350">
        <w:t>giving a bluish appearance to the wound. Systemic toxic manifestations are uncommon in cutaneous diphtheria</w:t>
      </w:r>
      <w:r w:rsidR="00310005">
        <w:t xml:space="preserve">, </w:t>
      </w:r>
      <w:r w:rsidR="00C15CB8">
        <w:t>as skin lesions tend to absorb toxin slowly</w:t>
      </w:r>
      <w:r w:rsidR="00216778">
        <w:t xml:space="preserve"> which prompts a host antibody response over time</w:t>
      </w:r>
      <w:r w:rsidR="007C0A90">
        <w:t>.</w:t>
      </w:r>
    </w:p>
    <w:p w14:paraId="7AC177CD" w14:textId="1AEC3757" w:rsidR="007C0A90" w:rsidRDefault="00197B5C" w:rsidP="00D80561">
      <w:r>
        <w:t xml:space="preserve">The case fatality rate </w:t>
      </w:r>
      <w:r w:rsidR="00165956">
        <w:t xml:space="preserve">for </w:t>
      </w:r>
      <w:r w:rsidR="30F34F03">
        <w:t xml:space="preserve">severe </w:t>
      </w:r>
      <w:r w:rsidR="00165956">
        <w:t xml:space="preserve">respiratory diphtheria is estimated </w:t>
      </w:r>
      <w:r w:rsidR="008355AE">
        <w:t xml:space="preserve">to </w:t>
      </w:r>
      <w:r w:rsidR="008212A6">
        <w:t>be approximately 5-10%</w:t>
      </w:r>
      <w:r w:rsidR="00F415DE">
        <w:t xml:space="preserve">, </w:t>
      </w:r>
      <w:r w:rsidR="008212A6">
        <w:t>even with treatment.</w:t>
      </w:r>
      <w:r w:rsidR="004E1304" w:rsidRPr="30A280D8">
        <w:rPr>
          <w:vertAlign w:val="superscript"/>
        </w:rPr>
        <w:t>1</w:t>
      </w:r>
      <w:r w:rsidR="008212A6">
        <w:t xml:space="preserve"> </w:t>
      </w:r>
      <w:r w:rsidR="00871320">
        <w:t>Children aged less than 5 years old</w:t>
      </w:r>
      <w:r w:rsidR="002F1DC7">
        <w:t xml:space="preserve"> are</w:t>
      </w:r>
      <w:r w:rsidR="0022406D">
        <w:t xml:space="preserve"> mo</w:t>
      </w:r>
      <w:r w:rsidR="005150BE">
        <w:t>re at risk</w:t>
      </w:r>
      <w:r w:rsidR="007727BC">
        <w:t xml:space="preserve"> (</w:t>
      </w:r>
      <w:r w:rsidR="00C87CDC">
        <w:t>RR</w:t>
      </w:r>
      <w:r w:rsidR="00F463A1">
        <w:t xml:space="preserve"> of 1.5)</w:t>
      </w:r>
      <w:r w:rsidR="005150BE">
        <w:t xml:space="preserve"> than adults </w:t>
      </w:r>
      <w:r w:rsidR="00741D81">
        <w:t xml:space="preserve">over 20 years old </w:t>
      </w:r>
      <w:r w:rsidR="4CAD13B7">
        <w:t>of dying</w:t>
      </w:r>
      <w:r w:rsidR="000552AC">
        <w:t xml:space="preserve"> from </w:t>
      </w:r>
      <w:r w:rsidR="000647BB">
        <w:t>diph</w:t>
      </w:r>
      <w:r w:rsidR="005E413E">
        <w:t>theri</w:t>
      </w:r>
      <w:r w:rsidR="00D14FE5">
        <w:t>a.</w:t>
      </w:r>
      <w:r w:rsidR="004E1304" w:rsidRPr="30A280D8">
        <w:rPr>
          <w:vertAlign w:val="superscript"/>
        </w:rPr>
        <w:t>2</w:t>
      </w:r>
      <w:r w:rsidR="004E1304">
        <w:t xml:space="preserve"> </w:t>
      </w:r>
    </w:p>
    <w:p w14:paraId="2E94331F" w14:textId="6C3D24F9" w:rsidR="00A963A3" w:rsidRDefault="00440091" w:rsidP="00D80561">
      <w:r>
        <w:lastRenderedPageBreak/>
        <w:t xml:space="preserve">Diphtheria is a notifiable disease in Australia – the </w:t>
      </w:r>
      <w:hyperlink r:id="rId17">
        <w:r w:rsidRPr="30A280D8">
          <w:rPr>
            <w:rStyle w:val="Hyperlink"/>
          </w:rPr>
          <w:t>surveillance case definition</w:t>
        </w:r>
      </w:hyperlink>
      <w:r w:rsidR="002C1A3B">
        <w:t xml:space="preserve"> currently</w:t>
      </w:r>
      <w:r>
        <w:t xml:space="preserve"> </w:t>
      </w:r>
      <w:r w:rsidR="004A3F8B">
        <w:t>include</w:t>
      </w:r>
      <w:r w:rsidR="00343A91">
        <w:t xml:space="preserve">s </w:t>
      </w:r>
      <w:r w:rsidR="003D2C54">
        <w:t xml:space="preserve">toxigenic </w:t>
      </w:r>
      <w:r w:rsidR="002C1A3B">
        <w:t>diphtheria</w:t>
      </w:r>
      <w:r w:rsidR="67746063">
        <w:t xml:space="preserve"> infection </w:t>
      </w:r>
      <w:r w:rsidR="002C1A3B">
        <w:t>with a range of severity of clinical symptom</w:t>
      </w:r>
      <w:r w:rsidR="00993F9D">
        <w:t>s.</w:t>
      </w:r>
    </w:p>
    <w:p w14:paraId="0450372A" w14:textId="3124236A" w:rsidR="00641C5B" w:rsidRDefault="00BC24E8" w:rsidP="006B4301">
      <w:pPr>
        <w:pStyle w:val="Heading2"/>
      </w:pPr>
      <w:bookmarkStart w:id="5" w:name="_Toc227855288"/>
      <w:r>
        <w:t xml:space="preserve">Defining </w:t>
      </w:r>
      <w:r w:rsidR="00E3258D">
        <w:t xml:space="preserve">an </w:t>
      </w:r>
      <w:r>
        <w:t>outbreak</w:t>
      </w:r>
      <w:bookmarkEnd w:id="5"/>
    </w:p>
    <w:p w14:paraId="156E716C" w14:textId="62A7F093" w:rsidR="000C2745" w:rsidRDefault="002402A1" w:rsidP="00F803F5">
      <w:pPr>
        <w:spacing w:before="0" w:after="160" w:line="259" w:lineRule="auto"/>
      </w:pPr>
      <w:r>
        <w:t>O</w:t>
      </w:r>
      <w:r w:rsidR="00F33A73">
        <w:t xml:space="preserve">nly cases of </w:t>
      </w:r>
      <w:r w:rsidR="00003CCD">
        <w:t xml:space="preserve">toxigenic </w:t>
      </w:r>
      <w:r w:rsidR="00F33A73">
        <w:rPr>
          <w:i/>
          <w:iCs/>
        </w:rPr>
        <w:t xml:space="preserve">C. </w:t>
      </w:r>
      <w:r w:rsidR="00F33A73" w:rsidRPr="00F33A73">
        <w:rPr>
          <w:i/>
          <w:iCs/>
        </w:rPr>
        <w:t>diphtheriae</w:t>
      </w:r>
      <w:r w:rsidR="00F33A73">
        <w:rPr>
          <w:i/>
          <w:iCs/>
        </w:rPr>
        <w:t xml:space="preserve"> </w:t>
      </w:r>
      <w:r w:rsidR="7E83F171" w:rsidRPr="00F4078B">
        <w:t>infection</w:t>
      </w:r>
      <w:r w:rsidR="7E83F171" w:rsidRPr="1D0758DD">
        <w:rPr>
          <w:i/>
          <w:iCs/>
        </w:rPr>
        <w:t xml:space="preserve"> </w:t>
      </w:r>
      <w:r w:rsidR="00764158">
        <w:t xml:space="preserve">should be </w:t>
      </w:r>
      <w:r w:rsidR="00171E4D">
        <w:t xml:space="preserve">included </w:t>
      </w:r>
      <w:r w:rsidR="0024112F">
        <w:t>in the assessment and declaration of an outbreak.</w:t>
      </w:r>
      <w:r w:rsidR="00B771F2">
        <w:t xml:space="preserve"> </w:t>
      </w:r>
      <w:r w:rsidR="0050670E">
        <w:t xml:space="preserve">The criteria for defining an outbreak of diphtheria </w:t>
      </w:r>
      <w:r w:rsidR="00222EF9">
        <w:t xml:space="preserve">may vary </w:t>
      </w:r>
      <w:r w:rsidR="00323B74">
        <w:t>depending on the contex</w:t>
      </w:r>
      <w:r w:rsidR="009A24A4">
        <w:t xml:space="preserve">t. Public health units should consider </w:t>
      </w:r>
      <w:r w:rsidR="00C46E7A">
        <w:t xml:space="preserve">the following </w:t>
      </w:r>
      <w:r w:rsidR="00605957">
        <w:t>factors in assessing whether cas</w:t>
      </w:r>
      <w:r w:rsidR="000C2745">
        <w:t xml:space="preserve">es constitute an outbreak: </w:t>
      </w:r>
    </w:p>
    <w:p w14:paraId="43E4CEF6" w14:textId="295F2C98" w:rsidR="007F3ECD" w:rsidRDefault="007F3ECD" w:rsidP="00F82353">
      <w:pPr>
        <w:pStyle w:val="ListParagraph"/>
        <w:numPr>
          <w:ilvl w:val="0"/>
          <w:numId w:val="12"/>
        </w:numPr>
        <w:spacing w:before="0" w:after="160" w:line="259" w:lineRule="auto"/>
      </w:pPr>
      <w:r>
        <w:t xml:space="preserve">The baseline epidemiology </w:t>
      </w:r>
      <w:r w:rsidR="00653D4B">
        <w:t>for</w:t>
      </w:r>
      <w:r w:rsidR="00EE1C2E">
        <w:t xml:space="preserve"> the region</w:t>
      </w:r>
      <w:r w:rsidR="009943AF">
        <w:t>.</w:t>
      </w:r>
    </w:p>
    <w:p w14:paraId="3FEA6286" w14:textId="4A4EC22D" w:rsidR="00EE1C2E" w:rsidRDefault="001756F6" w:rsidP="00F82353">
      <w:pPr>
        <w:pStyle w:val="ListParagraph"/>
        <w:numPr>
          <w:ilvl w:val="0"/>
          <w:numId w:val="12"/>
        </w:numPr>
        <w:spacing w:before="0" w:after="160" w:line="259" w:lineRule="auto"/>
      </w:pPr>
      <w:r>
        <w:t>The type of clinical presentation</w:t>
      </w:r>
      <w:r w:rsidR="221B9B65">
        <w:t>s</w:t>
      </w:r>
      <w:r>
        <w:t>, i.e.</w:t>
      </w:r>
      <w:r w:rsidR="00790619">
        <w:t xml:space="preserve"> whether cases </w:t>
      </w:r>
      <w:r w:rsidR="00C373C9">
        <w:t>have</w:t>
      </w:r>
      <w:r w:rsidR="00790619">
        <w:t xml:space="preserve"> cutaneous</w:t>
      </w:r>
      <w:r w:rsidR="6EDC7F50">
        <w:t xml:space="preserve"> or</w:t>
      </w:r>
      <w:r w:rsidR="00790619">
        <w:t xml:space="preserve"> </w:t>
      </w:r>
      <w:r w:rsidR="004F645E">
        <w:t>respiratory infections</w:t>
      </w:r>
      <w:r w:rsidR="0DA3C375">
        <w:t xml:space="preserve"> or toxin related disease</w:t>
      </w:r>
      <w:r w:rsidR="009943AF">
        <w:t>.</w:t>
      </w:r>
    </w:p>
    <w:p w14:paraId="0BA77FB2" w14:textId="536FA1E1" w:rsidR="008A5805" w:rsidRDefault="00676F45" w:rsidP="00F82353">
      <w:pPr>
        <w:pStyle w:val="ListParagraph"/>
        <w:numPr>
          <w:ilvl w:val="0"/>
          <w:numId w:val="12"/>
        </w:numPr>
        <w:spacing w:before="0" w:after="160" w:line="259" w:lineRule="auto"/>
      </w:pPr>
      <w:r>
        <w:t>The temporal</w:t>
      </w:r>
      <w:r w:rsidR="00CB5735">
        <w:t xml:space="preserve">, </w:t>
      </w:r>
      <w:r>
        <w:t>geographic</w:t>
      </w:r>
      <w:r w:rsidR="00CB5735">
        <w:t xml:space="preserve"> or genomic</w:t>
      </w:r>
      <w:r>
        <w:t xml:space="preserve"> </w:t>
      </w:r>
      <w:r w:rsidR="00617519">
        <w:t>relationship</w:t>
      </w:r>
      <w:r w:rsidR="00766706">
        <w:t xml:space="preserve"> of cases</w:t>
      </w:r>
      <w:r w:rsidR="009943AF">
        <w:t>.</w:t>
      </w:r>
    </w:p>
    <w:p w14:paraId="48370900" w14:textId="5F8465EE" w:rsidR="006E7981" w:rsidRDefault="006E7981" w:rsidP="006E7981">
      <w:pPr>
        <w:spacing w:before="0" w:after="160" w:line="259" w:lineRule="auto"/>
      </w:pPr>
      <w:r>
        <w:t xml:space="preserve">While a general definition of </w:t>
      </w:r>
      <w:r w:rsidR="00DB7D90">
        <w:t>outbreak</w:t>
      </w:r>
      <w:r w:rsidR="00981D75">
        <w:t xml:space="preserve"> is </w:t>
      </w:r>
      <w:r w:rsidR="00DC074A">
        <w:t xml:space="preserve">two or </w:t>
      </w:r>
      <w:r w:rsidR="002719D3">
        <w:t xml:space="preserve">more </w:t>
      </w:r>
      <w:r w:rsidR="00BF3086">
        <w:t xml:space="preserve">locally acquired </w:t>
      </w:r>
      <w:r w:rsidR="5DBEB27D">
        <w:t xml:space="preserve">respiratory </w:t>
      </w:r>
      <w:r w:rsidR="002719D3">
        <w:t>case</w:t>
      </w:r>
      <w:r w:rsidR="00A4258A">
        <w:t xml:space="preserve">s </w:t>
      </w:r>
      <w:r w:rsidR="00214595">
        <w:t xml:space="preserve">linked by time </w:t>
      </w:r>
      <w:r w:rsidR="005D6B1D">
        <w:t>and</w:t>
      </w:r>
      <w:r w:rsidR="00E02FD2">
        <w:t xml:space="preserve"> place</w:t>
      </w:r>
      <w:r w:rsidR="000034FC">
        <w:t>,</w:t>
      </w:r>
      <w:r w:rsidR="00465E15" w:rsidRPr="30A280D8">
        <w:rPr>
          <w:vertAlign w:val="superscript"/>
        </w:rPr>
        <w:t>3</w:t>
      </w:r>
      <w:r w:rsidR="000034FC">
        <w:t xml:space="preserve"> there may be nuance in </w:t>
      </w:r>
      <w:r w:rsidR="003D3CB1">
        <w:t xml:space="preserve">deciding whether </w:t>
      </w:r>
      <w:r w:rsidR="00B9601C">
        <w:t xml:space="preserve">this constitutes an outbreak. For example, </w:t>
      </w:r>
      <w:r w:rsidR="310F9786">
        <w:t xml:space="preserve">sporadic </w:t>
      </w:r>
      <w:r w:rsidR="00AE5847">
        <w:t>cases of cutaneous diphtheria</w:t>
      </w:r>
      <w:r w:rsidR="00513CED">
        <w:t xml:space="preserve">, or </w:t>
      </w:r>
      <w:r w:rsidR="00330629">
        <w:t>a cluster of ca</w:t>
      </w:r>
      <w:r w:rsidR="00451CFE">
        <w:t xml:space="preserve">ses in </w:t>
      </w:r>
      <w:r w:rsidR="00E53386">
        <w:t>a single househol</w:t>
      </w:r>
      <w:r w:rsidR="003F3120">
        <w:t>d</w:t>
      </w:r>
      <w:r w:rsidR="006C7DF9">
        <w:t xml:space="preserve"> without wider community involvement, may </w:t>
      </w:r>
      <w:r w:rsidR="00DD4500">
        <w:t>not be declared as an outbreak.</w:t>
      </w:r>
    </w:p>
    <w:p w14:paraId="1D7E144D" w14:textId="558771C3" w:rsidR="49E7489A" w:rsidRDefault="49E7489A" w:rsidP="2C7BF19E">
      <w:pPr>
        <w:spacing w:before="0" w:after="160" w:line="259" w:lineRule="auto"/>
      </w:pPr>
      <w:r>
        <w:t xml:space="preserve">Decisions regarding </w:t>
      </w:r>
      <w:r w:rsidR="2C2EAC24">
        <w:t xml:space="preserve">whether current cases reflect a local </w:t>
      </w:r>
      <w:r>
        <w:t xml:space="preserve">outbreak </w:t>
      </w:r>
      <w:r w:rsidR="5C11DA71">
        <w:t>in the context of Aboriginal and Torres Strait Islander communities</w:t>
      </w:r>
      <w:r>
        <w:t xml:space="preserve"> should be informed by the expertise of </w:t>
      </w:r>
      <w:r w:rsidR="0E1EA387">
        <w:t>loc</w:t>
      </w:r>
      <w:r w:rsidR="59C5E12F">
        <w:t>al ACCHOs or other community organisations</w:t>
      </w:r>
      <w:r w:rsidR="001A605C">
        <w:t>.</w:t>
      </w:r>
    </w:p>
    <w:p w14:paraId="51A41C30" w14:textId="3B54CD6E" w:rsidR="009E7353" w:rsidRDefault="009E7353" w:rsidP="006B4301">
      <w:pPr>
        <w:pStyle w:val="Heading2"/>
      </w:pPr>
      <w:bookmarkStart w:id="6" w:name="_Toc227855289"/>
      <w:r>
        <w:t>Outbreak response</w:t>
      </w:r>
      <w:bookmarkEnd w:id="6"/>
    </w:p>
    <w:p w14:paraId="0E0242A3" w14:textId="33D197FD" w:rsidR="00700DC8" w:rsidRDefault="12B9B73B" w:rsidP="009E7353">
      <w:r>
        <w:t xml:space="preserve">Outbreak response focusses on case and contact management </w:t>
      </w:r>
      <w:r w:rsidR="76462BA3">
        <w:t>as household</w:t>
      </w:r>
      <w:r w:rsidR="2AEF410D">
        <w:t>-like</w:t>
      </w:r>
      <w:r w:rsidR="76462BA3">
        <w:t xml:space="preserve"> </w:t>
      </w:r>
      <w:r w:rsidR="0A0D8F6D">
        <w:t xml:space="preserve">contacts </w:t>
      </w:r>
      <w:r w:rsidR="720A7F00">
        <w:t xml:space="preserve">are at </w:t>
      </w:r>
      <w:r w:rsidR="7D070644">
        <w:t>high</w:t>
      </w:r>
      <w:r w:rsidR="69F42C64">
        <w:t>est</w:t>
      </w:r>
      <w:r w:rsidR="7D070644">
        <w:t xml:space="preserve"> risk of </w:t>
      </w:r>
      <w:r w:rsidR="6475CE5C">
        <w:t>developing di</w:t>
      </w:r>
      <w:r w:rsidR="75565553">
        <w:t>sea</w:t>
      </w:r>
      <w:r w:rsidR="4A7FB664">
        <w:t xml:space="preserve">se. </w:t>
      </w:r>
      <w:r w:rsidR="00A453A9">
        <w:t>Compared with asymptomatic</w:t>
      </w:r>
      <w:r w:rsidR="00B52C9A">
        <w:t xml:space="preserve"> carriage, </w:t>
      </w:r>
      <w:r w:rsidR="6EDAD7A4">
        <w:t xml:space="preserve">symptomatic </w:t>
      </w:r>
      <w:r w:rsidR="00B52C9A">
        <w:t>d</w:t>
      </w:r>
      <w:r w:rsidR="00E317D2">
        <w:t>iphtheria</w:t>
      </w:r>
      <w:r w:rsidR="01D005D9">
        <w:t xml:space="preserve"> infection</w:t>
      </w:r>
      <w:r w:rsidR="0024715B">
        <w:t xml:space="preserve"> </w:t>
      </w:r>
      <w:r w:rsidR="00642266">
        <w:t>increases bacterial shedding and poses an increased risk to</w:t>
      </w:r>
      <w:r w:rsidR="00134121">
        <w:t xml:space="preserve"> </w:t>
      </w:r>
      <w:r w:rsidR="00C55D77">
        <w:t xml:space="preserve">exposed people. </w:t>
      </w:r>
    </w:p>
    <w:p w14:paraId="1E87CE97" w14:textId="76350FFA" w:rsidR="003E02D7" w:rsidRDefault="1B73DC3D">
      <w:r>
        <w:t xml:space="preserve">For outbreaks which affect Aboriginal and Torres Strait Islander communities, it is essential to include appropriate Aboriginal and Torres Strait Islander stakeholders in outbreak team meetings, in developing communications, and </w:t>
      </w:r>
      <w:r w:rsidR="00070BD2">
        <w:t xml:space="preserve">in </w:t>
      </w:r>
      <w:r>
        <w:t>other decision-making processes. Early engagement, co-design and co-leadership of outbreak response activities is crucial to building a culturally safe and effective response.</w:t>
      </w:r>
    </w:p>
    <w:p w14:paraId="5FFE9924" w14:textId="6ED21F28" w:rsidR="009E7353" w:rsidRDefault="2DC81056" w:rsidP="007C5AFD">
      <w:pPr>
        <w:keepNext/>
      </w:pPr>
      <w:r>
        <w:lastRenderedPageBreak/>
        <w:t>Outbreak response may include</w:t>
      </w:r>
      <w:r w:rsidR="4A7FB664">
        <w:t xml:space="preserve">: </w:t>
      </w:r>
    </w:p>
    <w:p w14:paraId="1FBD50EA" w14:textId="4B57FE0E" w:rsidR="00BA5F2E" w:rsidRDefault="007C5AFD" w:rsidP="00F82353">
      <w:pPr>
        <w:pStyle w:val="ListParagraph"/>
        <w:numPr>
          <w:ilvl w:val="0"/>
          <w:numId w:val="6"/>
        </w:numPr>
      </w:pPr>
      <w:r>
        <w:t>e</w:t>
      </w:r>
      <w:r w:rsidR="00D52B8B">
        <w:t>stablishment</w:t>
      </w:r>
      <w:r w:rsidR="00660B29">
        <w:t xml:space="preserve"> of an outbreak management team</w:t>
      </w:r>
      <w:r w:rsidR="007C483E">
        <w:t xml:space="preserve"> </w:t>
      </w:r>
      <w:r w:rsidR="00E6248B">
        <w:t>that includes</w:t>
      </w:r>
      <w:r w:rsidR="00F57CC4">
        <w:t xml:space="preserve"> </w:t>
      </w:r>
      <w:r w:rsidR="00CB3330">
        <w:t>appropriate</w:t>
      </w:r>
      <w:r w:rsidR="00F57CC4">
        <w:t xml:space="preserve"> </w:t>
      </w:r>
      <w:r w:rsidR="00BF07C9">
        <w:t>local</w:t>
      </w:r>
      <w:r w:rsidR="00F57CC4">
        <w:t xml:space="preserve"> </w:t>
      </w:r>
      <w:r w:rsidR="00767C0E">
        <w:t>community representation</w:t>
      </w:r>
    </w:p>
    <w:p w14:paraId="21F0FB94" w14:textId="09BA4538" w:rsidR="00310410" w:rsidRDefault="007C5AFD" w:rsidP="00F82353">
      <w:pPr>
        <w:pStyle w:val="ListParagraph"/>
        <w:numPr>
          <w:ilvl w:val="0"/>
          <w:numId w:val="6"/>
        </w:numPr>
      </w:pPr>
      <w:r>
        <w:t>i</w:t>
      </w:r>
      <w:r w:rsidR="00167527">
        <w:t>ncreased</w:t>
      </w:r>
      <w:r w:rsidR="001934A4">
        <w:t xml:space="preserve"> surveillance, including case finding, </w:t>
      </w:r>
      <w:r w:rsidR="00DD1027">
        <w:t xml:space="preserve">collecting enhanced data, and </w:t>
      </w:r>
      <w:r w:rsidR="00E77CDA">
        <w:t>regular reporting</w:t>
      </w:r>
    </w:p>
    <w:p w14:paraId="795A4CD1" w14:textId="1D8CB7C1" w:rsidR="567129C6" w:rsidRDefault="007C5AFD" w:rsidP="00F82353">
      <w:pPr>
        <w:pStyle w:val="ListParagraph"/>
        <w:numPr>
          <w:ilvl w:val="0"/>
          <w:numId w:val="6"/>
        </w:numPr>
      </w:pPr>
      <w:r>
        <w:t>c</w:t>
      </w:r>
      <w:r w:rsidR="567129C6">
        <w:t>ase identification, treatment and protection against transmission</w:t>
      </w:r>
    </w:p>
    <w:p w14:paraId="12E005CC" w14:textId="49FE188F" w:rsidR="00D1769E" w:rsidRDefault="007C5AFD" w:rsidP="00F82353">
      <w:pPr>
        <w:pStyle w:val="ListParagraph"/>
        <w:numPr>
          <w:ilvl w:val="0"/>
          <w:numId w:val="6"/>
        </w:numPr>
      </w:pPr>
      <w:r>
        <w:t>c</w:t>
      </w:r>
      <w:r w:rsidR="00D1769E">
        <w:t xml:space="preserve">ontact tracing </w:t>
      </w:r>
      <w:r w:rsidR="00085AE9">
        <w:t>and</w:t>
      </w:r>
      <w:r w:rsidR="009370DE">
        <w:t xml:space="preserve"> management</w:t>
      </w:r>
    </w:p>
    <w:p w14:paraId="7CB706DA" w14:textId="34010E07" w:rsidR="004420E3" w:rsidRDefault="007C5AFD" w:rsidP="00F82353">
      <w:pPr>
        <w:pStyle w:val="ListParagraph"/>
        <w:numPr>
          <w:ilvl w:val="0"/>
          <w:numId w:val="6"/>
        </w:numPr>
      </w:pPr>
      <w:r>
        <w:t>u</w:t>
      </w:r>
      <w:r w:rsidR="002721B5">
        <w:t xml:space="preserve">se of </w:t>
      </w:r>
      <w:r w:rsidR="004B246B">
        <w:t>vaccination to prevent cases of sever</w:t>
      </w:r>
      <w:bookmarkStart w:id="7" w:name="_Vaccination_in_outbreaks"/>
      <w:bookmarkEnd w:id="7"/>
      <w:r w:rsidR="00FF4307">
        <w:t>e disease</w:t>
      </w:r>
    </w:p>
    <w:p w14:paraId="4F477796" w14:textId="096E1BB4" w:rsidR="00221E6C" w:rsidRPr="00460265" w:rsidRDefault="007C5AFD" w:rsidP="00F82353">
      <w:pPr>
        <w:pStyle w:val="ListParagraph"/>
        <w:numPr>
          <w:ilvl w:val="0"/>
          <w:numId w:val="6"/>
        </w:numPr>
      </w:pPr>
      <w:r>
        <w:t>c</w:t>
      </w:r>
      <w:r w:rsidR="66B0A9CA">
        <w:t>ommunication to raise awareness amongst the community and healthcare providers</w:t>
      </w:r>
      <w:r w:rsidR="34F1F4B4">
        <w:t xml:space="preserve"> and encourage up</w:t>
      </w:r>
      <w:r w:rsidR="009E50DA">
        <w:t>-</w:t>
      </w:r>
      <w:r w:rsidR="34F1F4B4">
        <w:t>to</w:t>
      </w:r>
      <w:r w:rsidR="009E50DA">
        <w:t>-</w:t>
      </w:r>
      <w:r w:rsidR="34F1F4B4">
        <w:t>date vaccination</w:t>
      </w:r>
      <w:r w:rsidR="00B70D76">
        <w:t>.</w:t>
      </w:r>
    </w:p>
    <w:p w14:paraId="37FF2D27" w14:textId="77F6B9EB" w:rsidR="001B2067" w:rsidRPr="001B2067" w:rsidRDefault="001B2067" w:rsidP="00B739CB">
      <w:pPr>
        <w:pStyle w:val="Heading3"/>
      </w:pPr>
      <w:bookmarkStart w:id="8" w:name="_Toc155362395"/>
      <w:bookmarkStart w:id="9" w:name="_Toc227855290"/>
      <w:r w:rsidRPr="001B2067">
        <w:t>Case finding</w:t>
      </w:r>
      <w:bookmarkEnd w:id="8"/>
      <w:bookmarkEnd w:id="9"/>
    </w:p>
    <w:p w14:paraId="43417ECD" w14:textId="1862608E" w:rsidR="007533A2" w:rsidRDefault="00904EF1">
      <w:r>
        <w:t xml:space="preserve">Public health units should liaise with local healthcare providers and laboratory services </w:t>
      </w:r>
      <w:r w:rsidR="0023442E">
        <w:t>to determine local processes for swabbing, testing, and sequencing depend</w:t>
      </w:r>
      <w:r w:rsidR="00F17185">
        <w:t>ent upon workload and resour</w:t>
      </w:r>
      <w:r w:rsidR="007822A0">
        <w:t>ces.</w:t>
      </w:r>
      <w:r w:rsidR="00EE6D67">
        <w:t xml:space="preserve"> During the outbreak, the focus may shift </w:t>
      </w:r>
      <w:r w:rsidR="00894DA0">
        <w:t xml:space="preserve">depending </w:t>
      </w:r>
      <w:r w:rsidR="00E35719">
        <w:t xml:space="preserve">on volume of requested testing </w:t>
      </w:r>
      <w:r w:rsidR="00C94671">
        <w:t>and capacity</w:t>
      </w:r>
      <w:r w:rsidR="00A850E7">
        <w:t>. F</w:t>
      </w:r>
      <w:r w:rsidR="00C94671">
        <w:t xml:space="preserve">or example, </w:t>
      </w:r>
      <w:r w:rsidR="0013472B">
        <w:t>c</w:t>
      </w:r>
      <w:r w:rsidR="0027027B">
        <w:t xml:space="preserve">ontacts of respiratory cases may be prioritised </w:t>
      </w:r>
      <w:r w:rsidR="45AED516">
        <w:t xml:space="preserve">to those who are symptomatic for testing, </w:t>
      </w:r>
      <w:r w:rsidR="7AFF1426">
        <w:t xml:space="preserve">similarly </w:t>
      </w:r>
      <w:r w:rsidR="45AED516">
        <w:t xml:space="preserve">clearance testing may be </w:t>
      </w:r>
      <w:r w:rsidR="46F0EDDF">
        <w:t>adjusted</w:t>
      </w:r>
      <w:r w:rsidR="45AED516">
        <w:t xml:space="preserve"> based on local circumstances and </w:t>
      </w:r>
      <w:r w:rsidR="624B8A8C">
        <w:t xml:space="preserve">demonstrated </w:t>
      </w:r>
      <w:r w:rsidR="30A43B7C">
        <w:t>antibiotic effectiveness</w:t>
      </w:r>
      <w:r w:rsidR="00421DBC">
        <w:t>.</w:t>
      </w:r>
      <w:r w:rsidR="005A7A1D">
        <w:t xml:space="preserve"> Approaches should be </w:t>
      </w:r>
      <w:r w:rsidR="00F37075">
        <w:t>responsive and adaptive.</w:t>
      </w:r>
      <w:r w:rsidR="009D6D90">
        <w:t xml:space="preserve"> </w:t>
      </w:r>
      <w:r w:rsidR="007533A2">
        <w:t xml:space="preserve">Screening of asymptomatic people who are not contacts of cases has not been demonstrated to contribute to </w:t>
      </w:r>
      <w:r w:rsidR="006E6490">
        <w:t xml:space="preserve">the </w:t>
      </w:r>
      <w:r w:rsidR="007533A2">
        <w:t>control of diphtheria and is not recommended.</w:t>
      </w:r>
      <w:r w:rsidR="00497054" w:rsidRPr="30A280D8">
        <w:rPr>
          <w:vertAlign w:val="superscript"/>
        </w:rPr>
        <w:t>1</w:t>
      </w:r>
      <w:r w:rsidR="007533A2">
        <w:t xml:space="preserve"> </w:t>
      </w:r>
    </w:p>
    <w:p w14:paraId="71625CE1" w14:textId="4BBE3115" w:rsidR="00B41CBE" w:rsidRDefault="00874C9E">
      <w:r>
        <w:t xml:space="preserve">It is important </w:t>
      </w:r>
      <w:r w:rsidR="0068543B">
        <w:t xml:space="preserve">during </w:t>
      </w:r>
      <w:r w:rsidR="00A40F6F">
        <w:t xml:space="preserve">an outbreak of diphtheria </w:t>
      </w:r>
      <w:r>
        <w:t xml:space="preserve">to remind healthcare providers to continue </w:t>
      </w:r>
      <w:r w:rsidR="00DF5269">
        <w:t>to</w:t>
      </w:r>
      <w:r w:rsidR="00157C32">
        <w:t xml:space="preserve"> look for</w:t>
      </w:r>
      <w:r w:rsidR="00CD6CFE">
        <w:t xml:space="preserve"> and treat</w:t>
      </w:r>
      <w:r w:rsidR="00157C32">
        <w:t xml:space="preserve"> </w:t>
      </w:r>
      <w:r w:rsidR="00586F73">
        <w:t>more common skin and throat pathogen</w:t>
      </w:r>
      <w:r w:rsidR="00B12474">
        <w:t>s</w:t>
      </w:r>
      <w:r w:rsidR="007E3D60">
        <w:t>,</w:t>
      </w:r>
      <w:r w:rsidR="00B12474">
        <w:t xml:space="preserve"> such as Group A streptococc</w:t>
      </w:r>
      <w:r w:rsidR="00082DAC">
        <w:t xml:space="preserve">us </w:t>
      </w:r>
      <w:r w:rsidR="007963FD">
        <w:t>and staphylococcus</w:t>
      </w:r>
      <w:r w:rsidR="3D768979">
        <w:t xml:space="preserve"> according to local protocols</w:t>
      </w:r>
      <w:r w:rsidR="00CD6CFE">
        <w:t>.</w:t>
      </w:r>
    </w:p>
    <w:p w14:paraId="7B75E050" w14:textId="6C341D4F" w:rsidR="00FF4307" w:rsidRPr="00861089" w:rsidRDefault="00FF4307" w:rsidP="00861089">
      <w:pPr>
        <w:pStyle w:val="Heading2"/>
      </w:pPr>
      <w:bookmarkStart w:id="10" w:name="_Case_management"/>
      <w:bookmarkStart w:id="11" w:name="_Toc227855291"/>
      <w:bookmarkEnd w:id="10"/>
      <w:r w:rsidRPr="00861089">
        <w:t xml:space="preserve">Case </w:t>
      </w:r>
      <w:r w:rsidR="00092DBD" w:rsidRPr="00861089">
        <w:t>management</w:t>
      </w:r>
      <w:bookmarkEnd w:id="11"/>
    </w:p>
    <w:p w14:paraId="68303262" w14:textId="3D98E30B" w:rsidR="00092DBD" w:rsidRPr="00B739CB" w:rsidRDefault="000327F0" w:rsidP="00B739CB">
      <w:pPr>
        <w:pStyle w:val="Heading3"/>
      </w:pPr>
      <w:bookmarkStart w:id="12" w:name="_Respiratory_diphtheria"/>
      <w:bookmarkStart w:id="13" w:name="_Toc227855292"/>
      <w:bookmarkEnd w:id="12"/>
      <w:r w:rsidRPr="00B739CB">
        <w:t>Respiratory diphtheria</w:t>
      </w:r>
      <w:bookmarkEnd w:id="13"/>
    </w:p>
    <w:p w14:paraId="3C3CE6D3" w14:textId="78AB9073" w:rsidR="001A7909" w:rsidRPr="00BD791E" w:rsidRDefault="001A7909" w:rsidP="00BD791E">
      <w:pPr>
        <w:pStyle w:val="Heading4"/>
      </w:pPr>
      <w:r w:rsidRPr="00BD791E">
        <w:t>Diphtheria antitoxin (DAT)</w:t>
      </w:r>
    </w:p>
    <w:p w14:paraId="3B0D6C6E" w14:textId="0D721A7D" w:rsidR="00BE612C" w:rsidRDefault="00B07650" w:rsidP="00092DBD">
      <w:r>
        <w:t>People with</w:t>
      </w:r>
      <w:r w:rsidR="007B5EDD">
        <w:t xml:space="preserve"> respiratory diphtheria must be urgently assessed </w:t>
      </w:r>
      <w:r w:rsidR="007701F0">
        <w:t xml:space="preserve">for </w:t>
      </w:r>
      <w:r w:rsidR="57FA4057">
        <w:t xml:space="preserve">their risk for and </w:t>
      </w:r>
      <w:r w:rsidR="007701F0">
        <w:t>evidence of severe disease</w:t>
      </w:r>
      <w:r w:rsidR="49C82510">
        <w:t>, particularly if unvaccinated</w:t>
      </w:r>
      <w:r w:rsidR="007701F0">
        <w:t>.</w:t>
      </w:r>
      <w:r w:rsidR="00751E56">
        <w:t xml:space="preserve"> </w:t>
      </w:r>
      <w:r w:rsidR="0080749B">
        <w:t>Severe disease is characterised by</w:t>
      </w:r>
      <w:r w:rsidR="009803D1">
        <w:t xml:space="preserve"> </w:t>
      </w:r>
      <w:r w:rsidR="002E6E10">
        <w:t>any of the following</w:t>
      </w:r>
      <w:r w:rsidR="00C86177">
        <w:t>:</w:t>
      </w:r>
    </w:p>
    <w:p w14:paraId="30ABAC28" w14:textId="25E56E1F" w:rsidR="00BE612C" w:rsidRDefault="00B70F83" w:rsidP="00F82353">
      <w:pPr>
        <w:pStyle w:val="ListParagraph"/>
        <w:numPr>
          <w:ilvl w:val="0"/>
          <w:numId w:val="13"/>
        </w:numPr>
      </w:pPr>
      <w:r>
        <w:lastRenderedPageBreak/>
        <w:t>s</w:t>
      </w:r>
      <w:r w:rsidR="002E6E10">
        <w:t>ignificant neck swelling</w:t>
      </w:r>
      <w:r w:rsidR="00546ACC">
        <w:t xml:space="preserve"> (“bull neck”</w:t>
      </w:r>
      <w:r w:rsidR="538BEE0E">
        <w:t xml:space="preserve"> </w:t>
      </w:r>
      <w:r w:rsidR="4C1C21DA">
        <w:t>associated with lymphadenopathy</w:t>
      </w:r>
      <w:r w:rsidR="00546ACC">
        <w:t>)</w:t>
      </w:r>
    </w:p>
    <w:p w14:paraId="4A5D4767" w14:textId="3AEAA2CC" w:rsidR="00BE612C" w:rsidRDefault="00B70F83" w:rsidP="00F82353">
      <w:pPr>
        <w:pStyle w:val="ListParagraph"/>
        <w:numPr>
          <w:ilvl w:val="0"/>
          <w:numId w:val="13"/>
        </w:numPr>
      </w:pPr>
      <w:r>
        <w:t>p</w:t>
      </w:r>
      <w:r w:rsidR="002E6E10">
        <w:t xml:space="preserve">resence of a </w:t>
      </w:r>
      <w:proofErr w:type="spellStart"/>
      <w:r w:rsidR="002E6E10">
        <w:t>pseudomembrane</w:t>
      </w:r>
      <w:proofErr w:type="spellEnd"/>
      <w:r w:rsidR="00475C8D">
        <w:t xml:space="preserve"> in the pharynx</w:t>
      </w:r>
    </w:p>
    <w:p w14:paraId="7403BFF4" w14:textId="42707232" w:rsidR="00BE612C" w:rsidRDefault="00B70F83" w:rsidP="00F82353">
      <w:pPr>
        <w:pStyle w:val="ListParagraph"/>
        <w:numPr>
          <w:ilvl w:val="0"/>
          <w:numId w:val="13"/>
        </w:numPr>
      </w:pPr>
      <w:r>
        <w:t>d</w:t>
      </w:r>
      <w:r w:rsidR="006111B7">
        <w:t>ifficulty breathing</w:t>
      </w:r>
    </w:p>
    <w:p w14:paraId="1D16B795" w14:textId="6ED9BF27" w:rsidR="00BE612C" w:rsidRDefault="00B70F83" w:rsidP="00F82353">
      <w:pPr>
        <w:pStyle w:val="ListParagraph"/>
        <w:numPr>
          <w:ilvl w:val="0"/>
          <w:numId w:val="13"/>
        </w:numPr>
      </w:pPr>
      <w:r>
        <w:t>s</w:t>
      </w:r>
      <w:r w:rsidR="009D0B56">
        <w:t>igns of sepsis.</w:t>
      </w:r>
    </w:p>
    <w:p w14:paraId="3F45C7B4" w14:textId="0853E4D1" w:rsidR="00994F8B" w:rsidRDefault="00DC62DA" w:rsidP="00092DBD">
      <w:r>
        <w:t>Prompt a</w:t>
      </w:r>
      <w:r w:rsidR="00AB68BA">
        <w:t xml:space="preserve">dministration of DAT is the most effective treatment </w:t>
      </w:r>
      <w:r w:rsidR="00737710">
        <w:t xml:space="preserve">for </w:t>
      </w:r>
      <w:r w:rsidR="00507CC5">
        <w:t>severe</w:t>
      </w:r>
      <w:r w:rsidR="00706B5C">
        <w:t xml:space="preserve"> </w:t>
      </w:r>
      <w:r>
        <w:t>disease</w:t>
      </w:r>
      <w:r w:rsidR="004A63C3" w:rsidRPr="30A280D8">
        <w:rPr>
          <w:rStyle w:val="CommentReference"/>
          <w:sz w:val="22"/>
          <w:szCs w:val="22"/>
        </w:rPr>
        <w:t xml:space="preserve">. </w:t>
      </w:r>
      <w:r w:rsidR="00C3052E">
        <w:t>DAT works by bind</w:t>
      </w:r>
      <w:r w:rsidR="00FB2471">
        <w:t xml:space="preserve">ing and neutralising </w:t>
      </w:r>
      <w:r w:rsidR="00200CA0">
        <w:t xml:space="preserve">toxin before it reaches </w:t>
      </w:r>
      <w:r w:rsidR="00145BC8">
        <w:t>and binds to</w:t>
      </w:r>
      <w:r w:rsidR="00200CA0">
        <w:t xml:space="preserve"> tissues, so </w:t>
      </w:r>
      <w:r w:rsidR="00D24CBE">
        <w:t xml:space="preserve">earlier administration provides </w:t>
      </w:r>
      <w:r w:rsidR="007A4749">
        <w:t>more effective treatment.</w:t>
      </w:r>
      <w:r w:rsidR="4C39D537">
        <w:t xml:space="preserve"> It cannot remove toxin that is already bound.</w:t>
      </w:r>
    </w:p>
    <w:p w14:paraId="51A21E48" w14:textId="13FA2E54" w:rsidR="000327F0" w:rsidRDefault="004F7A2C" w:rsidP="00092DBD">
      <w:r>
        <w:t xml:space="preserve">The use of DAT should be discussed with </w:t>
      </w:r>
      <w:r w:rsidR="00EE463F">
        <w:t xml:space="preserve">an </w:t>
      </w:r>
      <w:r w:rsidR="00C6065A">
        <w:t>infectious diseases speciali</w:t>
      </w:r>
      <w:r w:rsidR="00DB531C">
        <w:t>st</w:t>
      </w:r>
      <w:r w:rsidR="00EE1889">
        <w:t xml:space="preserve"> and should only be </w:t>
      </w:r>
      <w:r w:rsidR="008D6143">
        <w:t>provided in an acute care setting</w:t>
      </w:r>
      <w:r w:rsidR="004A5E23">
        <w:t>.</w:t>
      </w:r>
      <w:r w:rsidR="00B44436">
        <w:t xml:space="preserve"> </w:t>
      </w:r>
      <w:r w:rsidR="004A5E23">
        <w:t>P</w:t>
      </w:r>
      <w:r w:rsidR="00B44436">
        <w:t xml:space="preserve">ublic health units </w:t>
      </w:r>
      <w:r w:rsidR="002A21C9">
        <w:t xml:space="preserve">may need to assist with </w:t>
      </w:r>
      <w:r w:rsidR="00E5693B">
        <w:t>obtaining DAT if it is requested.</w:t>
      </w:r>
      <w:r w:rsidR="00AE5574">
        <w:t xml:space="preserve"> Routine sensitivity testing prior to administration of DAT is no longer universally recommended for people with confirmed diphtheria or high clinical suspicion of diphtheria.</w:t>
      </w:r>
      <w:r w:rsidR="006B53BC" w:rsidRPr="006B53BC">
        <w:rPr>
          <w:vertAlign w:val="superscript"/>
        </w:rPr>
        <w:t>4</w:t>
      </w:r>
      <w:r w:rsidR="00630281" w:rsidRPr="006B53BC">
        <w:rPr>
          <w:vertAlign w:val="superscript"/>
        </w:rPr>
        <w:t xml:space="preserve"> </w:t>
      </w:r>
      <w:r w:rsidR="00630281">
        <w:t xml:space="preserve">See </w:t>
      </w:r>
      <w:hyperlink r:id="rId18">
        <w:r w:rsidR="00AF18D1" w:rsidRPr="39E44400">
          <w:rPr>
            <w:rStyle w:val="Hyperlink"/>
          </w:rPr>
          <w:t>WHO Guideline: Clinical management of diphtheria</w:t>
        </w:r>
      </w:hyperlink>
      <w:r w:rsidR="00AF18D1">
        <w:t xml:space="preserve"> for more information</w:t>
      </w:r>
      <w:r w:rsidR="00776A8A">
        <w:t>.</w:t>
      </w:r>
    </w:p>
    <w:p w14:paraId="59E54258" w14:textId="4BA55672" w:rsidR="000A4D26" w:rsidRPr="000A4D26" w:rsidRDefault="000A4D26" w:rsidP="00BD791E">
      <w:pPr>
        <w:pStyle w:val="Heading4"/>
      </w:pPr>
      <w:r>
        <w:t>Antibiotic therapy</w:t>
      </w:r>
    </w:p>
    <w:p w14:paraId="0A4BEC2D" w14:textId="77777777" w:rsidR="007B07D3" w:rsidRDefault="00CD1E2B" w:rsidP="00092DBD">
      <w:r>
        <w:t>A</w:t>
      </w:r>
      <w:r w:rsidR="00BD096B">
        <w:t xml:space="preserve">ppropriate </w:t>
      </w:r>
      <w:r w:rsidR="00BD096B" w:rsidRPr="000A4D26">
        <w:t>a</w:t>
      </w:r>
      <w:r w:rsidRPr="000A4D26">
        <w:t>ntibiotic therapy</w:t>
      </w:r>
      <w:r w:rsidR="00BD096B">
        <w:t xml:space="preserve"> is important </w:t>
      </w:r>
      <w:r w:rsidR="0002396E">
        <w:t xml:space="preserve">to eliminate </w:t>
      </w:r>
      <w:r w:rsidR="00E82C53">
        <w:t>the bacteria</w:t>
      </w:r>
      <w:r w:rsidR="003879DF">
        <w:t xml:space="preserve">, halt toxin production, and reduce </w:t>
      </w:r>
      <w:r w:rsidR="00E82C53">
        <w:t>transmission</w:t>
      </w:r>
      <w:r w:rsidR="003444DA">
        <w:t>.</w:t>
      </w:r>
      <w:r w:rsidR="00FF3DFF">
        <w:t xml:space="preserve"> Antibiotic therapy reduces the average duration of infectiousness by as much as two weeks.</w:t>
      </w:r>
      <w:r w:rsidR="00341E4C" w:rsidRPr="00341E4C">
        <w:rPr>
          <w:vertAlign w:val="superscript"/>
        </w:rPr>
        <w:t>2</w:t>
      </w:r>
      <w:r w:rsidR="00FF3DFF">
        <w:t xml:space="preserve"> </w:t>
      </w:r>
    </w:p>
    <w:p w14:paraId="09342931" w14:textId="6360ED6C" w:rsidR="00F140DB" w:rsidRDefault="003B1E0A" w:rsidP="00092DBD">
      <w:r>
        <w:t xml:space="preserve">Due to increasing </w:t>
      </w:r>
      <w:r w:rsidR="00446854">
        <w:t>resistance</w:t>
      </w:r>
      <w:r w:rsidR="00516CF4">
        <w:t xml:space="preserve"> to penicill</w:t>
      </w:r>
      <w:r w:rsidR="00817AEB">
        <w:t xml:space="preserve">in, macrolide antibiotics such as azithromycin or erythromycin </w:t>
      </w:r>
      <w:r w:rsidR="00D5645F">
        <w:t xml:space="preserve">may be </w:t>
      </w:r>
      <w:r w:rsidR="007F31E1">
        <w:t>preferred.</w:t>
      </w:r>
      <w:r w:rsidR="005F575B">
        <w:t xml:space="preserve"> </w:t>
      </w:r>
      <w:r w:rsidR="00792C44">
        <w:t>Refer to the Therapeutic Guidelines (</w:t>
      </w:r>
      <w:proofErr w:type="spellStart"/>
      <w:r w:rsidR="00792C44">
        <w:t>eTG</w:t>
      </w:r>
      <w:proofErr w:type="spellEnd"/>
      <w:r w:rsidR="00792C44">
        <w:t xml:space="preserve">) </w:t>
      </w:r>
      <w:hyperlink r:id="rId19" w:anchor="toc_d1e73">
        <w:r w:rsidR="000442F3" w:rsidRPr="4A9A46C6">
          <w:rPr>
            <w:rStyle w:val="Hyperlink"/>
          </w:rPr>
          <w:t>Diphtheria | Therapeutic Guidelines</w:t>
        </w:r>
      </w:hyperlink>
      <w:r w:rsidR="000442F3">
        <w:t xml:space="preserve"> and seek advi</w:t>
      </w:r>
      <w:r w:rsidR="001415D3">
        <w:t xml:space="preserve">ce </w:t>
      </w:r>
      <w:r w:rsidR="6C500FC3">
        <w:t xml:space="preserve">on locally relevant antimicrobial data and management </w:t>
      </w:r>
      <w:r w:rsidR="001415D3">
        <w:t xml:space="preserve">from an infectious diseases </w:t>
      </w:r>
      <w:r w:rsidR="006E3501">
        <w:t xml:space="preserve">specialist </w:t>
      </w:r>
      <w:r w:rsidR="17B143D6">
        <w:t xml:space="preserve">or </w:t>
      </w:r>
      <w:r w:rsidR="001415D3">
        <w:t>specialist</w:t>
      </w:r>
      <w:r w:rsidR="00C77B92">
        <w:t xml:space="preserve"> with </w:t>
      </w:r>
      <w:r w:rsidR="000B5AF1">
        <w:t xml:space="preserve">equivalent </w:t>
      </w:r>
      <w:r w:rsidR="00565321">
        <w:t>skills</w:t>
      </w:r>
      <w:r w:rsidR="001415D3">
        <w:t>.</w:t>
      </w:r>
    </w:p>
    <w:p w14:paraId="52552230" w14:textId="3C541FCE" w:rsidR="007F31E1" w:rsidRDefault="00F140DB" w:rsidP="00BD791E">
      <w:pPr>
        <w:pStyle w:val="Heading4"/>
      </w:pPr>
      <w:r>
        <w:t>Infection prevention and control</w:t>
      </w:r>
    </w:p>
    <w:p w14:paraId="0FFE5610" w14:textId="55F59F03" w:rsidR="00546EFC" w:rsidRDefault="546C7581">
      <w:r>
        <w:t xml:space="preserve">People with severe </w:t>
      </w:r>
      <w:r w:rsidR="3DC8CE6F">
        <w:t>disea</w:t>
      </w:r>
      <w:r w:rsidR="2B3F4017">
        <w:t xml:space="preserve">se </w:t>
      </w:r>
      <w:r w:rsidR="00B207FC">
        <w:t xml:space="preserve">or complications </w:t>
      </w:r>
      <w:r w:rsidR="38C501D1">
        <w:t xml:space="preserve">should be managed in </w:t>
      </w:r>
      <w:r w:rsidR="7AD119A1">
        <w:t>a healthcare setting</w:t>
      </w:r>
      <w:r w:rsidR="5A8957BD">
        <w:t xml:space="preserve"> </w:t>
      </w:r>
      <w:r w:rsidR="7AD119A1">
        <w:t xml:space="preserve">where </w:t>
      </w:r>
      <w:r w:rsidR="4BA8D74D">
        <w:t xml:space="preserve">supportive airway </w:t>
      </w:r>
      <w:r w:rsidR="4B82C2FB">
        <w:t xml:space="preserve">and other </w:t>
      </w:r>
      <w:r w:rsidR="4BA8D74D">
        <w:t>management can be provided.</w:t>
      </w:r>
      <w:r w:rsidR="34856DF8">
        <w:t xml:space="preserve"> </w:t>
      </w:r>
      <w:r w:rsidR="6228C365">
        <w:t xml:space="preserve">People with </w:t>
      </w:r>
      <w:r w:rsidR="52037D16">
        <w:t>non-severe</w:t>
      </w:r>
      <w:r w:rsidR="6228C365">
        <w:t xml:space="preserve"> disease may be managed in community</w:t>
      </w:r>
      <w:r w:rsidR="4F52391F">
        <w:t>.</w:t>
      </w:r>
      <w:r w:rsidR="2AE8FAF3">
        <w:t xml:space="preserve"> Standard, contact and droplet precautions </w:t>
      </w:r>
      <w:r w:rsidR="11E94134">
        <w:t>should be used</w:t>
      </w:r>
      <w:r w:rsidR="00566770">
        <w:t xml:space="preserve"> in healthcare settings</w:t>
      </w:r>
      <w:r w:rsidR="11E94134">
        <w:t xml:space="preserve"> </w:t>
      </w:r>
      <w:r w:rsidR="00D205E9">
        <w:t>when</w:t>
      </w:r>
      <w:r w:rsidR="11E94134">
        <w:t xml:space="preserve"> car</w:t>
      </w:r>
      <w:r w:rsidR="00D205E9">
        <w:t>ing</w:t>
      </w:r>
      <w:r w:rsidR="11E94134">
        <w:t xml:space="preserve"> for people with respiratory diphtheria.</w:t>
      </w:r>
      <w:r w:rsidR="7ECFEF85">
        <w:t xml:space="preserve"> Droplet and contact precautions should remain in place until</w:t>
      </w:r>
      <w:r w:rsidR="6218417F">
        <w:t xml:space="preserve"> </w:t>
      </w:r>
      <w:r w:rsidR="7CBB01D7">
        <w:t xml:space="preserve">clearance has occurred (see </w:t>
      </w:r>
      <w:r w:rsidR="006E5122">
        <w:t>below).</w:t>
      </w:r>
    </w:p>
    <w:p w14:paraId="2EA6FEF5" w14:textId="1EED5B0E" w:rsidR="00546EFC" w:rsidRPr="00546EFC" w:rsidRDefault="002B5D80" w:rsidP="00BD791E">
      <w:pPr>
        <w:pStyle w:val="Heading4"/>
      </w:pPr>
      <w:r>
        <w:t>Exclusion and isolation</w:t>
      </w:r>
    </w:p>
    <w:p w14:paraId="1FCC0D63" w14:textId="4C50284A" w:rsidR="007A4749" w:rsidRDefault="00C37A85" w:rsidP="00092DBD">
      <w:r>
        <w:t>Where possible, c</w:t>
      </w:r>
      <w:r w:rsidR="003A360D">
        <w:t xml:space="preserve">ases should receive </w:t>
      </w:r>
      <w:r w:rsidR="003A360D" w:rsidRPr="00546EFC">
        <w:t>clearance</w:t>
      </w:r>
      <w:r w:rsidR="00346A83" w:rsidRPr="00546EFC">
        <w:t xml:space="preserve"> test</w:t>
      </w:r>
      <w:r w:rsidR="000F6F54" w:rsidRPr="00546EFC">
        <w:t>ing</w:t>
      </w:r>
      <w:r w:rsidR="00A16042">
        <w:t xml:space="preserve">, with </w:t>
      </w:r>
      <w:r w:rsidR="009860CD">
        <w:t>two</w:t>
      </w:r>
      <w:r w:rsidR="009C15AD">
        <w:t xml:space="preserve"> nasopharyngeal and/or throat</w:t>
      </w:r>
      <w:r w:rsidR="009860CD">
        <w:t xml:space="preserve"> </w:t>
      </w:r>
      <w:r w:rsidR="00A16042">
        <w:t xml:space="preserve">swabs taken at least 24 hours after </w:t>
      </w:r>
      <w:r w:rsidR="000505A9">
        <w:t xml:space="preserve">cessation of appropriate antibiotic </w:t>
      </w:r>
      <w:r w:rsidR="000505A9">
        <w:lastRenderedPageBreak/>
        <w:t>therapy</w:t>
      </w:r>
      <w:r w:rsidR="00B1025A">
        <w:t xml:space="preserve"> and</w:t>
      </w:r>
      <w:r w:rsidR="009860CD">
        <w:t xml:space="preserve"> at least</w:t>
      </w:r>
      <w:r w:rsidR="00B1025A">
        <w:t xml:space="preserve"> 24 </w:t>
      </w:r>
      <w:r w:rsidR="009860CD">
        <w:t xml:space="preserve">hours apart. </w:t>
      </w:r>
      <w:r w:rsidR="00AF4516">
        <w:t xml:space="preserve">People </w:t>
      </w:r>
      <w:r w:rsidR="00290383">
        <w:t>must be excluded from work, school, and childcare until they have re</w:t>
      </w:r>
      <w:r w:rsidR="001F5283">
        <w:t>turned</w:t>
      </w:r>
      <w:r w:rsidR="00290383">
        <w:t xml:space="preserve"> two negative</w:t>
      </w:r>
      <w:r w:rsidR="00BE3659">
        <w:t xml:space="preserve"> test results</w:t>
      </w:r>
      <w:r w:rsidR="008651E8">
        <w:t xml:space="preserve"> if they </w:t>
      </w:r>
      <w:r w:rsidR="001F5283">
        <w:t>receive clearance testing</w:t>
      </w:r>
      <w:r w:rsidR="00272AE1">
        <w:t>.</w:t>
      </w:r>
    </w:p>
    <w:p w14:paraId="663FA7D4" w14:textId="62A0DE75" w:rsidR="006E3EF3" w:rsidRDefault="00565E64" w:rsidP="00092DBD">
      <w:r>
        <w:t xml:space="preserve">Where clearance testing is </w:t>
      </w:r>
      <w:r w:rsidR="00AB625C">
        <w:t>challenging</w:t>
      </w:r>
      <w:r>
        <w:t xml:space="preserve"> due to </w:t>
      </w:r>
      <w:r w:rsidR="00AB625C">
        <w:t>factors such as</w:t>
      </w:r>
      <w:r>
        <w:t xml:space="preserve"> the size of the outbreak, </w:t>
      </w:r>
      <w:r w:rsidR="00D72CC7">
        <w:t xml:space="preserve">limited </w:t>
      </w:r>
      <w:r w:rsidR="00D120D5">
        <w:t>laboratory capacity</w:t>
      </w:r>
      <w:r w:rsidR="00D72CC7">
        <w:t>,</w:t>
      </w:r>
      <w:r>
        <w:t xml:space="preserve"> </w:t>
      </w:r>
      <w:r w:rsidR="00143D5A">
        <w:t>remote location</w:t>
      </w:r>
      <w:r w:rsidR="008E10F4">
        <w:t xml:space="preserve">, </w:t>
      </w:r>
      <w:r w:rsidR="00AB625C">
        <w:t>or</w:t>
      </w:r>
      <w:r w:rsidR="00143D5A">
        <w:t xml:space="preserve"> difficulty</w:t>
      </w:r>
      <w:r w:rsidR="00AB625C">
        <w:t xml:space="preserve"> following up cases, </w:t>
      </w:r>
      <w:r w:rsidR="00D02101">
        <w:t xml:space="preserve">public health units </w:t>
      </w:r>
      <w:r w:rsidR="00820EA7">
        <w:t>s</w:t>
      </w:r>
      <w:r w:rsidR="00797763">
        <w:t xml:space="preserve">hould </w:t>
      </w:r>
      <w:r w:rsidR="006E3EF3">
        <w:t>rationalise</w:t>
      </w:r>
      <w:r w:rsidR="00D26613">
        <w:t xml:space="preserve"> clearance testing</w:t>
      </w:r>
      <w:r w:rsidR="000A34AB">
        <w:t xml:space="preserve"> based on </w:t>
      </w:r>
      <w:r w:rsidR="00E80041">
        <w:t xml:space="preserve">the context of the outbreak response. This may include prioritising </w:t>
      </w:r>
      <w:r w:rsidR="003C2496">
        <w:t>severe</w:t>
      </w:r>
      <w:r w:rsidR="00C1122A">
        <w:t xml:space="preserve"> ca</w:t>
      </w:r>
      <w:r w:rsidR="00592392">
        <w:t>ses,</w:t>
      </w:r>
      <w:r w:rsidR="00F96FEA">
        <w:t xml:space="preserve"> or</w:t>
      </w:r>
      <w:r w:rsidR="00592392">
        <w:t xml:space="preserve"> those working in or attending settings with </w:t>
      </w:r>
      <w:r w:rsidR="005B66A3">
        <w:t>high risk</w:t>
      </w:r>
      <w:r w:rsidR="00814DD7">
        <w:t xml:space="preserve"> of exposure or </w:t>
      </w:r>
      <w:r w:rsidR="00980610">
        <w:t>vulnerable people</w:t>
      </w:r>
      <w:r w:rsidR="00F96FEA">
        <w:t xml:space="preserve"> for example. </w:t>
      </w:r>
      <w:r w:rsidR="002C3F8E">
        <w:t xml:space="preserve">All cases should be advised to avoid </w:t>
      </w:r>
      <w:r w:rsidR="00EE04F6">
        <w:t xml:space="preserve">contact </w:t>
      </w:r>
      <w:r w:rsidR="00BA23F2">
        <w:t xml:space="preserve">where possible </w:t>
      </w:r>
      <w:r w:rsidR="00EE04F6">
        <w:t xml:space="preserve">with people beyond their household </w:t>
      </w:r>
      <w:r w:rsidR="00BC590B">
        <w:t>at least for the duration of their antibiotic course.</w:t>
      </w:r>
    </w:p>
    <w:p w14:paraId="3DFC45BD" w14:textId="2CECB286" w:rsidR="00546EFC" w:rsidRDefault="001E068A" w:rsidP="00BD791E">
      <w:pPr>
        <w:pStyle w:val="Heading4"/>
      </w:pPr>
      <w:r w:rsidRPr="000434FF">
        <w:t>Vaccination</w:t>
      </w:r>
      <w:r w:rsidRPr="077FD7EC">
        <w:t xml:space="preserve"> </w:t>
      </w:r>
      <w:r w:rsidR="746C9C67" w:rsidRPr="7F7D73FC">
        <w:t xml:space="preserve">of </w:t>
      </w:r>
      <w:r w:rsidR="35A54D1F" w:rsidRPr="067E0035">
        <w:t xml:space="preserve">respiratory </w:t>
      </w:r>
      <w:r w:rsidR="35A54D1F" w:rsidRPr="672B1561">
        <w:t xml:space="preserve">diphtheria </w:t>
      </w:r>
      <w:r w:rsidR="746C9C67" w:rsidRPr="672B1561">
        <w:t>cases</w:t>
      </w:r>
    </w:p>
    <w:p w14:paraId="48D27688" w14:textId="6B293DAD" w:rsidR="001E068A" w:rsidRDefault="00463DB2" w:rsidP="00092DBD">
      <w:r>
        <w:t xml:space="preserve">Infection does not always lead to immunity against diphtheria. </w:t>
      </w:r>
      <w:r w:rsidR="007F198F">
        <w:t>V</w:t>
      </w:r>
      <w:r w:rsidR="0DF26437">
        <w:t xml:space="preserve">accination </w:t>
      </w:r>
      <w:r w:rsidR="659AA0FF">
        <w:t xml:space="preserve">using an age-appropriate diphtheria-containing vaccine </w:t>
      </w:r>
      <w:r w:rsidR="00717FE1">
        <w:t>should be given during convalescence</w:t>
      </w:r>
      <w:r w:rsidR="00FC4CDA">
        <w:t>.</w:t>
      </w:r>
    </w:p>
    <w:p w14:paraId="6BF343C2" w14:textId="6DB69BF3" w:rsidR="007D7B0D" w:rsidRDefault="003805E0" w:rsidP="00F82353">
      <w:pPr>
        <w:pStyle w:val="ListParagraph"/>
        <w:numPr>
          <w:ilvl w:val="0"/>
          <w:numId w:val="5"/>
        </w:numPr>
      </w:pPr>
      <w:r>
        <w:t>For p</w:t>
      </w:r>
      <w:r w:rsidR="00FC4CDA">
        <w:t>eople</w:t>
      </w:r>
      <w:r w:rsidR="007D7B0D">
        <w:t xml:space="preserve"> who have completed their primary course: </w:t>
      </w:r>
      <w:r w:rsidR="676D33A8">
        <w:t xml:space="preserve">give </w:t>
      </w:r>
      <w:r w:rsidR="007D7B0D">
        <w:t xml:space="preserve">one dose if </w:t>
      </w:r>
      <w:r w:rsidR="00C93C3F">
        <w:t xml:space="preserve">greater than </w:t>
      </w:r>
      <w:r w:rsidR="007D7B0D">
        <w:t>12 months since last dose</w:t>
      </w:r>
      <w:r w:rsidR="00716616">
        <w:t>.</w:t>
      </w:r>
    </w:p>
    <w:p w14:paraId="6E7B4EED" w14:textId="73891809" w:rsidR="007D7B0D" w:rsidRDefault="003805E0" w:rsidP="00F82353">
      <w:pPr>
        <w:pStyle w:val="ListParagraph"/>
        <w:numPr>
          <w:ilvl w:val="0"/>
          <w:numId w:val="5"/>
        </w:numPr>
      </w:pPr>
      <w:r>
        <w:t>For p</w:t>
      </w:r>
      <w:r w:rsidR="00E62288">
        <w:t>eople who are u</w:t>
      </w:r>
      <w:r w:rsidR="007D7B0D">
        <w:t>nvaccinated or incompletely vaccinated: commence primary or catch</w:t>
      </w:r>
      <w:r w:rsidR="00BA3226">
        <w:t>-</w:t>
      </w:r>
      <w:r w:rsidR="007D7B0D">
        <w:t xml:space="preserve">up course (as per </w:t>
      </w:r>
      <w:r w:rsidR="4D335509">
        <w:t xml:space="preserve">the </w:t>
      </w:r>
      <w:hyperlink r:id="rId20" w:anchor="recommendations" w:history="1">
        <w:r w:rsidR="4D335509" w:rsidRPr="00E62288">
          <w:rPr>
            <w:rStyle w:val="Hyperlink"/>
          </w:rPr>
          <w:t>Australian Immunisation Handbook</w:t>
        </w:r>
      </w:hyperlink>
      <w:r w:rsidR="007D7B0D">
        <w:t>)</w:t>
      </w:r>
      <w:r w:rsidR="00716616">
        <w:t>.</w:t>
      </w:r>
    </w:p>
    <w:p w14:paraId="52F70F04" w14:textId="231A891E" w:rsidR="003C5AA8" w:rsidRPr="000327F0" w:rsidRDefault="4DEC9012" w:rsidP="003C5AA8">
      <w:r>
        <w:t>If c</w:t>
      </w:r>
      <w:r w:rsidR="007D7B0D">
        <w:t>ase</w:t>
      </w:r>
      <w:r w:rsidR="215C401F">
        <w:t>s have</w:t>
      </w:r>
      <w:r w:rsidR="007D7B0D">
        <w:t xml:space="preserve"> received </w:t>
      </w:r>
      <w:r w:rsidR="004B0E29">
        <w:t>DAT</w:t>
      </w:r>
      <w:r w:rsidR="1C9554CC">
        <w:t>,</w:t>
      </w:r>
      <w:r w:rsidR="4B087550">
        <w:t xml:space="preserve"> </w:t>
      </w:r>
      <w:r w:rsidR="007D7B0D">
        <w:t>vaccination</w:t>
      </w:r>
      <w:r w:rsidR="5A9A9B46">
        <w:t xml:space="preserve"> should be delay</w:t>
      </w:r>
      <w:r w:rsidR="0427432E">
        <w:t>ed</w:t>
      </w:r>
      <w:r w:rsidR="007D7B0D">
        <w:t xml:space="preserve"> for 4 weeks</w:t>
      </w:r>
      <w:r w:rsidR="4DCDA671">
        <w:t xml:space="preserve"> </w:t>
      </w:r>
      <w:r w:rsidR="00065686">
        <w:t>from date of administration</w:t>
      </w:r>
      <w:r w:rsidR="00DE3330">
        <w:t>.</w:t>
      </w:r>
    </w:p>
    <w:p w14:paraId="14CC4113" w14:textId="06C01B1B" w:rsidR="000327F0" w:rsidRPr="00653989" w:rsidRDefault="000327F0" w:rsidP="00526195">
      <w:pPr>
        <w:pStyle w:val="Heading3"/>
      </w:pPr>
      <w:bookmarkStart w:id="14" w:name="_Toc227855293"/>
      <w:r w:rsidRPr="00653989">
        <w:t>Cutaneous diphtheria</w:t>
      </w:r>
      <w:bookmarkEnd w:id="14"/>
    </w:p>
    <w:p w14:paraId="185A32E6" w14:textId="2455409B" w:rsidR="000327F0" w:rsidRDefault="2874A352" w:rsidP="00092DBD">
      <w:r>
        <w:t>Systemic toxi</w:t>
      </w:r>
      <w:r w:rsidR="2318E6DC">
        <w:t>genic</w:t>
      </w:r>
      <w:r>
        <w:t xml:space="preserve"> manifestations are rare in cutaneous diphtheria – DAT is not routinely recommended</w:t>
      </w:r>
      <w:r w:rsidR="235FF003">
        <w:t xml:space="preserve"> </w:t>
      </w:r>
      <w:r w:rsidR="41524352">
        <w:t xml:space="preserve">for </w:t>
      </w:r>
      <w:r w:rsidR="007F0BB3">
        <w:t xml:space="preserve">the </w:t>
      </w:r>
      <w:r w:rsidR="13BEEF3B">
        <w:t xml:space="preserve">management of </w:t>
      </w:r>
      <w:r w:rsidR="41524352">
        <w:t>cutaneous diphtheria</w:t>
      </w:r>
      <w:r w:rsidR="3F6F7F76">
        <w:t xml:space="preserve"> cases</w:t>
      </w:r>
      <w:r w:rsidR="41524352">
        <w:t xml:space="preserve">. </w:t>
      </w:r>
      <w:r w:rsidR="00C65DA4">
        <w:t>Se</w:t>
      </w:r>
      <w:r w:rsidR="41524352">
        <w:t xml:space="preserve">vere cases, </w:t>
      </w:r>
      <w:r w:rsidR="1C571042">
        <w:t xml:space="preserve">for example </w:t>
      </w:r>
      <w:r w:rsidR="29A80A8A">
        <w:t>a</w:t>
      </w:r>
      <w:r w:rsidR="5393F3AB">
        <w:t>n</w:t>
      </w:r>
      <w:r w:rsidR="1F9050F7">
        <w:t xml:space="preserve"> </w:t>
      </w:r>
      <w:r w:rsidR="673401B7">
        <w:t xml:space="preserve">extensive </w:t>
      </w:r>
      <w:r w:rsidR="41524352">
        <w:t xml:space="preserve">wound </w:t>
      </w:r>
      <w:r w:rsidR="1A2F8A47">
        <w:t>(</w:t>
      </w:r>
      <w:r w:rsidR="41524352">
        <w:t>larger than</w:t>
      </w:r>
      <w:r w:rsidR="531D2364">
        <w:t xml:space="preserve"> 2cm</w:t>
      </w:r>
      <w:r w:rsidR="531D2364" w:rsidRPr="4FE7BA6B">
        <w:rPr>
          <w:vertAlign w:val="superscript"/>
        </w:rPr>
        <w:t>2</w:t>
      </w:r>
      <w:r w:rsidR="5E2DD49A" w:rsidRPr="002F5BAB">
        <w:t>)</w:t>
      </w:r>
      <w:r w:rsidR="531D2364">
        <w:t xml:space="preserve"> </w:t>
      </w:r>
      <w:r w:rsidR="1CD772EF">
        <w:t>and the presence of a membrane over the wound</w:t>
      </w:r>
      <w:r w:rsidR="43B97412">
        <w:t xml:space="preserve"> or signs of sepsis</w:t>
      </w:r>
      <w:r w:rsidR="00C65DA4">
        <w:t>,</w:t>
      </w:r>
      <w:r w:rsidR="24C0F722">
        <w:t xml:space="preserve"> may </w:t>
      </w:r>
      <w:r w:rsidR="26DB41DA">
        <w:t>prompt consideration</w:t>
      </w:r>
      <w:r w:rsidR="0EBC24CF">
        <w:t xml:space="preserve"> </w:t>
      </w:r>
      <w:r w:rsidR="512D3762">
        <w:t>of the need for DAT</w:t>
      </w:r>
      <w:r w:rsidR="005743EE">
        <w:t>,</w:t>
      </w:r>
      <w:r w:rsidR="512D3762">
        <w:t xml:space="preserve"> case-by-case.</w:t>
      </w:r>
      <w:r w:rsidR="00C37F5C" w:rsidRPr="00C37F5C">
        <w:rPr>
          <w:vertAlign w:val="superscript"/>
        </w:rPr>
        <w:t>3</w:t>
      </w:r>
      <w:r w:rsidR="3D1964FB" w:rsidRPr="00C37F5C">
        <w:rPr>
          <w:vertAlign w:val="superscript"/>
        </w:rPr>
        <w:t xml:space="preserve"> </w:t>
      </w:r>
    </w:p>
    <w:p w14:paraId="771812B6" w14:textId="4AADE2DF" w:rsidR="00090793" w:rsidRDefault="00FD5D45" w:rsidP="00092DBD">
      <w:r>
        <w:t xml:space="preserve">The primary approach for </w:t>
      </w:r>
      <w:r w:rsidR="009522AA">
        <w:t xml:space="preserve">the </w:t>
      </w:r>
      <w:r w:rsidR="005D415B">
        <w:t xml:space="preserve">management of </w:t>
      </w:r>
      <w:r>
        <w:t>cutaneous diphtheria is administration</w:t>
      </w:r>
      <w:r w:rsidR="00C256DE">
        <w:t xml:space="preserve"> </w:t>
      </w:r>
      <w:r w:rsidR="00A030AE">
        <w:t xml:space="preserve">of </w:t>
      </w:r>
      <w:r>
        <w:t>appropriate antibiotic</w:t>
      </w:r>
      <w:r w:rsidR="00A030AE">
        <w:t>s</w:t>
      </w:r>
      <w:r>
        <w:t xml:space="preserve"> </w:t>
      </w:r>
      <w:r w:rsidR="00C256DE">
        <w:t>and adequate coverage of wounds to prevent spread</w:t>
      </w:r>
      <w:r w:rsidR="00FC7994">
        <w:t xml:space="preserve">. </w:t>
      </w:r>
    </w:p>
    <w:p w14:paraId="28238D67" w14:textId="7F84CB69" w:rsidR="00090793" w:rsidRPr="00090793" w:rsidRDefault="00090793" w:rsidP="00BD791E">
      <w:pPr>
        <w:pStyle w:val="Heading4"/>
      </w:pPr>
      <w:r>
        <w:t>Infection prevention and control</w:t>
      </w:r>
    </w:p>
    <w:p w14:paraId="43656051" w14:textId="1F25CECA" w:rsidR="0066005E" w:rsidRDefault="00A030AE" w:rsidP="00092DBD">
      <w:r>
        <w:t>Use s</w:t>
      </w:r>
      <w:r w:rsidR="0066005E">
        <w:t xml:space="preserve">tandard and contact precautions </w:t>
      </w:r>
      <w:r w:rsidR="005A4091">
        <w:t xml:space="preserve">in healthcare settings </w:t>
      </w:r>
      <w:r w:rsidR="0066005E">
        <w:t>during care for people with cutaneous diphtheria</w:t>
      </w:r>
      <w:r w:rsidR="003C70AD">
        <w:t xml:space="preserve"> until at least 72 hours of antibiotic therapy has been comp</w:t>
      </w:r>
      <w:r w:rsidR="00E373D3">
        <w:t>leted</w:t>
      </w:r>
      <w:r w:rsidR="003C70AD">
        <w:t>.</w:t>
      </w:r>
      <w:r w:rsidR="00CA428A">
        <w:t xml:space="preserve"> </w:t>
      </w:r>
      <w:r w:rsidR="00A2144E">
        <w:t>Additionally, u</w:t>
      </w:r>
      <w:r w:rsidR="00030E5C">
        <w:t>se d</w:t>
      </w:r>
      <w:r w:rsidR="00CE720F">
        <w:t>roplet precautions until an initial</w:t>
      </w:r>
      <w:r w:rsidR="007D36D8">
        <w:t xml:space="preserve"> nasopharyngeal </w:t>
      </w:r>
      <w:r w:rsidR="007D36D8">
        <w:lastRenderedPageBreak/>
        <w:t xml:space="preserve">and/or throat </w:t>
      </w:r>
      <w:r w:rsidR="00C847E5">
        <w:t>culture is negative, or at least 72 hours of antibiotics are given</w:t>
      </w:r>
      <w:r w:rsidR="00133281">
        <w:t>, whichever is shorter</w:t>
      </w:r>
      <w:r w:rsidR="00C847E5">
        <w:t xml:space="preserve">. </w:t>
      </w:r>
      <w:r w:rsidR="00CA428A">
        <w:t xml:space="preserve">Most people with cutaneous diphtheria can be managed in </w:t>
      </w:r>
      <w:r w:rsidR="3DFCF931">
        <w:t xml:space="preserve">the </w:t>
      </w:r>
      <w:r w:rsidR="006520EB">
        <w:t>communit</w:t>
      </w:r>
      <w:r w:rsidR="009276DF">
        <w:t>y</w:t>
      </w:r>
      <w:r w:rsidR="003817BF">
        <w:t>.</w:t>
      </w:r>
    </w:p>
    <w:p w14:paraId="54251337" w14:textId="12A0848D" w:rsidR="00090793" w:rsidRPr="00090793" w:rsidRDefault="00090793" w:rsidP="00BD791E">
      <w:pPr>
        <w:pStyle w:val="Heading4"/>
      </w:pPr>
      <w:r>
        <w:t>Exclusion and isolation</w:t>
      </w:r>
    </w:p>
    <w:p w14:paraId="4E9171EB" w14:textId="40718251" w:rsidR="003817BF" w:rsidRDefault="005549D6" w:rsidP="00092DBD">
      <w:r>
        <w:t xml:space="preserve">People with cutaneous diphtheria </w:t>
      </w:r>
      <w:r w:rsidR="003B0C93">
        <w:t>should be excluded from work, school</w:t>
      </w:r>
      <w:r w:rsidR="002A3DB2">
        <w:t xml:space="preserve"> and childcare settings </w:t>
      </w:r>
      <w:r w:rsidR="00B070B5">
        <w:t xml:space="preserve">until their wounds </w:t>
      </w:r>
      <w:r w:rsidR="0009724A">
        <w:t xml:space="preserve">are healed or are clinically </w:t>
      </w:r>
      <w:r w:rsidR="00073F1D">
        <w:t>improving and can be covered with a</w:t>
      </w:r>
      <w:r w:rsidR="00894223">
        <w:t xml:space="preserve"> waterproof</w:t>
      </w:r>
      <w:r w:rsidR="00073F1D">
        <w:t xml:space="preserve"> occlusive dressing</w:t>
      </w:r>
      <w:r w:rsidR="00371115">
        <w:t xml:space="preserve">, </w:t>
      </w:r>
      <w:r w:rsidR="004D22F2">
        <w:t xml:space="preserve">and they have met the criteria above </w:t>
      </w:r>
      <w:r w:rsidR="00CC3F26">
        <w:t>for ceasing contact precautions.</w:t>
      </w:r>
    </w:p>
    <w:p w14:paraId="6A5FDCBD" w14:textId="56931CC0" w:rsidR="00A814F7" w:rsidRPr="00A814F7" w:rsidRDefault="00A814F7" w:rsidP="00BD791E">
      <w:pPr>
        <w:pStyle w:val="Heading4"/>
      </w:pPr>
      <w:r w:rsidRPr="5B6AD41C">
        <w:t>Vaccination</w:t>
      </w:r>
      <w:r w:rsidR="02101E4E" w:rsidRPr="5B6AD41C">
        <w:t xml:space="preserve"> of </w:t>
      </w:r>
      <w:r w:rsidR="02101E4E" w:rsidRPr="03E9EC5F">
        <w:t>cutaneous</w:t>
      </w:r>
      <w:r w:rsidR="02101E4E" w:rsidRPr="5B6AD41C">
        <w:t xml:space="preserve"> diphtheria cases</w:t>
      </w:r>
    </w:p>
    <w:p w14:paraId="748C9C46" w14:textId="4DED775E" w:rsidR="003A199F" w:rsidRPr="00895A58" w:rsidRDefault="006C455F" w:rsidP="00092DBD">
      <w:r>
        <w:t xml:space="preserve">Vaccinate in convalescent phase as for </w:t>
      </w:r>
      <w:hyperlink w:anchor="_Respiratory_diphtheria" w:history="1">
        <w:r w:rsidRPr="00BD051C">
          <w:rPr>
            <w:rStyle w:val="Hyperlink"/>
          </w:rPr>
          <w:t>respiratory diphtheria</w:t>
        </w:r>
      </w:hyperlink>
      <w:r>
        <w:t xml:space="preserve"> above.</w:t>
      </w:r>
    </w:p>
    <w:p w14:paraId="0D6E5F40" w14:textId="00B7A90D" w:rsidR="00092DBD" w:rsidRPr="00DC6875" w:rsidRDefault="00092DBD" w:rsidP="00DC6875">
      <w:pPr>
        <w:pStyle w:val="Heading2"/>
      </w:pPr>
      <w:bookmarkStart w:id="15" w:name="_Toc227855294"/>
      <w:r w:rsidRPr="00DC6875">
        <w:t>Contact management</w:t>
      </w:r>
      <w:bookmarkEnd w:id="15"/>
    </w:p>
    <w:p w14:paraId="5C620E2D" w14:textId="77777777" w:rsidR="00650A02" w:rsidRDefault="007A7C52" w:rsidP="6D0177FC">
      <w:pPr>
        <w:rPr>
          <w:rFonts w:eastAsia="Calibri" w:cs="Arial"/>
          <w:szCs w:val="22"/>
        </w:rPr>
      </w:pPr>
      <w:r>
        <w:rPr>
          <w:rFonts w:eastAsia="Calibri" w:cs="Arial"/>
          <w:szCs w:val="22"/>
        </w:rPr>
        <w:t>Where available, community healthcare services, including ACCHOs, a</w:t>
      </w:r>
      <w:r w:rsidR="0092147B">
        <w:rPr>
          <w:rFonts w:eastAsia="Calibri" w:cs="Arial"/>
          <w:szCs w:val="22"/>
        </w:rPr>
        <w:t>re best placed to</w:t>
      </w:r>
      <w:r w:rsidR="00CF2671">
        <w:rPr>
          <w:rFonts w:eastAsia="Calibri" w:cs="Arial"/>
          <w:szCs w:val="22"/>
        </w:rPr>
        <w:t xml:space="preserve"> lead contact tracing, risk assessment and management given their local knowledge and established community relationships. However, these services may require resourcing support to perform these functions while maintaining </w:t>
      </w:r>
      <w:r w:rsidR="005B24D5">
        <w:rPr>
          <w:rFonts w:eastAsia="Calibri" w:cs="Arial"/>
          <w:szCs w:val="22"/>
        </w:rPr>
        <w:t>critical primary healthcare services.</w:t>
      </w:r>
      <w:r w:rsidR="004A7101">
        <w:rPr>
          <w:rFonts w:eastAsia="Calibri" w:cs="Arial"/>
          <w:szCs w:val="22"/>
        </w:rPr>
        <w:t xml:space="preserve"> It is important to liaise early with community healthcare providers during outbreaks.</w:t>
      </w:r>
    </w:p>
    <w:p w14:paraId="321BBB63" w14:textId="6A6EDC96" w:rsidR="008841CF" w:rsidRDefault="00CF0F8B" w:rsidP="6D0177FC">
      <w:pPr>
        <w:rPr>
          <w:rFonts w:eastAsia="Calibri" w:cs="Arial"/>
          <w:szCs w:val="22"/>
        </w:rPr>
      </w:pPr>
      <w:r>
        <w:rPr>
          <w:rFonts w:eastAsia="Calibri" w:cs="Arial"/>
          <w:szCs w:val="22"/>
        </w:rPr>
        <w:t>Where applicable, p</w:t>
      </w:r>
      <w:r w:rsidR="004A7101">
        <w:rPr>
          <w:rFonts w:eastAsia="Calibri" w:cs="Arial"/>
          <w:szCs w:val="22"/>
        </w:rPr>
        <w:t xml:space="preserve">ublic health assessments and response should </w:t>
      </w:r>
      <w:proofErr w:type="gramStart"/>
      <w:r w:rsidR="004A7101">
        <w:rPr>
          <w:rFonts w:eastAsia="Calibri" w:cs="Arial"/>
          <w:szCs w:val="22"/>
        </w:rPr>
        <w:t>take into account</w:t>
      </w:r>
      <w:proofErr w:type="gramEnd"/>
      <w:r w:rsidR="004A7101">
        <w:rPr>
          <w:rFonts w:eastAsia="Calibri" w:cs="Arial"/>
          <w:szCs w:val="22"/>
        </w:rPr>
        <w:t xml:space="preserve"> the unique living arrangements of Aboriginal and Torres Strait Islander communities</w:t>
      </w:r>
      <w:r w:rsidR="00F90A00">
        <w:rPr>
          <w:rFonts w:eastAsia="Calibri" w:cs="Arial"/>
          <w:szCs w:val="22"/>
        </w:rPr>
        <w:t>. Kinship structures may involve extended family groups residing across multiple households</w:t>
      </w:r>
      <w:r w:rsidR="0081770B">
        <w:rPr>
          <w:rFonts w:eastAsia="Calibri" w:cs="Arial"/>
          <w:szCs w:val="22"/>
        </w:rPr>
        <w:t>; there</w:t>
      </w:r>
      <w:r w:rsidR="00F90A00">
        <w:rPr>
          <w:rFonts w:eastAsia="Calibri" w:cs="Arial"/>
          <w:szCs w:val="22"/>
        </w:rPr>
        <w:t xml:space="preserve"> may be high levels of intra- and inter-community mobility, which can increase the complexity of contact identification</w:t>
      </w:r>
      <w:r>
        <w:rPr>
          <w:rFonts w:eastAsia="Calibri" w:cs="Arial"/>
          <w:szCs w:val="22"/>
        </w:rPr>
        <w:t>, risk stratification,</w:t>
      </w:r>
      <w:r w:rsidR="00F90A00">
        <w:rPr>
          <w:rFonts w:eastAsia="Calibri" w:cs="Arial"/>
          <w:szCs w:val="22"/>
        </w:rPr>
        <w:t xml:space="preserve"> and follow-</w:t>
      </w:r>
      <w:r w:rsidR="008D3AC9">
        <w:rPr>
          <w:rFonts w:eastAsia="Calibri" w:cs="Arial"/>
          <w:szCs w:val="22"/>
        </w:rPr>
        <w:t>up.</w:t>
      </w:r>
    </w:p>
    <w:p w14:paraId="7F6705DB" w14:textId="7DEE5B1D" w:rsidR="00F4537D" w:rsidRPr="00F4537D" w:rsidRDefault="00EB0BC7" w:rsidP="0EA98724">
      <w:pPr>
        <w:spacing w:before="0" w:after="160" w:line="259" w:lineRule="auto"/>
      </w:pPr>
      <w:r>
        <w:t xml:space="preserve">A guide for assessing level of risk for contacts is provided in </w:t>
      </w:r>
      <w:r w:rsidRPr="00FE6877">
        <w:rPr>
          <w:u w:val="single"/>
        </w:rPr>
        <w:t>Appendix A</w:t>
      </w:r>
      <w:r>
        <w:t>.</w:t>
      </w:r>
    </w:p>
    <w:p w14:paraId="351E6B52" w14:textId="0D2F3271" w:rsidR="008132DF" w:rsidRDefault="00FE711E" w:rsidP="006C6ECF">
      <w:pPr>
        <w:spacing w:before="0" w:after="160" w:line="259" w:lineRule="auto"/>
      </w:pPr>
      <w:r>
        <w:t>Identified c</w:t>
      </w:r>
      <w:r w:rsidR="00893EF6">
        <w:t xml:space="preserve">ontacts should be managed as follows: </w:t>
      </w:r>
    </w:p>
    <w:p w14:paraId="5B2CA1CE" w14:textId="4AED841C" w:rsidR="00893EF6" w:rsidRDefault="00FE711E" w:rsidP="00B739CB">
      <w:pPr>
        <w:pStyle w:val="Heading3"/>
      </w:pPr>
      <w:bookmarkStart w:id="16" w:name="_Toc227855295"/>
      <w:r>
        <w:t>High</w:t>
      </w:r>
      <w:r w:rsidR="002B1EF0">
        <w:t>/medium</w:t>
      </w:r>
      <w:r>
        <w:t xml:space="preserve"> risk</w:t>
      </w:r>
      <w:r w:rsidR="005D16F8">
        <w:t xml:space="preserve"> </w:t>
      </w:r>
      <w:r w:rsidR="005D16F8" w:rsidRPr="156453D7">
        <w:t>contact</w:t>
      </w:r>
      <w:r w:rsidR="6C29572D" w:rsidRPr="156453D7">
        <w:t>s</w:t>
      </w:r>
      <w:bookmarkEnd w:id="16"/>
    </w:p>
    <w:p w14:paraId="595DA5EE" w14:textId="154C05F8" w:rsidR="00677D50" w:rsidRDefault="1FB955F0" w:rsidP="00F82353">
      <w:pPr>
        <w:pStyle w:val="ListParagraph"/>
        <w:numPr>
          <w:ilvl w:val="0"/>
          <w:numId w:val="9"/>
        </w:numPr>
        <w:spacing w:before="0" w:after="160" w:line="259" w:lineRule="auto"/>
      </w:pPr>
      <w:r>
        <w:t>Pro</w:t>
      </w:r>
      <w:r w:rsidR="366EBB75">
        <w:t>vide antibiotic prophylax</w:t>
      </w:r>
      <w:r w:rsidR="695A7DDA">
        <w:t>is</w:t>
      </w:r>
      <w:r w:rsidR="3EC9BD7F">
        <w:t xml:space="preserve"> (see </w:t>
      </w:r>
      <w:hyperlink r:id="rId21" w:anchor="appd">
        <w:r w:rsidR="3EC9BD7F" w:rsidRPr="4FE7BA6B">
          <w:rPr>
            <w:rStyle w:val="Hyperlink"/>
          </w:rPr>
          <w:t>Diphtheria | Queensland Health</w:t>
        </w:r>
      </w:hyperlink>
      <w:r w:rsidR="00D71BD3">
        <w:t xml:space="preserve"> for dosage recommendations</w:t>
      </w:r>
      <w:r w:rsidR="3EC9BD7F">
        <w:t>)</w:t>
      </w:r>
      <w:r w:rsidR="00FA099C">
        <w:t>.</w:t>
      </w:r>
    </w:p>
    <w:p w14:paraId="17B7E08A" w14:textId="4FFD1241" w:rsidR="00B036C8" w:rsidRDefault="00B036C8" w:rsidP="00F82353">
      <w:pPr>
        <w:pStyle w:val="ListParagraph"/>
        <w:numPr>
          <w:ilvl w:val="0"/>
          <w:numId w:val="9"/>
        </w:numPr>
        <w:spacing w:before="0" w:after="160" w:line="259" w:lineRule="auto"/>
      </w:pPr>
      <w:r>
        <w:t xml:space="preserve">Provide information and </w:t>
      </w:r>
      <w:proofErr w:type="spellStart"/>
      <w:r>
        <w:t>advise</w:t>
      </w:r>
      <w:proofErr w:type="spellEnd"/>
      <w:r>
        <w:t xml:space="preserve"> </w:t>
      </w:r>
      <w:proofErr w:type="gramStart"/>
      <w:r>
        <w:t>to monitor</w:t>
      </w:r>
      <w:proofErr w:type="gramEnd"/>
      <w:r>
        <w:t xml:space="preserve"> for symptoms for at least 5 days after last contact</w:t>
      </w:r>
      <w:r w:rsidR="4D464F00">
        <w:t xml:space="preserve"> with an infectious case</w:t>
      </w:r>
      <w:r w:rsidR="00ED1D6D">
        <w:t>.</w:t>
      </w:r>
    </w:p>
    <w:p w14:paraId="48B5A6BD" w14:textId="0E28F1C7" w:rsidR="00E00D37" w:rsidRDefault="00726072" w:rsidP="00B03BA4">
      <w:pPr>
        <w:pStyle w:val="ListParagraph"/>
        <w:keepNext/>
        <w:numPr>
          <w:ilvl w:val="0"/>
          <w:numId w:val="9"/>
        </w:numPr>
        <w:spacing w:before="0" w:after="160" w:line="259" w:lineRule="auto"/>
        <w:ind w:left="357" w:hanging="357"/>
      </w:pPr>
      <w:r>
        <w:lastRenderedPageBreak/>
        <w:t>Vaccination:</w:t>
      </w:r>
    </w:p>
    <w:p w14:paraId="02295C3C" w14:textId="60E2D845" w:rsidR="00726072" w:rsidRDefault="00726072" w:rsidP="00F82353">
      <w:pPr>
        <w:pStyle w:val="ListParagraph"/>
        <w:numPr>
          <w:ilvl w:val="1"/>
          <w:numId w:val="9"/>
        </w:numPr>
        <w:spacing w:before="0" w:after="160" w:line="259" w:lineRule="auto"/>
      </w:pPr>
      <w:r>
        <w:t xml:space="preserve">If </w:t>
      </w:r>
      <w:r w:rsidR="36C54735">
        <w:t>vaccination is up to date for age</w:t>
      </w:r>
      <w:r w:rsidR="00373281">
        <w:t xml:space="preserve"> </w:t>
      </w:r>
      <w:r w:rsidR="003F3D3E">
        <w:t>(</w:t>
      </w:r>
      <w:hyperlink r:id="rId22" w:anchor="recommendations" w:history="1">
        <w:r w:rsidR="003F3D3E" w:rsidRPr="003F3D3E">
          <w:rPr>
            <w:rStyle w:val="Hyperlink"/>
          </w:rPr>
          <w:t xml:space="preserve">See </w:t>
        </w:r>
        <w:r w:rsidR="0050414D">
          <w:rPr>
            <w:rStyle w:val="Hyperlink"/>
          </w:rPr>
          <w:t xml:space="preserve">AIH </w:t>
        </w:r>
        <w:r w:rsidR="003F3D3E" w:rsidRPr="003F3D3E">
          <w:rPr>
            <w:rStyle w:val="Hyperlink"/>
          </w:rPr>
          <w:t>recommended schedules</w:t>
        </w:r>
      </w:hyperlink>
      <w:r w:rsidR="003F3D3E">
        <w:t>)</w:t>
      </w:r>
      <w:r>
        <w:t>, provide a booster dose</w:t>
      </w:r>
      <w:r w:rsidR="003E0CEF">
        <w:t xml:space="preserve"> of diphtheria-containing vaccine</w:t>
      </w:r>
      <w:r>
        <w:t xml:space="preserve"> if</w:t>
      </w:r>
      <w:r w:rsidR="00ED4B58">
        <w:t xml:space="preserve"> </w:t>
      </w:r>
      <w:r w:rsidR="004E203D">
        <w:t xml:space="preserve">it has been </w:t>
      </w:r>
      <w:r w:rsidR="003E0CEF">
        <w:t>more than 12 months since their last dose</w:t>
      </w:r>
      <w:r w:rsidR="00165814">
        <w:t>. Note: it is safe to provide a booster vaccination with a diphtheria-containing vaccine in a shorter timeframe than recommen</w:t>
      </w:r>
      <w:r w:rsidR="0011212F">
        <w:t>de</w:t>
      </w:r>
      <w:r w:rsidR="00B10DFD">
        <w:t>d if necessary</w:t>
      </w:r>
      <w:r w:rsidR="00D61092">
        <w:t xml:space="preserve"> (</w:t>
      </w:r>
      <w:r w:rsidR="001568CE">
        <w:t>i.e.</w:t>
      </w:r>
      <w:r w:rsidR="00D61092">
        <w:t>,</w:t>
      </w:r>
      <w:r w:rsidR="001568CE">
        <w:t xml:space="preserve"> if it is uncertain when the last dose was given, a booster can still be provided</w:t>
      </w:r>
      <w:r w:rsidR="00D61092">
        <w:t>)</w:t>
      </w:r>
      <w:r w:rsidR="001568CE">
        <w:t>.</w:t>
      </w:r>
    </w:p>
    <w:p w14:paraId="438CD9D7" w14:textId="6500347F" w:rsidR="003E0CEF" w:rsidRDefault="003E0CEF" w:rsidP="00F82353">
      <w:pPr>
        <w:pStyle w:val="ListParagraph"/>
        <w:numPr>
          <w:ilvl w:val="1"/>
          <w:numId w:val="9"/>
        </w:numPr>
        <w:spacing w:before="0" w:line="259" w:lineRule="auto"/>
        <w:ind w:left="1077" w:hanging="357"/>
        <w:contextualSpacing w:val="0"/>
      </w:pPr>
      <w:r>
        <w:t>Unvaccinated or incompletely vaccinated people should commence a primary or catch-up course</w:t>
      </w:r>
      <w:r w:rsidR="007A668D">
        <w:t xml:space="preserve"> </w:t>
      </w:r>
      <w:r w:rsidR="007B79CD">
        <w:t>of vaccination against diphtheria</w:t>
      </w:r>
      <w:r w:rsidR="152F26D0">
        <w:t xml:space="preserve"> as per the </w:t>
      </w:r>
      <w:hyperlink r:id="rId23" w:anchor="vaccines-dosage-and-administration" w:history="1">
        <w:r w:rsidR="152F26D0" w:rsidRPr="00DC5724">
          <w:rPr>
            <w:rStyle w:val="Hyperlink"/>
          </w:rPr>
          <w:t>Australian Immunisation Handbook</w:t>
        </w:r>
      </w:hyperlink>
      <w:r w:rsidR="152F26D0">
        <w:t xml:space="preserve"> guidance</w:t>
      </w:r>
      <w:r w:rsidR="00ED1D6D">
        <w:t>.</w:t>
      </w:r>
    </w:p>
    <w:p w14:paraId="6C5CA771" w14:textId="0AE969AB" w:rsidR="00E747B6" w:rsidRDefault="00E747B6" w:rsidP="00F82353">
      <w:pPr>
        <w:pStyle w:val="ListParagraph"/>
        <w:numPr>
          <w:ilvl w:val="0"/>
          <w:numId w:val="9"/>
        </w:numPr>
        <w:spacing w:line="259" w:lineRule="auto"/>
        <w:ind w:left="357" w:hanging="357"/>
        <w:contextualSpacing w:val="0"/>
      </w:pPr>
      <w:r w:rsidRPr="007645D4">
        <w:rPr>
          <w:b/>
          <w:bCs/>
        </w:rPr>
        <w:t xml:space="preserve">High risk only </w:t>
      </w:r>
      <w:r w:rsidR="009E3CC1" w:rsidRPr="009E3CC1">
        <w:rPr>
          <w:b/>
          <w:bCs/>
        </w:rPr>
        <w:t>–</w:t>
      </w:r>
      <w:r>
        <w:t xml:space="preserve"> Swab nasopharynx</w:t>
      </w:r>
      <w:r w:rsidR="009246FC">
        <w:t>,</w:t>
      </w:r>
      <w:r>
        <w:t xml:space="preserve"> throat</w:t>
      </w:r>
      <w:r w:rsidR="009246FC">
        <w:t>,</w:t>
      </w:r>
      <w:r>
        <w:t xml:space="preserve"> and any skin lesions for culture. If a contact returns a positive result:</w:t>
      </w:r>
    </w:p>
    <w:p w14:paraId="39909323" w14:textId="07A4CAB8" w:rsidR="00E747B6" w:rsidRDefault="00E747B6" w:rsidP="00F82353">
      <w:pPr>
        <w:pStyle w:val="ListParagraph"/>
        <w:numPr>
          <w:ilvl w:val="1"/>
          <w:numId w:val="9"/>
        </w:numPr>
        <w:spacing w:before="0" w:after="160" w:line="259" w:lineRule="auto"/>
      </w:pPr>
      <w:r>
        <w:t xml:space="preserve">With symptoms – treat as a case, see </w:t>
      </w:r>
      <w:hyperlink w:anchor="_Case_management" w:history="1">
        <w:r w:rsidRPr="00100664">
          <w:rPr>
            <w:rStyle w:val="Hyperlink"/>
          </w:rPr>
          <w:t>Case management</w:t>
        </w:r>
      </w:hyperlink>
      <w:r w:rsidR="00192C3B">
        <w:t>.</w:t>
      </w:r>
    </w:p>
    <w:p w14:paraId="33F75479" w14:textId="78D58F29" w:rsidR="00E747B6" w:rsidRDefault="00E747B6" w:rsidP="00F82353">
      <w:pPr>
        <w:pStyle w:val="ListParagraph"/>
        <w:numPr>
          <w:ilvl w:val="1"/>
          <w:numId w:val="9"/>
        </w:numPr>
        <w:spacing w:before="0" w:line="259" w:lineRule="auto"/>
        <w:ind w:left="1077" w:hanging="357"/>
        <w:contextualSpacing w:val="0"/>
      </w:pPr>
      <w:r>
        <w:t>Asymptomatic – continue antibiotic prophylaxis, contact tracing is not</w:t>
      </w:r>
      <w:r w:rsidR="00D709FC">
        <w:t xml:space="preserve"> routinely</w:t>
      </w:r>
      <w:r>
        <w:t xml:space="preserve"> required</w:t>
      </w:r>
      <w:r w:rsidR="00D709FC">
        <w:t xml:space="preserve">, </w:t>
      </w:r>
      <w:r w:rsidR="00F46EFD">
        <w:t>but may</w:t>
      </w:r>
      <w:r w:rsidR="00145C50">
        <w:t xml:space="preserve"> be beneficial in </w:t>
      </w:r>
      <w:r w:rsidR="00FE0987">
        <w:t>high-burden popul</w:t>
      </w:r>
      <w:r w:rsidR="007F385E">
        <w:t>ations</w:t>
      </w:r>
      <w:r w:rsidR="0044040C">
        <w:t>.</w:t>
      </w:r>
    </w:p>
    <w:p w14:paraId="435DAB4D" w14:textId="4588354C" w:rsidR="00F55AAE" w:rsidRDefault="00884A74" w:rsidP="00F82353">
      <w:pPr>
        <w:pStyle w:val="ListParagraph"/>
        <w:numPr>
          <w:ilvl w:val="0"/>
          <w:numId w:val="9"/>
        </w:numPr>
        <w:spacing w:line="259" w:lineRule="auto"/>
        <w:ind w:left="357" w:hanging="357"/>
        <w:contextualSpacing w:val="0"/>
      </w:pPr>
      <w:r>
        <w:rPr>
          <w:b/>
          <w:bCs/>
        </w:rPr>
        <w:t xml:space="preserve">High risk only </w:t>
      </w:r>
      <w:r w:rsidR="009E3CC1" w:rsidRPr="009E3CC1">
        <w:rPr>
          <w:b/>
          <w:bCs/>
        </w:rPr>
        <w:t>–</w:t>
      </w:r>
      <w:r>
        <w:rPr>
          <w:b/>
          <w:bCs/>
        </w:rPr>
        <w:t xml:space="preserve"> </w:t>
      </w:r>
      <w:r w:rsidR="00F55AAE">
        <w:t xml:space="preserve">Exclude </w:t>
      </w:r>
      <w:r w:rsidR="6C735419">
        <w:t xml:space="preserve">person </w:t>
      </w:r>
      <w:r w:rsidR="00682B27">
        <w:t>from high</w:t>
      </w:r>
      <w:r w:rsidR="00CD67B1">
        <w:t>-</w:t>
      </w:r>
      <w:r w:rsidR="00682B27">
        <w:t xml:space="preserve">risk settings </w:t>
      </w:r>
      <w:r w:rsidR="00A473AE">
        <w:t>until culture results are negative,</w:t>
      </w:r>
      <w:r w:rsidR="00BB278A">
        <w:t xml:space="preserve"> or 72 hours of antibiotics have been completed (whichever is shorter)</w:t>
      </w:r>
      <w:r w:rsidR="0044040C">
        <w:t>.</w:t>
      </w:r>
    </w:p>
    <w:p w14:paraId="45867F54" w14:textId="72EEC3A1" w:rsidR="000C1CFD" w:rsidRDefault="00D421DC" w:rsidP="00F82353">
      <w:pPr>
        <w:pStyle w:val="ListParagraph"/>
        <w:numPr>
          <w:ilvl w:val="1"/>
          <w:numId w:val="9"/>
        </w:numPr>
        <w:spacing w:before="0" w:after="160" w:line="259" w:lineRule="auto"/>
      </w:pPr>
      <w:r>
        <w:t>Exclusion of medium risk contacts may be considered depending on additional risk factors</w:t>
      </w:r>
      <w:r w:rsidR="00726476">
        <w:t xml:space="preserve"> such as</w:t>
      </w:r>
      <w:r>
        <w:t xml:space="preserve"> the infectiousness of the case during exposure, the contact’s vaccination status, and whether they have been repeatedly expos</w:t>
      </w:r>
      <w:r w:rsidR="00293B14">
        <w:t>ed</w:t>
      </w:r>
      <w:r w:rsidR="0044040C">
        <w:t>.</w:t>
      </w:r>
    </w:p>
    <w:p w14:paraId="585DF01B" w14:textId="5944F9D1" w:rsidR="00FD2F15" w:rsidRDefault="00FD2F15" w:rsidP="00B739CB">
      <w:pPr>
        <w:pStyle w:val="Heading3"/>
      </w:pPr>
      <w:bookmarkStart w:id="17" w:name="_Toc227855296"/>
      <w:r>
        <w:t>Low risk contact</w:t>
      </w:r>
      <w:bookmarkEnd w:id="17"/>
    </w:p>
    <w:p w14:paraId="17F02B3A" w14:textId="1381695F" w:rsidR="00726476" w:rsidRDefault="00CA161D" w:rsidP="00F82353">
      <w:pPr>
        <w:pStyle w:val="ListParagraph"/>
        <w:numPr>
          <w:ilvl w:val="0"/>
          <w:numId w:val="10"/>
        </w:numPr>
        <w:spacing w:before="0" w:after="160" w:line="259" w:lineRule="auto"/>
      </w:pPr>
      <w:r>
        <w:t xml:space="preserve">Provide information and </w:t>
      </w:r>
      <w:proofErr w:type="spellStart"/>
      <w:r>
        <w:t>advise</w:t>
      </w:r>
      <w:proofErr w:type="spellEnd"/>
      <w:r>
        <w:t xml:space="preserve"> </w:t>
      </w:r>
      <w:proofErr w:type="gramStart"/>
      <w:r>
        <w:t>to monitor</w:t>
      </w:r>
      <w:proofErr w:type="gramEnd"/>
      <w:r>
        <w:t xml:space="preserve"> for symptoms for at least 5 days after contact</w:t>
      </w:r>
      <w:r w:rsidR="002942DC">
        <w:t>.</w:t>
      </w:r>
    </w:p>
    <w:p w14:paraId="74743AE8" w14:textId="3E387BBF" w:rsidR="00FD2F15" w:rsidRDefault="00BC10C8" w:rsidP="00F82353">
      <w:pPr>
        <w:pStyle w:val="ListParagraph"/>
        <w:numPr>
          <w:ilvl w:val="0"/>
          <w:numId w:val="10"/>
        </w:numPr>
        <w:spacing w:before="0" w:after="160" w:line="259" w:lineRule="auto"/>
      </w:pPr>
      <w:r>
        <w:t>Vaccination</w:t>
      </w:r>
      <w:r w:rsidR="004B1638">
        <w:t>:</w:t>
      </w:r>
    </w:p>
    <w:p w14:paraId="003191B7" w14:textId="7EF18A02" w:rsidR="004B1638" w:rsidRDefault="006A453F" w:rsidP="00F82353">
      <w:pPr>
        <w:pStyle w:val="ListParagraph"/>
        <w:numPr>
          <w:ilvl w:val="1"/>
          <w:numId w:val="10"/>
        </w:numPr>
        <w:spacing w:before="0" w:after="160" w:line="259" w:lineRule="auto"/>
      </w:pPr>
      <w:r>
        <w:t>Offer</w:t>
      </w:r>
      <w:r w:rsidR="004B1638">
        <w:t xml:space="preserve"> </w:t>
      </w:r>
      <w:r w:rsidR="426BE5B7">
        <w:t>a</w:t>
      </w:r>
      <w:r w:rsidR="004B1638">
        <w:t xml:space="preserve"> dose of diphtheria-containing vaccine </w:t>
      </w:r>
      <w:r w:rsidR="0001706C">
        <w:t xml:space="preserve">if it has been </w:t>
      </w:r>
      <w:r w:rsidR="00FC1331">
        <w:t>more</w:t>
      </w:r>
      <w:r w:rsidR="0001706C">
        <w:t xml:space="preserve"> than 5 years since their last dose</w:t>
      </w:r>
      <w:r w:rsidR="000E2D45">
        <w:t>.</w:t>
      </w:r>
    </w:p>
    <w:p w14:paraId="6237B24E" w14:textId="6016B753" w:rsidR="00E24C89" w:rsidRDefault="00F55F03" w:rsidP="00F82353">
      <w:pPr>
        <w:pStyle w:val="ListParagraph"/>
        <w:numPr>
          <w:ilvl w:val="1"/>
          <w:numId w:val="10"/>
        </w:numPr>
        <w:spacing w:before="0" w:after="160" w:line="259" w:lineRule="auto"/>
      </w:pPr>
      <w:r>
        <w:t>Unvaccinated or incompletely vaccinated people should commence a primary or catch-up course of vaccination against diphtheria</w:t>
      </w:r>
      <w:r w:rsidR="480E1887">
        <w:t xml:space="preserve"> as per the </w:t>
      </w:r>
      <w:hyperlink r:id="rId24" w:history="1">
        <w:r w:rsidR="480E1887" w:rsidRPr="00A300AF">
          <w:rPr>
            <w:rStyle w:val="Hyperlink"/>
          </w:rPr>
          <w:t>Australian Immunisation Handbook</w:t>
        </w:r>
      </w:hyperlink>
      <w:r w:rsidR="480E1887">
        <w:t xml:space="preserve"> guidance</w:t>
      </w:r>
      <w:r w:rsidR="0006773E">
        <w:t>.</w:t>
      </w:r>
    </w:p>
    <w:p w14:paraId="0B756537" w14:textId="315CC91A" w:rsidR="00971945" w:rsidRPr="00092DBD" w:rsidRDefault="00C74B22" w:rsidP="00653989">
      <w:pPr>
        <w:spacing w:before="0" w:after="160" w:line="259" w:lineRule="auto"/>
      </w:pPr>
      <w:r>
        <w:t>In outbreaks which generate a large number of contacts, high risk</w:t>
      </w:r>
      <w:r w:rsidR="00F11E99">
        <w:t xml:space="preserve"> contacts</w:t>
      </w:r>
      <w:r>
        <w:t xml:space="preserve"> and </w:t>
      </w:r>
      <w:r w:rsidR="004D6F30">
        <w:t xml:space="preserve">symptomatic </w:t>
      </w:r>
      <w:r w:rsidR="006571FE">
        <w:t xml:space="preserve">contacts </w:t>
      </w:r>
      <w:r>
        <w:t>should be prioritise</w:t>
      </w:r>
      <w:r w:rsidR="00AF2EE3">
        <w:t>d for follow-</w:t>
      </w:r>
      <w:r w:rsidR="004006FA">
        <w:t>up.</w:t>
      </w:r>
    </w:p>
    <w:p w14:paraId="601E36F5" w14:textId="015E5350" w:rsidR="00DD4E13" w:rsidRDefault="00070D18" w:rsidP="006B4301">
      <w:pPr>
        <w:pStyle w:val="Heading2"/>
      </w:pPr>
      <w:bookmarkStart w:id="18" w:name="_Toc227855297"/>
      <w:r>
        <w:lastRenderedPageBreak/>
        <w:t>Vaccination</w:t>
      </w:r>
      <w:bookmarkEnd w:id="18"/>
    </w:p>
    <w:p w14:paraId="1016BDBF" w14:textId="2FAE2319" w:rsidR="00213710" w:rsidRDefault="00303FBC" w:rsidP="00213710">
      <w:pPr>
        <w:spacing w:before="0" w:after="160" w:line="259" w:lineRule="auto"/>
      </w:pPr>
      <w:r>
        <w:t>Immunisation is an important measure to reduce morbidity and mortality and sh</w:t>
      </w:r>
      <w:r w:rsidR="009174BE">
        <w:t>ould be considered in populations at risk of exposure</w:t>
      </w:r>
      <w:r w:rsidR="003324A9">
        <w:t xml:space="preserve">. </w:t>
      </w:r>
      <w:r w:rsidR="00767BC5">
        <w:t xml:space="preserve">Available diphtheria-containing vaccines </w:t>
      </w:r>
      <w:r w:rsidR="0010309C">
        <w:t xml:space="preserve">utilise diphtheria toxoid to induce immunity against the </w:t>
      </w:r>
      <w:r w:rsidR="00410A65">
        <w:t>toxin</w:t>
      </w:r>
      <w:r w:rsidR="00752E64">
        <w:t xml:space="preserve"> to prevent </w:t>
      </w:r>
      <w:r w:rsidR="00FD40BD">
        <w:t xml:space="preserve">severe </w:t>
      </w:r>
      <w:r w:rsidR="00220AC9">
        <w:t>disease</w:t>
      </w:r>
      <w:r w:rsidR="00FD40BD">
        <w:t xml:space="preserve">. However, vaccination does not prevent colonisation with </w:t>
      </w:r>
      <w:r w:rsidR="00117378" w:rsidRPr="44A831B8">
        <w:rPr>
          <w:i/>
          <w:iCs/>
        </w:rPr>
        <w:t>C. diphtheriae</w:t>
      </w:r>
      <w:r w:rsidR="00130E3D" w:rsidRPr="44A831B8">
        <w:rPr>
          <w:i/>
          <w:iCs/>
        </w:rPr>
        <w:t xml:space="preserve"> </w:t>
      </w:r>
      <w:r w:rsidR="00AC3FD1">
        <w:t xml:space="preserve">or </w:t>
      </w:r>
      <w:r w:rsidR="00CB4CA8">
        <w:t xml:space="preserve">protect </w:t>
      </w:r>
      <w:r w:rsidR="00AC3FD1">
        <w:t>from</w:t>
      </w:r>
      <w:r w:rsidR="004D6E92">
        <w:t xml:space="preserve"> non-toxin mediated infection</w:t>
      </w:r>
      <w:r w:rsidR="00414018">
        <w:t>.</w:t>
      </w:r>
      <w:r w:rsidR="00B44BA0">
        <w:t xml:space="preserve"> </w:t>
      </w:r>
      <w:r w:rsidR="00414018">
        <w:t>Vaccination</w:t>
      </w:r>
      <w:r w:rsidR="00B44BA0">
        <w:t xml:space="preserve"> is </w:t>
      </w:r>
      <w:r w:rsidR="00633C51">
        <w:t>also</w:t>
      </w:r>
      <w:r w:rsidR="00B44BA0">
        <w:t xml:space="preserve"> unlikely to be effective as a single intervention</w:t>
      </w:r>
      <w:r w:rsidR="00F02BE9">
        <w:t xml:space="preserve"> to prevent transmission during outbreaks.</w:t>
      </w:r>
      <w:r w:rsidR="002B6092" w:rsidRPr="002B6092">
        <w:rPr>
          <w:vertAlign w:val="superscript"/>
        </w:rPr>
        <w:t>2</w:t>
      </w:r>
    </w:p>
    <w:p w14:paraId="49C7EA62" w14:textId="157DE5EB" w:rsidR="009A43D6" w:rsidRDefault="00A43DC0" w:rsidP="44A831B8">
      <w:pPr>
        <w:spacing w:before="0" w:after="160" w:line="259" w:lineRule="auto"/>
      </w:pPr>
      <w:r>
        <w:t>As a first step</w:t>
      </w:r>
      <w:r w:rsidR="2DB41C5F">
        <w:t xml:space="preserve"> in outbreak response</w:t>
      </w:r>
      <w:r w:rsidR="00D10D53">
        <w:t xml:space="preserve">, public health units </w:t>
      </w:r>
      <w:r w:rsidR="00080EE4">
        <w:t xml:space="preserve">should </w:t>
      </w:r>
      <w:r w:rsidR="00CD2588">
        <w:t xml:space="preserve">review information about the </w:t>
      </w:r>
      <w:r w:rsidR="00796A22">
        <w:t>outbreak cases</w:t>
      </w:r>
      <w:r w:rsidR="00B734B6">
        <w:t xml:space="preserve"> and define </w:t>
      </w:r>
      <w:r w:rsidR="000D0468">
        <w:t>who is most at-</w:t>
      </w:r>
      <w:r w:rsidR="0012430F">
        <w:t xml:space="preserve">risk </w:t>
      </w:r>
      <w:r w:rsidR="00441EEA">
        <w:t xml:space="preserve">for </w:t>
      </w:r>
      <w:r w:rsidR="66009D3D">
        <w:t>exposure</w:t>
      </w:r>
      <w:r w:rsidR="00462B02">
        <w:t xml:space="preserve">. This may </w:t>
      </w:r>
      <w:r w:rsidR="00F76626">
        <w:t>include considering:</w:t>
      </w:r>
    </w:p>
    <w:p w14:paraId="51033E4E" w14:textId="45ED5D7C" w:rsidR="00F76626" w:rsidRDefault="00B70F83" w:rsidP="00F82353">
      <w:pPr>
        <w:pStyle w:val="ListParagraph"/>
        <w:numPr>
          <w:ilvl w:val="0"/>
          <w:numId w:val="7"/>
        </w:numPr>
        <w:spacing w:before="0" w:after="160" w:line="259" w:lineRule="auto"/>
      </w:pPr>
      <w:r>
        <w:t>i</w:t>
      </w:r>
      <w:r w:rsidR="00FB47FB">
        <w:t xml:space="preserve">f there are </w:t>
      </w:r>
      <w:r w:rsidR="00B724FA">
        <w:t>specific age groups</w:t>
      </w:r>
      <w:r w:rsidR="00E81C8E">
        <w:t xml:space="preserve"> affected</w:t>
      </w:r>
    </w:p>
    <w:p w14:paraId="4D445DAF" w14:textId="29D7BB69" w:rsidR="00E81C8E" w:rsidRDefault="00B70F83" w:rsidP="00F82353">
      <w:pPr>
        <w:pStyle w:val="ListParagraph"/>
        <w:numPr>
          <w:ilvl w:val="0"/>
          <w:numId w:val="7"/>
        </w:numPr>
        <w:spacing w:before="0" w:after="160" w:line="259" w:lineRule="auto"/>
      </w:pPr>
      <w:r>
        <w:t>i</w:t>
      </w:r>
      <w:r w:rsidR="00E81C8E">
        <w:t>f there are specific communities</w:t>
      </w:r>
      <w:r w:rsidR="00575B7C">
        <w:t>,</w:t>
      </w:r>
      <w:r w:rsidR="00597961">
        <w:t xml:space="preserve"> </w:t>
      </w:r>
      <w:r w:rsidR="00E81C8E">
        <w:t>geographical areas</w:t>
      </w:r>
      <w:r w:rsidR="00946A27">
        <w:t>, or other risk factors for exp</w:t>
      </w:r>
      <w:r w:rsidR="00575B7C">
        <w:t>osure</w:t>
      </w:r>
    </w:p>
    <w:p w14:paraId="15583C16" w14:textId="56CD4D19" w:rsidR="00794A23" w:rsidRDefault="00B70F83" w:rsidP="00F82353">
      <w:pPr>
        <w:pStyle w:val="ListParagraph"/>
        <w:numPr>
          <w:ilvl w:val="0"/>
          <w:numId w:val="7"/>
        </w:numPr>
        <w:spacing w:before="0" w:after="160" w:line="259" w:lineRule="auto"/>
      </w:pPr>
      <w:r>
        <w:t>k</w:t>
      </w:r>
      <w:r w:rsidR="00BB7E46">
        <w:t>nown link</w:t>
      </w:r>
      <w:r w:rsidR="00E86FE1">
        <w:t xml:space="preserve">s </w:t>
      </w:r>
      <w:r w:rsidR="0091014D">
        <w:t xml:space="preserve">between affected communities and </w:t>
      </w:r>
      <w:r w:rsidR="00A94E6B">
        <w:t>unaffected communiti</w:t>
      </w:r>
      <w:r w:rsidR="00CC7392">
        <w:t>e</w:t>
      </w:r>
      <w:r w:rsidR="002258D7">
        <w:t>s which may</w:t>
      </w:r>
      <w:r w:rsidR="00E71B05">
        <w:t xml:space="preserve"> put </w:t>
      </w:r>
      <w:r w:rsidR="004E17E6">
        <w:t>them at risk in the future</w:t>
      </w:r>
    </w:p>
    <w:p w14:paraId="43BFC3D2" w14:textId="14084E71" w:rsidR="008A4791" w:rsidRDefault="00B70F83" w:rsidP="00F82353">
      <w:pPr>
        <w:pStyle w:val="ListParagraph"/>
        <w:numPr>
          <w:ilvl w:val="0"/>
          <w:numId w:val="7"/>
        </w:numPr>
        <w:spacing w:before="0" w:after="160" w:line="259" w:lineRule="auto"/>
      </w:pPr>
      <w:r>
        <w:t>a</w:t>
      </w:r>
      <w:r w:rsidR="00942E51">
        <w:t>n ass</w:t>
      </w:r>
      <w:r w:rsidR="269DFBFA">
        <w:t xml:space="preserve">essment of </w:t>
      </w:r>
      <w:r w:rsidR="00440B9D">
        <w:t xml:space="preserve">the </w:t>
      </w:r>
      <w:r w:rsidR="269DFBFA">
        <w:t xml:space="preserve">time since receipt of </w:t>
      </w:r>
      <w:r w:rsidR="3EB32868">
        <w:t xml:space="preserve">recommended </w:t>
      </w:r>
      <w:r w:rsidR="00DB3F7E">
        <w:t xml:space="preserve">vaccine </w:t>
      </w:r>
      <w:r w:rsidR="269DFBFA">
        <w:t>doses</w:t>
      </w:r>
      <w:r w:rsidR="008F2A84">
        <w:t xml:space="preserve"> for </w:t>
      </w:r>
      <w:r w:rsidR="00DB3F7E">
        <w:t xml:space="preserve">identified </w:t>
      </w:r>
      <w:r w:rsidR="00E86900">
        <w:t>affected or at-risk</w:t>
      </w:r>
      <w:r w:rsidR="0030558C">
        <w:t xml:space="preserve"> groups or areas</w:t>
      </w:r>
      <w:r w:rsidR="245FC670">
        <w:t xml:space="preserve">. </w:t>
      </w:r>
    </w:p>
    <w:p w14:paraId="326C3AA6" w14:textId="591B38BF" w:rsidR="00FC06BB" w:rsidRDefault="00181D05" w:rsidP="00FC06BB">
      <w:pPr>
        <w:spacing w:before="0" w:after="160" w:line="259" w:lineRule="auto"/>
        <w:rPr>
          <w:bCs/>
          <w:iCs/>
          <w:szCs w:val="22"/>
        </w:rPr>
      </w:pPr>
      <w:r w:rsidRPr="00D02448">
        <w:rPr>
          <w:bCs/>
          <w:iCs/>
          <w:szCs w:val="22"/>
        </w:rPr>
        <w:t xml:space="preserve">Where the outbreak involves Aboriginal and Torres Strait Islander communities, </w:t>
      </w:r>
      <w:r w:rsidR="007A0F3E" w:rsidRPr="00D02448">
        <w:rPr>
          <w:bCs/>
          <w:iCs/>
          <w:szCs w:val="22"/>
        </w:rPr>
        <w:t xml:space="preserve">definition of </w:t>
      </w:r>
      <w:r w:rsidR="00A63AC7" w:rsidRPr="00D02448">
        <w:rPr>
          <w:bCs/>
          <w:iCs/>
          <w:szCs w:val="22"/>
        </w:rPr>
        <w:t>a target population for vaccination</w:t>
      </w:r>
      <w:r w:rsidR="00F06B76">
        <w:rPr>
          <w:bCs/>
          <w:iCs/>
          <w:szCs w:val="22"/>
        </w:rPr>
        <w:t xml:space="preserve"> and an appropriate approach</w:t>
      </w:r>
      <w:r w:rsidR="00A63AC7" w:rsidRPr="00D02448">
        <w:rPr>
          <w:bCs/>
          <w:iCs/>
          <w:szCs w:val="22"/>
        </w:rPr>
        <w:t xml:space="preserve"> </w:t>
      </w:r>
      <w:r w:rsidR="00A95342">
        <w:rPr>
          <w:bCs/>
          <w:iCs/>
          <w:szCs w:val="22"/>
        </w:rPr>
        <w:t>should</w:t>
      </w:r>
      <w:r w:rsidR="00D61901">
        <w:rPr>
          <w:bCs/>
          <w:iCs/>
          <w:szCs w:val="22"/>
        </w:rPr>
        <w:t xml:space="preserve"> b</w:t>
      </w:r>
      <w:r w:rsidR="0066001B">
        <w:rPr>
          <w:bCs/>
          <w:iCs/>
          <w:szCs w:val="22"/>
        </w:rPr>
        <w:t>e determi</w:t>
      </w:r>
      <w:r w:rsidR="00F53307">
        <w:rPr>
          <w:bCs/>
          <w:iCs/>
          <w:szCs w:val="22"/>
        </w:rPr>
        <w:t>n</w:t>
      </w:r>
      <w:r w:rsidR="00954692">
        <w:rPr>
          <w:bCs/>
          <w:iCs/>
          <w:szCs w:val="22"/>
        </w:rPr>
        <w:t>ed in partnership with</w:t>
      </w:r>
      <w:r w:rsidR="00BF1CDB">
        <w:rPr>
          <w:bCs/>
          <w:iCs/>
          <w:szCs w:val="22"/>
        </w:rPr>
        <w:t xml:space="preserve"> community</w:t>
      </w:r>
      <w:r w:rsidR="00336401">
        <w:rPr>
          <w:bCs/>
          <w:iCs/>
          <w:szCs w:val="22"/>
        </w:rPr>
        <w:t xml:space="preserve"> healthcare organisations including ACCHOs</w:t>
      </w:r>
      <w:r w:rsidR="00F06B76">
        <w:rPr>
          <w:bCs/>
          <w:iCs/>
          <w:szCs w:val="22"/>
        </w:rPr>
        <w:t>.</w:t>
      </w:r>
    </w:p>
    <w:p w14:paraId="2351773B" w14:textId="6F00271E" w:rsidR="00A963A3" w:rsidRPr="0099751C" w:rsidRDefault="00876640" w:rsidP="00A963A3">
      <w:pPr>
        <w:spacing w:before="0" w:after="160" w:line="259" w:lineRule="auto"/>
        <w:rPr>
          <w:bCs/>
          <w:iCs/>
          <w:szCs w:val="22"/>
        </w:rPr>
      </w:pPr>
      <w:r>
        <w:rPr>
          <w:bCs/>
          <w:iCs/>
          <w:szCs w:val="22"/>
        </w:rPr>
        <w:t xml:space="preserve">The choice of </w:t>
      </w:r>
      <w:r w:rsidR="00FE023F">
        <w:rPr>
          <w:bCs/>
          <w:iCs/>
          <w:szCs w:val="22"/>
        </w:rPr>
        <w:t xml:space="preserve">diphtheria-containing vaccine </w:t>
      </w:r>
      <w:r w:rsidR="0033305A">
        <w:rPr>
          <w:bCs/>
          <w:iCs/>
          <w:szCs w:val="22"/>
        </w:rPr>
        <w:t xml:space="preserve">for use </w:t>
      </w:r>
      <w:r w:rsidR="00E373EF">
        <w:rPr>
          <w:bCs/>
          <w:iCs/>
          <w:szCs w:val="22"/>
        </w:rPr>
        <w:t>in outbreak response</w:t>
      </w:r>
      <w:r w:rsidR="00622D76">
        <w:rPr>
          <w:bCs/>
          <w:iCs/>
          <w:szCs w:val="22"/>
        </w:rPr>
        <w:t xml:space="preserve"> should be </w:t>
      </w:r>
      <w:r w:rsidR="008269C5">
        <w:rPr>
          <w:bCs/>
          <w:iCs/>
          <w:szCs w:val="22"/>
        </w:rPr>
        <w:t>guided by</w:t>
      </w:r>
      <w:r w:rsidR="000878EE">
        <w:rPr>
          <w:bCs/>
          <w:iCs/>
          <w:szCs w:val="22"/>
        </w:rPr>
        <w:t xml:space="preserve"> </w:t>
      </w:r>
      <w:r w:rsidR="00723E6A">
        <w:rPr>
          <w:bCs/>
          <w:iCs/>
          <w:szCs w:val="22"/>
        </w:rPr>
        <w:t>recommendatio</w:t>
      </w:r>
      <w:r w:rsidR="00472714">
        <w:rPr>
          <w:bCs/>
          <w:iCs/>
          <w:szCs w:val="22"/>
        </w:rPr>
        <w:t xml:space="preserve">ns </w:t>
      </w:r>
      <w:r w:rsidR="00AE6962">
        <w:rPr>
          <w:bCs/>
          <w:iCs/>
          <w:szCs w:val="22"/>
        </w:rPr>
        <w:t xml:space="preserve">for age contained in the </w:t>
      </w:r>
      <w:hyperlink r:id="rId25" w:anchor="recommendations" w:history="1">
        <w:r w:rsidR="00AE6962" w:rsidRPr="001B065F">
          <w:rPr>
            <w:rStyle w:val="Hyperlink"/>
            <w:bCs/>
            <w:iCs/>
            <w:szCs w:val="22"/>
          </w:rPr>
          <w:t>Australian Immunisation Handbook</w:t>
        </w:r>
      </w:hyperlink>
      <w:r w:rsidR="00AE6962">
        <w:rPr>
          <w:bCs/>
          <w:iCs/>
          <w:szCs w:val="22"/>
        </w:rPr>
        <w:t xml:space="preserve">. </w:t>
      </w:r>
      <w:r w:rsidR="00804C0E">
        <w:rPr>
          <w:bCs/>
          <w:iCs/>
          <w:szCs w:val="22"/>
        </w:rPr>
        <w:t xml:space="preserve">Where </w:t>
      </w:r>
      <w:r w:rsidR="008232E2">
        <w:rPr>
          <w:bCs/>
          <w:iCs/>
          <w:szCs w:val="22"/>
        </w:rPr>
        <w:t>feasible</w:t>
      </w:r>
      <w:r w:rsidR="00804C0E">
        <w:rPr>
          <w:bCs/>
          <w:iCs/>
          <w:szCs w:val="22"/>
        </w:rPr>
        <w:t>,</w:t>
      </w:r>
      <w:r w:rsidR="007943DD">
        <w:rPr>
          <w:bCs/>
          <w:iCs/>
          <w:szCs w:val="22"/>
        </w:rPr>
        <w:t xml:space="preserve"> </w:t>
      </w:r>
      <w:r w:rsidR="00C22F37">
        <w:rPr>
          <w:bCs/>
          <w:iCs/>
          <w:szCs w:val="22"/>
        </w:rPr>
        <w:t>formulations that include pertussis</w:t>
      </w:r>
      <w:r w:rsidR="00454B7F">
        <w:rPr>
          <w:bCs/>
          <w:iCs/>
          <w:szCs w:val="22"/>
        </w:rPr>
        <w:t xml:space="preserve"> are</w:t>
      </w:r>
      <w:r w:rsidR="008232E2">
        <w:rPr>
          <w:bCs/>
          <w:iCs/>
          <w:szCs w:val="22"/>
        </w:rPr>
        <w:t xml:space="preserve"> recommended to provide opportunistic </w:t>
      </w:r>
      <w:r w:rsidR="00AF5948">
        <w:rPr>
          <w:bCs/>
          <w:iCs/>
          <w:szCs w:val="22"/>
        </w:rPr>
        <w:t xml:space="preserve">protection against other vaccine preventable diseases. All vaccines given </w:t>
      </w:r>
      <w:r w:rsidR="0099751C">
        <w:rPr>
          <w:bCs/>
          <w:iCs/>
          <w:szCs w:val="22"/>
        </w:rPr>
        <w:t>in an outbreak response should be recorded on the Australian Immunisation Register.</w:t>
      </w:r>
    </w:p>
    <w:p w14:paraId="41996149" w14:textId="7AFE8144" w:rsidR="00810E0B" w:rsidRPr="009519BF" w:rsidRDefault="245FC670" w:rsidP="00B739CB">
      <w:pPr>
        <w:pStyle w:val="Heading3"/>
      </w:pPr>
      <w:bookmarkStart w:id="19" w:name="_Toc227838834"/>
      <w:bookmarkStart w:id="20" w:name="_Toc227855298"/>
      <w:r w:rsidRPr="009519BF">
        <w:t>Vaccination in an outbreak response</w:t>
      </w:r>
      <w:bookmarkEnd w:id="19"/>
      <w:bookmarkEnd w:id="20"/>
    </w:p>
    <w:p w14:paraId="6E9E15F9" w14:textId="225333E4" w:rsidR="00870172" w:rsidRPr="00810E0B" w:rsidRDefault="00BC1CC7" w:rsidP="00810E0B">
      <w:pPr>
        <w:spacing w:before="0" w:after="160" w:line="259" w:lineRule="auto"/>
      </w:pPr>
      <w:r>
        <w:t xml:space="preserve">During </w:t>
      </w:r>
      <w:r w:rsidR="005F687D">
        <w:t xml:space="preserve">an outbreak, multiple approaches to vaccination may be appropriate. </w:t>
      </w:r>
      <w:r w:rsidR="00E84410">
        <w:t>Promoti</w:t>
      </w:r>
      <w:r w:rsidR="00A200FE">
        <w:t>on of</w:t>
      </w:r>
      <w:r w:rsidR="005F687D">
        <w:t xml:space="preserve"> routine </w:t>
      </w:r>
      <w:r w:rsidR="00B914E4">
        <w:t>immunisation program</w:t>
      </w:r>
      <w:r w:rsidR="001C55CD">
        <w:t>s</w:t>
      </w:r>
      <w:r w:rsidR="00C65DB9">
        <w:t xml:space="preserve"> </w:t>
      </w:r>
      <w:r w:rsidR="73EFDFE4">
        <w:t xml:space="preserve">should </w:t>
      </w:r>
      <w:r w:rsidR="48B94C0D">
        <w:t xml:space="preserve">always </w:t>
      </w:r>
      <w:r w:rsidR="73EFDFE4">
        <w:t xml:space="preserve">be included as </w:t>
      </w:r>
      <w:r w:rsidR="5A58E6F0">
        <w:t xml:space="preserve">part of </w:t>
      </w:r>
      <w:r w:rsidR="73EFDFE4">
        <w:t xml:space="preserve">a response </w:t>
      </w:r>
      <w:r w:rsidR="009B4C2F">
        <w:t>systematically but</w:t>
      </w:r>
      <w:r w:rsidR="00F57B95">
        <w:t xml:space="preserve"> may need to be supplemented </w:t>
      </w:r>
      <w:r w:rsidR="00AF2BA4">
        <w:t>with additional targeted vaccination campaigns</w:t>
      </w:r>
      <w:r w:rsidR="2D1D5CD4">
        <w:t xml:space="preserve"> if control is no longer considered adequate through targeting case and contact management for example</w:t>
      </w:r>
      <w:r w:rsidR="00AF2BA4">
        <w:t xml:space="preserve">. </w:t>
      </w:r>
    </w:p>
    <w:p w14:paraId="505809F1" w14:textId="1483449F" w:rsidR="00870172" w:rsidRPr="00810E0B" w:rsidRDefault="00AF2BA4" w:rsidP="00810E0B">
      <w:pPr>
        <w:spacing w:before="0" w:after="160" w:line="259" w:lineRule="auto"/>
      </w:pPr>
      <w:r>
        <w:t xml:space="preserve">Campaigns may be </w:t>
      </w:r>
      <w:r w:rsidR="15C17E6D">
        <w:t>selective</w:t>
      </w:r>
      <w:r>
        <w:t xml:space="preserve"> or non-selective (see below), or a combination of both</w:t>
      </w:r>
      <w:r w:rsidR="001E3567">
        <w:t xml:space="preserve"> a</w:t>
      </w:r>
      <w:r w:rsidR="00E56DBE">
        <w:t xml:space="preserve">s required. </w:t>
      </w:r>
      <w:r w:rsidR="00147E64">
        <w:t xml:space="preserve">Determination of the preferred approach to vaccination programs and </w:t>
      </w:r>
      <w:r w:rsidR="00147E64">
        <w:lastRenderedPageBreak/>
        <w:t>campaigns should be made in partnership with local healthcare services and communities</w:t>
      </w:r>
      <w:r w:rsidR="00AC0DA0">
        <w:t xml:space="preserve">. </w:t>
      </w:r>
      <w:r w:rsidR="00DC602B">
        <w:t xml:space="preserve">Vaccination approaches should be responsive to community needs, and may </w:t>
      </w:r>
      <w:r w:rsidR="00836C09">
        <w:t>include fixed-site clinics, outreach services,</w:t>
      </w:r>
      <w:r w:rsidR="007519EF">
        <w:t xml:space="preserve"> and </w:t>
      </w:r>
      <w:r w:rsidR="00835ABE">
        <w:t>opportunisti</w:t>
      </w:r>
      <w:r w:rsidR="00D977AF">
        <w:t>c vaccination through existing healthcare encounters.</w:t>
      </w:r>
    </w:p>
    <w:p w14:paraId="094E1BA8" w14:textId="5B2C2A4E" w:rsidR="00360EBF" w:rsidRDefault="00360EBF" w:rsidP="00B739CB">
      <w:pPr>
        <w:pStyle w:val="Heading3"/>
      </w:pPr>
      <w:bookmarkStart w:id="21" w:name="_Toc227838835"/>
      <w:bookmarkStart w:id="22" w:name="_Toc227855299"/>
      <w:r>
        <w:t>Routine immunisation programs</w:t>
      </w:r>
      <w:bookmarkEnd w:id="21"/>
      <w:bookmarkEnd w:id="22"/>
    </w:p>
    <w:p w14:paraId="39FD25C7" w14:textId="1DB6075D" w:rsidR="6D0177FC" w:rsidRDefault="00360EBF" w:rsidP="6D0177FC">
      <w:pPr>
        <w:spacing w:before="0" w:after="160" w:line="259" w:lineRule="auto"/>
      </w:pPr>
      <w:r>
        <w:t>Regardless of implemented vaccination campaigns, routine and opportunistic vaccination</w:t>
      </w:r>
      <w:r w:rsidR="0C5CE556">
        <w:t xml:space="preserve"> per the schedule</w:t>
      </w:r>
      <w:r>
        <w:t xml:space="preserve"> through existing immunisation services should be regularly promoted during an outbreak</w:t>
      </w:r>
      <w:r w:rsidR="71641BE6">
        <w:t xml:space="preserve"> in addition to vaccination of identified cases and contacts</w:t>
      </w:r>
      <w:r w:rsidR="00D20576">
        <w:t>.</w:t>
      </w:r>
      <w:r w:rsidR="002D173C">
        <w:t xml:space="preserve"> This should extend to</w:t>
      </w:r>
      <w:r>
        <w:t xml:space="preserve"> regions outside of the outbreak but at risk of exposure. Emphasising the need for on-time vaccination of all recommended vaccine doses is important in building long-term community resilience during and after </w:t>
      </w:r>
      <w:r w:rsidR="00A62A03">
        <w:t xml:space="preserve">an </w:t>
      </w:r>
      <w:r>
        <w:t>outbreak.</w:t>
      </w:r>
    </w:p>
    <w:p w14:paraId="776B21A2" w14:textId="7DB27FEB" w:rsidR="007E2841" w:rsidRDefault="007E2841" w:rsidP="00B739CB">
      <w:pPr>
        <w:pStyle w:val="Heading3"/>
      </w:pPr>
      <w:bookmarkStart w:id="23" w:name="_Toc227838836"/>
      <w:bookmarkStart w:id="24" w:name="_Toc227855300"/>
      <w:r>
        <w:t xml:space="preserve">Selective </w:t>
      </w:r>
      <w:r w:rsidR="004F1650">
        <w:t>vaccinatio</w:t>
      </w:r>
      <w:r w:rsidR="00757DD4">
        <w:t>n</w:t>
      </w:r>
      <w:bookmarkEnd w:id="23"/>
      <w:bookmarkEnd w:id="24"/>
    </w:p>
    <w:p w14:paraId="64FF3202" w14:textId="6B454B1B" w:rsidR="00643C72" w:rsidRDefault="00B85590" w:rsidP="00A92A8B">
      <w:pPr>
        <w:spacing w:before="0" w:after="160" w:line="259" w:lineRule="auto"/>
      </w:pPr>
      <w:r>
        <w:t>In</w:t>
      </w:r>
      <w:r w:rsidR="00757DD4">
        <w:t xml:space="preserve"> </w:t>
      </w:r>
      <w:r w:rsidR="681B0A02">
        <w:t xml:space="preserve">an outbreak </w:t>
      </w:r>
      <w:r>
        <w:t>where</w:t>
      </w:r>
      <w:r w:rsidR="681B0A02">
        <w:t xml:space="preserve"> </w:t>
      </w:r>
      <w:r w:rsidR="007045A4">
        <w:t>specific populat</w:t>
      </w:r>
      <w:r w:rsidR="00CB5A42">
        <w:t xml:space="preserve">ions are identified </w:t>
      </w:r>
      <w:r w:rsidR="00493A7B">
        <w:t xml:space="preserve">as being most at-risk for exposure, </w:t>
      </w:r>
      <w:r w:rsidR="00836F5F">
        <w:t xml:space="preserve">a selective vaccination campaign </w:t>
      </w:r>
      <w:r w:rsidR="003AAA75">
        <w:t xml:space="preserve">targeting </w:t>
      </w:r>
      <w:r w:rsidR="00575247">
        <w:t>those</w:t>
      </w:r>
      <w:r w:rsidR="003AAA75">
        <w:t xml:space="preserve"> populations</w:t>
      </w:r>
      <w:r w:rsidR="00836F5F">
        <w:t xml:space="preserve"> </w:t>
      </w:r>
      <w:r w:rsidR="14882EFF">
        <w:t>(</w:t>
      </w:r>
      <w:proofErr w:type="spellStart"/>
      <w:r w:rsidR="14882EFF">
        <w:t>eg</w:t>
      </w:r>
      <w:proofErr w:type="spellEnd"/>
      <w:r w:rsidR="14882EFF">
        <w:t xml:space="preserve"> specific age groups, selected</w:t>
      </w:r>
      <w:r w:rsidR="43D966FD">
        <w:t xml:space="preserve"> or adjusted</w:t>
      </w:r>
      <w:r w:rsidR="14882EFF">
        <w:t xml:space="preserve"> by immunity status, focal geographical risk) </w:t>
      </w:r>
      <w:r w:rsidR="006512A6">
        <w:t>may be the most appropriate approach</w:t>
      </w:r>
      <w:r w:rsidR="00DB3FB0">
        <w:t xml:space="preserve">. </w:t>
      </w:r>
      <w:r w:rsidR="008A1F00">
        <w:t>Selective vaccination campaigns may take more time</w:t>
      </w:r>
      <w:r w:rsidR="2B488F22">
        <w:t xml:space="preserve"> if</w:t>
      </w:r>
      <w:r w:rsidR="008A1F00">
        <w:t xml:space="preserve"> they require </w:t>
      </w:r>
      <w:r w:rsidR="00893327">
        <w:t>identif</w:t>
      </w:r>
      <w:r w:rsidR="00AE5698">
        <w:t>ication of</w:t>
      </w:r>
      <w:r w:rsidR="005F7BBA">
        <w:t xml:space="preserve"> individuals based </w:t>
      </w:r>
      <w:r w:rsidR="00DE0870">
        <w:t>on</w:t>
      </w:r>
      <w:r w:rsidR="001F4190">
        <w:t xml:space="preserve"> multiple factors </w:t>
      </w:r>
      <w:r w:rsidR="00997946">
        <w:t>such as</w:t>
      </w:r>
      <w:r w:rsidR="001F4190">
        <w:t xml:space="preserve"> community, age</w:t>
      </w:r>
      <w:r w:rsidR="00620101">
        <w:t xml:space="preserve">, </w:t>
      </w:r>
      <w:r w:rsidR="008E791B">
        <w:t>vaccination status</w:t>
      </w:r>
      <w:r w:rsidR="0058408F">
        <w:t xml:space="preserve">, </w:t>
      </w:r>
      <w:r w:rsidR="006033DC">
        <w:t xml:space="preserve">or </w:t>
      </w:r>
      <w:r w:rsidR="00303AFB">
        <w:t>being a healthcare worker</w:t>
      </w:r>
      <w:r w:rsidR="006033DC">
        <w:t>.</w:t>
      </w:r>
    </w:p>
    <w:p w14:paraId="57C87238" w14:textId="6F4941CB" w:rsidR="00757DD4" w:rsidRDefault="00FD5C68" w:rsidP="00A92A8B">
      <w:pPr>
        <w:spacing w:before="0" w:after="160" w:line="259" w:lineRule="auto"/>
      </w:pPr>
      <w:r>
        <w:t xml:space="preserve">Selective vaccination campaigns </w:t>
      </w:r>
      <w:r w:rsidR="38383284">
        <w:t xml:space="preserve">may </w:t>
      </w:r>
      <w:r>
        <w:t>have the advantage</w:t>
      </w:r>
      <w:r w:rsidR="18F6114C">
        <w:t xml:space="preserve"> of</w:t>
      </w:r>
      <w:r w:rsidR="00116D53">
        <w:t xml:space="preserve"> a smaller scale, requiring fewer vaccines to achieve </w:t>
      </w:r>
      <w:r w:rsidR="007B3384">
        <w:t>campaign target</w:t>
      </w:r>
      <w:r w:rsidR="006B19E2">
        <w:t>s</w:t>
      </w:r>
      <w:r w:rsidR="1BE08CFD">
        <w:t xml:space="preserve"> and </w:t>
      </w:r>
      <w:r w:rsidR="002168E4">
        <w:t>being</w:t>
      </w:r>
      <w:r w:rsidR="1BE08CFD">
        <w:t xml:space="preserve"> </w:t>
      </w:r>
      <w:r w:rsidR="588D3CD7">
        <w:t xml:space="preserve">most </w:t>
      </w:r>
      <w:r w:rsidR="1BE08CFD">
        <w:t xml:space="preserve">suitable in settings where there are fewer or localised </w:t>
      </w:r>
      <w:r w:rsidR="00B84C2A">
        <w:t xml:space="preserve">reported </w:t>
      </w:r>
      <w:r w:rsidR="1BE08CFD">
        <w:t>cases</w:t>
      </w:r>
      <w:r w:rsidR="006B19E2">
        <w:t>.</w:t>
      </w:r>
      <w:r w:rsidR="3CD0E02B">
        <w:t xml:space="preserve"> This needs to be offset by the timeliness and HR required to implement.</w:t>
      </w:r>
    </w:p>
    <w:p w14:paraId="07D37490" w14:textId="5C5F4038" w:rsidR="01334F7C" w:rsidRDefault="00064364" w:rsidP="5BC6862D">
      <w:pPr>
        <w:spacing w:before="0" w:after="160" w:line="259" w:lineRule="auto"/>
      </w:pPr>
      <w:r>
        <w:t xml:space="preserve">A dose of diphtheria-containing vaccine should be </w:t>
      </w:r>
      <w:r w:rsidR="002C065F">
        <w:t>considered</w:t>
      </w:r>
      <w:r>
        <w:t xml:space="preserve"> for people identified within the defined target population</w:t>
      </w:r>
      <w:r w:rsidR="00E46500">
        <w:t>.</w:t>
      </w:r>
      <w:r w:rsidR="2323CB5D">
        <w:t xml:space="preserve"> </w:t>
      </w:r>
      <w:r w:rsidR="008C3BB4">
        <w:t>The example approach</w:t>
      </w:r>
      <w:r w:rsidR="2323CB5D">
        <w:t xml:space="preserve"> in a selective campaign </w:t>
      </w:r>
      <w:r w:rsidR="008C3BB4">
        <w:t>would</w:t>
      </w:r>
      <w:r w:rsidR="2323CB5D">
        <w:t xml:space="preserve"> be to target people who have not had a vaccine</w:t>
      </w:r>
      <w:r w:rsidR="005D544C">
        <w:t xml:space="preserve"> dose</w:t>
      </w:r>
      <w:r w:rsidR="2323CB5D">
        <w:t xml:space="preserve"> within the preceding 5 years. </w:t>
      </w:r>
      <w:r w:rsidR="00EE4FCC">
        <w:t>Where</w:t>
      </w:r>
      <w:r w:rsidR="00027102">
        <w:t xml:space="preserve"> reliable documentation of past vaccine receipt</w:t>
      </w:r>
      <w:r w:rsidR="008F71E8">
        <w:t xml:space="preserve"> is </w:t>
      </w:r>
      <w:r w:rsidR="00C511BA">
        <w:t xml:space="preserve">not </w:t>
      </w:r>
      <w:r w:rsidR="008F71E8">
        <w:t xml:space="preserve">available </w:t>
      </w:r>
      <w:r w:rsidR="0028223D">
        <w:t xml:space="preserve">and risk to the community </w:t>
      </w:r>
      <w:r w:rsidR="00F213C7">
        <w:t xml:space="preserve">imminent, </w:t>
      </w:r>
      <w:r w:rsidR="00061D00">
        <w:t>the time</w:t>
      </w:r>
      <w:r w:rsidR="00B365D8">
        <w:t xml:space="preserve"> since last </w:t>
      </w:r>
      <w:r w:rsidR="005D544C">
        <w:t>vaccine dose</w:t>
      </w:r>
      <w:r w:rsidR="00886B66">
        <w:t xml:space="preserve"> may be </w:t>
      </w:r>
      <w:r w:rsidR="00C511BA">
        <w:t>shortened, or non-selective vaccination may be appropriate (see below)</w:t>
      </w:r>
      <w:r w:rsidR="008D28C6">
        <w:t>.</w:t>
      </w:r>
    </w:p>
    <w:p w14:paraId="0F6F94AD" w14:textId="5A3AEB1D" w:rsidR="006B19E2" w:rsidRDefault="006B19E2" w:rsidP="00B739CB">
      <w:pPr>
        <w:pStyle w:val="Heading3"/>
      </w:pPr>
      <w:bookmarkStart w:id="25" w:name="_Toc227838837"/>
      <w:bookmarkStart w:id="26" w:name="_Toc227855301"/>
      <w:r>
        <w:t>Non-selective vaccination</w:t>
      </w:r>
      <w:bookmarkEnd w:id="25"/>
      <w:bookmarkEnd w:id="26"/>
    </w:p>
    <w:p w14:paraId="4FB83AE6" w14:textId="27696CE9" w:rsidR="006B19E2" w:rsidRDefault="006B19E2" w:rsidP="00A92A8B">
      <w:pPr>
        <w:spacing w:before="0" w:after="160" w:line="259" w:lineRule="auto"/>
      </w:pPr>
      <w:r>
        <w:t>Non-selective vaccinati</w:t>
      </w:r>
      <w:r w:rsidR="00945D1F">
        <w:t xml:space="preserve">on campaigns </w:t>
      </w:r>
      <w:r w:rsidR="00C67CDD">
        <w:t xml:space="preserve">aim to provide </w:t>
      </w:r>
      <w:r w:rsidR="00553448">
        <w:t>vaccin</w:t>
      </w:r>
      <w:r w:rsidR="00602AF9">
        <w:t xml:space="preserve">ation for </w:t>
      </w:r>
      <w:r w:rsidR="007B3F09">
        <w:t>all</w:t>
      </w:r>
      <w:r w:rsidR="00602AF9">
        <w:t xml:space="preserve"> </w:t>
      </w:r>
      <w:r w:rsidR="00CD0E49">
        <w:t>people</w:t>
      </w:r>
      <w:r w:rsidR="00602AF9">
        <w:t xml:space="preserve"> </w:t>
      </w:r>
      <w:r w:rsidR="00B72EC7">
        <w:t xml:space="preserve">in a broader target population, regardless of </w:t>
      </w:r>
      <w:r w:rsidR="00C47250">
        <w:t xml:space="preserve">the time since their </w:t>
      </w:r>
      <w:r w:rsidR="0044171B">
        <w:t>last vaccine</w:t>
      </w:r>
      <w:r w:rsidR="00CD0E49">
        <w:t xml:space="preserve"> dose</w:t>
      </w:r>
      <w:r w:rsidR="0044171B">
        <w:t>. This approach</w:t>
      </w:r>
      <w:r w:rsidR="00111A5C">
        <w:t xml:space="preserve"> is faster to implement than selective vaccination campaigns</w:t>
      </w:r>
      <w:r w:rsidR="0044171B">
        <w:t xml:space="preserve"> </w:t>
      </w:r>
      <w:r w:rsidR="00A76D25">
        <w:t xml:space="preserve">as it does not </w:t>
      </w:r>
      <w:r w:rsidR="00FA7921">
        <w:t>require assessment</w:t>
      </w:r>
      <w:r w:rsidR="00632F6A">
        <w:t xml:space="preserve"> of individuals in </w:t>
      </w:r>
      <w:r w:rsidR="0044171B">
        <w:t xml:space="preserve">the </w:t>
      </w:r>
      <w:r w:rsidR="00021D3E">
        <w:t>target population</w:t>
      </w:r>
      <w:r w:rsidR="003F2BB2">
        <w:t xml:space="preserve"> and is appropriate </w:t>
      </w:r>
      <w:r w:rsidR="00974B1C">
        <w:t xml:space="preserve">in </w:t>
      </w:r>
      <w:r w:rsidR="00974B1C">
        <w:lastRenderedPageBreak/>
        <w:t xml:space="preserve">settings </w:t>
      </w:r>
      <w:r w:rsidR="008B13DE">
        <w:t>with ongoing transmission</w:t>
      </w:r>
      <w:r w:rsidR="00FA7921">
        <w:t>.</w:t>
      </w:r>
      <w:r w:rsidR="002318B2">
        <w:t xml:space="preserve"> However, it may </w:t>
      </w:r>
      <w:r w:rsidR="00AE7BE9">
        <w:t xml:space="preserve">require a significant </w:t>
      </w:r>
      <w:r w:rsidR="00632F6A">
        <w:t>number</w:t>
      </w:r>
      <w:r w:rsidR="00AE7BE9">
        <w:t xml:space="preserve"> of vaccine</w:t>
      </w:r>
      <w:r w:rsidR="00632F6A">
        <w:t xml:space="preserve"> doses</w:t>
      </w:r>
      <w:r w:rsidR="00C85610">
        <w:t xml:space="preserve">, depending on the size of the target population. </w:t>
      </w:r>
    </w:p>
    <w:p w14:paraId="3EA41366" w14:textId="31567546" w:rsidR="00C85610" w:rsidRDefault="00C85610" w:rsidP="00A92A8B">
      <w:pPr>
        <w:spacing w:before="0" w:after="160" w:line="259" w:lineRule="auto"/>
      </w:pPr>
      <w:r>
        <w:t xml:space="preserve">Factors </w:t>
      </w:r>
      <w:r w:rsidR="00632F6A">
        <w:t>that</w:t>
      </w:r>
      <w:r>
        <w:t xml:space="preserve"> may influence the choice </w:t>
      </w:r>
      <w:r w:rsidR="00632F6A">
        <w:t>to use</w:t>
      </w:r>
      <w:r>
        <w:t xml:space="preserve"> a non-selective vaccination campaign include:</w:t>
      </w:r>
    </w:p>
    <w:p w14:paraId="3800F60A" w14:textId="35ABF8D8" w:rsidR="000A12C2" w:rsidRDefault="00B70F83" w:rsidP="00F82353">
      <w:pPr>
        <w:pStyle w:val="ListParagraph"/>
        <w:numPr>
          <w:ilvl w:val="0"/>
          <w:numId w:val="11"/>
        </w:numPr>
        <w:spacing w:before="0" w:after="160" w:line="259" w:lineRule="auto"/>
      </w:pPr>
      <w:r>
        <w:t>t</w:t>
      </w:r>
      <w:r w:rsidR="000A12C2">
        <w:t xml:space="preserve">he size of the </w:t>
      </w:r>
      <w:r w:rsidR="004C26D3">
        <w:t>defin</w:t>
      </w:r>
      <w:r w:rsidR="00C9303F">
        <w:t xml:space="preserve">ed target population </w:t>
      </w:r>
      <w:r w:rsidR="00DB1084">
        <w:t xml:space="preserve">– </w:t>
      </w:r>
      <w:r w:rsidR="005464FE">
        <w:t xml:space="preserve">it may be easier to implement non-selective vaccination </w:t>
      </w:r>
      <w:r w:rsidR="00CF5E08">
        <w:t>in large populations</w:t>
      </w:r>
    </w:p>
    <w:p w14:paraId="2D26666A" w14:textId="5401EC37" w:rsidR="00C85610" w:rsidRDefault="00B70F83" w:rsidP="00F82353">
      <w:pPr>
        <w:pStyle w:val="ListParagraph"/>
        <w:numPr>
          <w:ilvl w:val="0"/>
          <w:numId w:val="11"/>
        </w:numPr>
        <w:spacing w:before="0" w:after="160" w:line="259" w:lineRule="auto"/>
      </w:pPr>
      <w:r>
        <w:t>t</w:t>
      </w:r>
      <w:r w:rsidR="00D70433">
        <w:t xml:space="preserve">he </w:t>
      </w:r>
      <w:r w:rsidR="00E4787E">
        <w:t>level of exposure occurring, includin</w:t>
      </w:r>
      <w:r w:rsidR="00A33BC8">
        <w:t>g a</w:t>
      </w:r>
      <w:r w:rsidR="00E30DE9">
        <w:t>n elevated estimated attack rate for the population</w:t>
      </w:r>
    </w:p>
    <w:p w14:paraId="658A9BF1" w14:textId="075CF835" w:rsidR="00E30DE9" w:rsidRDefault="00B70F83" w:rsidP="00F82353">
      <w:pPr>
        <w:pStyle w:val="ListParagraph"/>
        <w:numPr>
          <w:ilvl w:val="0"/>
          <w:numId w:val="11"/>
        </w:numPr>
        <w:spacing w:before="0" w:after="160" w:line="259" w:lineRule="auto"/>
      </w:pPr>
      <w:r>
        <w:t>t</w:t>
      </w:r>
      <w:r w:rsidR="007E3DE1">
        <w:t xml:space="preserve">he type of cases – transmission risk is higher from respiratory </w:t>
      </w:r>
      <w:r w:rsidR="001765BA">
        <w:t>diphtheria cases</w:t>
      </w:r>
      <w:r w:rsidR="00D773C1">
        <w:t>, and respiratory infection is more often associated with severe disease</w:t>
      </w:r>
    </w:p>
    <w:p w14:paraId="3B522AC9" w14:textId="751CE358" w:rsidR="00392242" w:rsidRDefault="00B70F83" w:rsidP="00F82353">
      <w:pPr>
        <w:pStyle w:val="ListParagraph"/>
        <w:numPr>
          <w:ilvl w:val="0"/>
          <w:numId w:val="11"/>
        </w:numPr>
        <w:spacing w:before="0" w:after="160" w:line="259" w:lineRule="auto"/>
      </w:pPr>
      <w:r>
        <w:t>t</w:t>
      </w:r>
      <w:r w:rsidR="0028334A">
        <w:t xml:space="preserve">he trajectory of the outbreak </w:t>
      </w:r>
      <w:r w:rsidR="00A25658">
        <w:t>–</w:t>
      </w:r>
      <w:r w:rsidR="0028334A">
        <w:t xml:space="preserve"> </w:t>
      </w:r>
      <w:r w:rsidR="00F640AC">
        <w:t>rapidly rising numbers of</w:t>
      </w:r>
      <w:r w:rsidR="008D495A">
        <w:t xml:space="preserve"> cases (particularly respiratory diphtheria cases) </w:t>
      </w:r>
      <w:r w:rsidR="00734997">
        <w:t xml:space="preserve">and </w:t>
      </w:r>
      <w:r w:rsidR="004A27E5">
        <w:t>increasing numbers of exposed people</w:t>
      </w:r>
      <w:r w:rsidR="00EA757F">
        <w:t xml:space="preserve"> </w:t>
      </w:r>
      <w:r w:rsidR="00D91C17">
        <w:t>may require broader vaccination approaches</w:t>
      </w:r>
    </w:p>
    <w:p w14:paraId="4C07EDE7" w14:textId="79AEA3BB" w:rsidR="0028334A" w:rsidRDefault="00B70F83" w:rsidP="00F82353">
      <w:pPr>
        <w:pStyle w:val="ListParagraph"/>
        <w:numPr>
          <w:ilvl w:val="0"/>
          <w:numId w:val="11"/>
        </w:numPr>
        <w:spacing w:before="0" w:after="160" w:line="259" w:lineRule="auto"/>
      </w:pPr>
      <w:r>
        <w:t>u</w:t>
      </w:r>
      <w:r w:rsidR="00392242">
        <w:t xml:space="preserve">nknown sources of infection </w:t>
      </w:r>
      <w:r w:rsidR="004A0254">
        <w:t>–</w:t>
      </w:r>
      <w:r w:rsidR="00392242">
        <w:t xml:space="preserve"> </w:t>
      </w:r>
      <w:r w:rsidR="004A0254">
        <w:t>i</w:t>
      </w:r>
      <w:r w:rsidR="00C5729C">
        <w:t xml:space="preserve">n </w:t>
      </w:r>
      <w:r w:rsidR="00EA494E">
        <w:t xml:space="preserve">diphtheria </w:t>
      </w:r>
      <w:r w:rsidR="00C5729C">
        <w:t>outbreaks where cases are not clearly linked</w:t>
      </w:r>
      <w:r w:rsidR="000B0F2C">
        <w:t xml:space="preserve"> a</w:t>
      </w:r>
      <w:r w:rsidR="00166600">
        <w:t>nd sources of infection are unknown</w:t>
      </w:r>
      <w:r w:rsidR="005A57A0">
        <w:t xml:space="preserve">, vaccination </w:t>
      </w:r>
      <w:r w:rsidR="0070382E">
        <w:t xml:space="preserve">in the broader population may be </w:t>
      </w:r>
      <w:r w:rsidR="005E3D07">
        <w:t xml:space="preserve">required to prevent </w:t>
      </w:r>
      <w:r w:rsidR="002F320E">
        <w:t>further</w:t>
      </w:r>
      <w:r w:rsidR="00166600">
        <w:t xml:space="preserve"> severe </w:t>
      </w:r>
      <w:r w:rsidR="004B415C">
        <w:t>disease</w:t>
      </w:r>
    </w:p>
    <w:p w14:paraId="1F5802F8" w14:textId="2335D1C7" w:rsidR="00DD784B" w:rsidRDefault="00B70F83" w:rsidP="00F82353">
      <w:pPr>
        <w:pStyle w:val="ListParagraph"/>
        <w:numPr>
          <w:ilvl w:val="0"/>
          <w:numId w:val="11"/>
        </w:numPr>
        <w:spacing w:before="0" w:after="160" w:line="259" w:lineRule="auto"/>
      </w:pPr>
      <w:r>
        <w:t>t</w:t>
      </w:r>
      <w:r w:rsidR="008A3776">
        <w:t>he availability of resources</w:t>
      </w:r>
      <w:r w:rsidR="00931EE8">
        <w:t xml:space="preserve"> </w:t>
      </w:r>
      <w:r w:rsidR="00DD784B">
        <w:t>to implement the campaign</w:t>
      </w:r>
    </w:p>
    <w:p w14:paraId="0D8512B6" w14:textId="41B9741B" w:rsidR="003C6843" w:rsidRPr="00C3218F" w:rsidRDefault="00B70F83" w:rsidP="00F82353">
      <w:pPr>
        <w:pStyle w:val="ListParagraph"/>
        <w:numPr>
          <w:ilvl w:val="0"/>
          <w:numId w:val="11"/>
        </w:numPr>
        <w:spacing w:before="0" w:after="160" w:line="259" w:lineRule="auto"/>
      </w:pPr>
      <w:r>
        <w:t>a</w:t>
      </w:r>
      <w:r w:rsidR="00C3218F">
        <w:t xml:space="preserve">ssessment of </w:t>
      </w:r>
      <w:r w:rsidR="00E0702E">
        <w:t>population</w:t>
      </w:r>
      <w:r w:rsidR="00C4686B">
        <w:t>-level vaccination coverage and existing immunity gaps</w:t>
      </w:r>
      <w:r w:rsidR="003B0D76">
        <w:t>.</w:t>
      </w:r>
    </w:p>
    <w:p w14:paraId="177ED6EB" w14:textId="02A7F75F" w:rsidR="00A24459" w:rsidRDefault="00AA2499" w:rsidP="00B37449">
      <w:pPr>
        <w:spacing w:before="0" w:after="160" w:line="259" w:lineRule="auto"/>
      </w:pPr>
      <w:r>
        <w:t xml:space="preserve">In non-selective vaccination campaigns, </w:t>
      </w:r>
      <w:r w:rsidR="7CAF8A4D">
        <w:t>the defined target population</w:t>
      </w:r>
      <w:r>
        <w:t xml:space="preserve"> should </w:t>
      </w:r>
      <w:r w:rsidR="00B5D7DB">
        <w:t xml:space="preserve">all </w:t>
      </w:r>
      <w:r>
        <w:t xml:space="preserve">be offered a dose of diphtheria-containing vaccine, regardless of when their </w:t>
      </w:r>
      <w:r w:rsidR="00C002AA">
        <w:t xml:space="preserve">last </w:t>
      </w:r>
      <w:r w:rsidR="002C02E4">
        <w:t>dose was given.</w:t>
      </w:r>
    </w:p>
    <w:p w14:paraId="19A3428A" w14:textId="7A082B37" w:rsidR="00A24459" w:rsidRDefault="799610D5" w:rsidP="00B37449">
      <w:pPr>
        <w:spacing w:before="0" w:after="160" w:line="259" w:lineRule="auto"/>
      </w:pPr>
      <w:r>
        <w:t>It may be appropriate to combine approaches</w:t>
      </w:r>
      <w:r w:rsidR="007678D1">
        <w:t xml:space="preserve"> </w:t>
      </w:r>
      <w:r w:rsidR="009E19B1">
        <w:t>with a selective vaccination campaign in a sub</w:t>
      </w:r>
      <w:r w:rsidR="00FF793F">
        <w:t>-group of the target population</w:t>
      </w:r>
      <w:r w:rsidR="00C4686B">
        <w:t xml:space="preserve"> as required</w:t>
      </w:r>
      <w:r w:rsidR="00C361CE">
        <w:t>. F</w:t>
      </w:r>
      <w:r w:rsidR="00C4686B">
        <w:t>or example</w:t>
      </w:r>
      <w:r w:rsidR="00C361CE">
        <w:t>,</w:t>
      </w:r>
      <w:r w:rsidR="004C1CBA">
        <w:t xml:space="preserve"> </w:t>
      </w:r>
      <w:r w:rsidR="005005E0">
        <w:t xml:space="preserve">selective vaccination may be used for children </w:t>
      </w:r>
      <w:r w:rsidR="00811CCE">
        <w:t xml:space="preserve">aged </w:t>
      </w:r>
      <w:r w:rsidR="005005E0">
        <w:t>under 5 years</w:t>
      </w:r>
      <w:r w:rsidR="43D9F5F4">
        <w:t xml:space="preserve"> focussing</w:t>
      </w:r>
      <w:r w:rsidR="005005E0">
        <w:t xml:space="preserve"> on </w:t>
      </w:r>
      <w:r w:rsidR="003564A9">
        <w:t>catchup with N</w:t>
      </w:r>
      <w:r w:rsidR="008A0ABA">
        <w:t>ational Immunisation Program</w:t>
      </w:r>
      <w:r w:rsidR="00FF3C55">
        <w:t>-</w:t>
      </w:r>
      <w:r w:rsidR="003564A9">
        <w:t>recommended doses</w:t>
      </w:r>
      <w:r w:rsidR="610B5551">
        <w:t xml:space="preserve"> whi</w:t>
      </w:r>
      <w:r w:rsidR="000A72F8">
        <w:t>le</w:t>
      </w:r>
      <w:r w:rsidR="610B5551">
        <w:t xml:space="preserve"> also implementing a non</w:t>
      </w:r>
      <w:r w:rsidR="0022193F">
        <w:t>-</w:t>
      </w:r>
      <w:r w:rsidR="610B5551">
        <w:t xml:space="preserve">selective campaign of a single dose to everyone aged </w:t>
      </w:r>
      <w:r w:rsidR="00212C75">
        <w:t>5 years and older</w:t>
      </w:r>
      <w:r w:rsidR="003564A9">
        <w:t>.</w:t>
      </w:r>
    </w:p>
    <w:p w14:paraId="7B5591C0" w14:textId="707222C3" w:rsidR="00136446" w:rsidRDefault="008B4668" w:rsidP="00B37449">
      <w:pPr>
        <w:spacing w:before="0" w:after="160" w:line="259" w:lineRule="auto"/>
      </w:pPr>
      <w:r>
        <w:t xml:space="preserve">Doses of vaccine provided during </w:t>
      </w:r>
      <w:r w:rsidR="000C1AAE">
        <w:t>additional vaccination campaigns can be considered as additional doses</w:t>
      </w:r>
      <w:r w:rsidR="005C25BA">
        <w:t>, and do not need to disrupt or replace scheduled doses in the National Immunisation Program (for example if given to older children and adolescents).</w:t>
      </w:r>
    </w:p>
    <w:p w14:paraId="3D4D0200" w14:textId="618878E3" w:rsidR="00D64AE6" w:rsidRDefault="1F7A1C39" w:rsidP="00B37449">
      <w:pPr>
        <w:spacing w:before="0" w:after="160" w:line="259" w:lineRule="auto"/>
      </w:pPr>
      <w:r>
        <w:t>Repeated rounds of non-selective vaccination</w:t>
      </w:r>
      <w:r w:rsidR="00764B34">
        <w:t xml:space="preserve"> (</w:t>
      </w:r>
      <w:r w:rsidR="006904AF">
        <w:t>i.e.</w:t>
      </w:r>
      <w:r w:rsidR="00DB71ED">
        <w:t>,</w:t>
      </w:r>
      <w:r>
        <w:t xml:space="preserve"> second</w:t>
      </w:r>
      <w:r w:rsidR="00C33FFB">
        <w:t xml:space="preserve"> or</w:t>
      </w:r>
      <w:r w:rsidR="002B46A9">
        <w:t xml:space="preserve"> </w:t>
      </w:r>
      <w:r w:rsidR="5985897A">
        <w:t>subsequent doses</w:t>
      </w:r>
      <w:r w:rsidR="00764B34">
        <w:t>)</w:t>
      </w:r>
      <w:r>
        <w:t>, may be required in high</w:t>
      </w:r>
      <w:r w:rsidR="00BE69E8">
        <w:t>-</w:t>
      </w:r>
      <w:r>
        <w:t>risk, highly under</w:t>
      </w:r>
      <w:r w:rsidR="002B46A9">
        <w:t>-</w:t>
      </w:r>
      <w:r>
        <w:t>vacc</w:t>
      </w:r>
      <w:r w:rsidR="45C94E82">
        <w:t>inated target populations.</w:t>
      </w:r>
    </w:p>
    <w:p w14:paraId="65285ACC" w14:textId="16F31442" w:rsidR="003E565F" w:rsidRPr="00B739CB" w:rsidRDefault="003E565F" w:rsidP="00B739CB">
      <w:pPr>
        <w:pStyle w:val="Heading3"/>
      </w:pPr>
      <w:bookmarkStart w:id="27" w:name="_Toc227838838"/>
      <w:bookmarkStart w:id="28" w:name="_Toc227855302"/>
      <w:r w:rsidRPr="00B739CB">
        <w:lastRenderedPageBreak/>
        <w:t>Prioritisation</w:t>
      </w:r>
      <w:bookmarkEnd w:id="27"/>
      <w:bookmarkEnd w:id="28"/>
    </w:p>
    <w:p w14:paraId="282F5EA0" w14:textId="070554F5" w:rsidR="007E2DA2" w:rsidRDefault="00A04867" w:rsidP="00CC3A70">
      <w:pPr>
        <w:spacing w:before="0" w:after="160" w:line="259" w:lineRule="auto"/>
      </w:pPr>
      <w:r>
        <w:t>Where</w:t>
      </w:r>
      <w:r w:rsidR="0084447D">
        <w:t xml:space="preserve"> </w:t>
      </w:r>
      <w:r w:rsidR="002B22AD">
        <w:t xml:space="preserve">vaccine </w:t>
      </w:r>
      <w:r w:rsidR="0084447D">
        <w:t xml:space="preserve">supply is </w:t>
      </w:r>
      <w:r w:rsidR="3D5E7046">
        <w:t>limited</w:t>
      </w:r>
      <w:r w:rsidR="0084447D">
        <w:t xml:space="preserve"> </w:t>
      </w:r>
      <w:r w:rsidR="26BCEC53">
        <w:t>campaigns</w:t>
      </w:r>
      <w:r w:rsidR="3AF79BC9">
        <w:t xml:space="preserve"> may need to </w:t>
      </w:r>
      <w:r w:rsidR="244CEBB7">
        <w:t xml:space="preserve">prioritise </w:t>
      </w:r>
      <w:r w:rsidR="63E5D155">
        <w:t xml:space="preserve">to </w:t>
      </w:r>
      <w:r w:rsidR="5DA48821">
        <w:t>achieve</w:t>
      </w:r>
      <w:r w:rsidR="63E5D155">
        <w:t xml:space="preserve"> timely implementation</w:t>
      </w:r>
      <w:r w:rsidR="24EC4947">
        <w:t xml:space="preserve">. </w:t>
      </w:r>
      <w:r w:rsidR="1876EAEE">
        <w:t>Prioritis</w:t>
      </w:r>
      <w:r w:rsidR="00064831">
        <w:t>ed groups</w:t>
      </w:r>
      <w:r w:rsidR="1876EAEE">
        <w:t xml:space="preserve"> may </w:t>
      </w:r>
      <w:r w:rsidR="009710D1">
        <w:t>include</w:t>
      </w:r>
      <w:r w:rsidR="1876EAEE">
        <w:t xml:space="preserve">: </w:t>
      </w:r>
    </w:p>
    <w:p w14:paraId="3C4DF2EC" w14:textId="50A0C0E4" w:rsidR="007E2DA2" w:rsidRDefault="00B70F83" w:rsidP="00F82353">
      <w:pPr>
        <w:pStyle w:val="ListParagraph"/>
        <w:numPr>
          <w:ilvl w:val="0"/>
          <w:numId w:val="8"/>
        </w:numPr>
        <w:spacing w:before="0" w:after="160" w:line="259" w:lineRule="auto"/>
      </w:pPr>
      <w:r>
        <w:t>c</w:t>
      </w:r>
      <w:r w:rsidR="007E2DA2">
        <w:t xml:space="preserve">hildren </w:t>
      </w:r>
      <w:r w:rsidR="009710D1">
        <w:t>under</w:t>
      </w:r>
      <w:r w:rsidR="007E2DA2">
        <w:t xml:space="preserve"> 5 years, </w:t>
      </w:r>
      <w:r w:rsidR="008238AD">
        <w:t>due to a higher</w:t>
      </w:r>
      <w:r w:rsidR="007E2DA2">
        <w:t xml:space="preserve"> risk of </w:t>
      </w:r>
      <w:r w:rsidR="008238AD">
        <w:t>severe disease and</w:t>
      </w:r>
      <w:r w:rsidR="007E2DA2">
        <w:t xml:space="preserve"> death </w:t>
      </w:r>
    </w:p>
    <w:p w14:paraId="6BF2D232" w14:textId="019139A6" w:rsidR="00E96DCF" w:rsidRDefault="00B70F83" w:rsidP="00F82353">
      <w:pPr>
        <w:pStyle w:val="ListParagraph"/>
        <w:numPr>
          <w:ilvl w:val="0"/>
          <w:numId w:val="8"/>
        </w:numPr>
        <w:spacing w:before="0" w:after="160" w:line="259" w:lineRule="auto"/>
      </w:pPr>
      <w:r>
        <w:t>p</w:t>
      </w:r>
      <w:r w:rsidR="00BF7D24">
        <w:t xml:space="preserve">eople </w:t>
      </w:r>
      <w:r w:rsidR="00A222D9">
        <w:t>with</w:t>
      </w:r>
      <w:r w:rsidR="001A4C3C">
        <w:t xml:space="preserve"> </w:t>
      </w:r>
      <w:r w:rsidR="00EC2448">
        <w:t xml:space="preserve">reduced access to healthcare services </w:t>
      </w:r>
      <w:r w:rsidR="00076B14">
        <w:t>including acute care</w:t>
      </w:r>
    </w:p>
    <w:p w14:paraId="0CBA74F7" w14:textId="01169FE2" w:rsidR="00EC2448" w:rsidRDefault="00B70F83" w:rsidP="00F82353">
      <w:pPr>
        <w:pStyle w:val="ListParagraph"/>
        <w:numPr>
          <w:ilvl w:val="0"/>
          <w:numId w:val="8"/>
        </w:numPr>
        <w:spacing w:before="0" w:after="160" w:line="259" w:lineRule="auto"/>
      </w:pPr>
      <w:r>
        <w:t>g</w:t>
      </w:r>
      <w:r w:rsidR="00BD092B">
        <w:t xml:space="preserve">roups or areas with </w:t>
      </w:r>
      <w:r w:rsidR="004F2F29">
        <w:t xml:space="preserve">lower </w:t>
      </w:r>
      <w:r w:rsidR="000F028A">
        <w:t>vaccination</w:t>
      </w:r>
      <w:r w:rsidR="004F2F29">
        <w:t xml:space="preserve"> coverage or </w:t>
      </w:r>
      <w:r w:rsidR="00523422">
        <w:t>known immunity gaps</w:t>
      </w:r>
    </w:p>
    <w:p w14:paraId="4F7B3FA0" w14:textId="14C4D76A" w:rsidR="00C86EA1" w:rsidRDefault="00B70F83" w:rsidP="00F82353">
      <w:pPr>
        <w:pStyle w:val="ListParagraph"/>
        <w:numPr>
          <w:ilvl w:val="0"/>
          <w:numId w:val="8"/>
        </w:numPr>
        <w:spacing w:before="0" w:after="160" w:line="259" w:lineRule="auto"/>
      </w:pPr>
      <w:r>
        <w:t>g</w:t>
      </w:r>
      <w:r w:rsidR="00AE7191">
        <w:t xml:space="preserve">roups at </w:t>
      </w:r>
      <w:r w:rsidR="006F3F0A">
        <w:t>greater</w:t>
      </w:r>
      <w:r w:rsidR="00FB754F">
        <w:t xml:space="preserve"> </w:t>
      </w:r>
      <w:r w:rsidR="00B3452D">
        <w:t>risk of exposure</w:t>
      </w:r>
    </w:p>
    <w:p w14:paraId="2E73FD89" w14:textId="3EAF7190" w:rsidR="00554266" w:rsidRDefault="00B70F83" w:rsidP="00F82353">
      <w:pPr>
        <w:pStyle w:val="ListParagraph"/>
        <w:numPr>
          <w:ilvl w:val="0"/>
          <w:numId w:val="8"/>
        </w:numPr>
        <w:spacing w:before="0" w:after="160" w:line="259" w:lineRule="auto"/>
      </w:pPr>
      <w:r>
        <w:t>c</w:t>
      </w:r>
      <w:r w:rsidR="00554266">
        <w:t>ohorts of the target population with cases occurring more frequently, such as in a specific age group or geographical area</w:t>
      </w:r>
      <w:r w:rsidR="00496823">
        <w:t>.</w:t>
      </w:r>
    </w:p>
    <w:p w14:paraId="6A1D3A40" w14:textId="788A30F6" w:rsidR="001525CF" w:rsidRDefault="00A77576" w:rsidP="00844DD6">
      <w:pPr>
        <w:spacing w:before="0" w:after="160" w:line="259" w:lineRule="auto"/>
      </w:pPr>
      <w:r>
        <w:t>P</w:t>
      </w:r>
      <w:r w:rsidR="009A3F84">
        <w:t>eople who a</w:t>
      </w:r>
      <w:r w:rsidR="003357BD">
        <w:t xml:space="preserve">re included </w:t>
      </w:r>
      <w:r w:rsidR="006B2B34">
        <w:t>in the target populatio</w:t>
      </w:r>
      <w:r w:rsidR="000F77EF">
        <w:t xml:space="preserve">n </w:t>
      </w:r>
      <w:r w:rsidR="003332E3">
        <w:t>who require further dose</w:t>
      </w:r>
      <w:r w:rsidR="0074240B">
        <w:t xml:space="preserve">s to be appropriately vaccinated for age </w:t>
      </w:r>
      <w:r w:rsidR="4A637E56">
        <w:t>may</w:t>
      </w:r>
      <w:r w:rsidR="0074240B">
        <w:t xml:space="preserve"> be provided with a plan </w:t>
      </w:r>
      <w:r w:rsidR="00BF4E18">
        <w:t>for comple</w:t>
      </w:r>
      <w:r w:rsidR="00B557CE">
        <w:t xml:space="preserve">ting the remainder of their required course </w:t>
      </w:r>
      <w:r w:rsidR="008913FE">
        <w:t xml:space="preserve">to ensure they are </w:t>
      </w:r>
      <w:r w:rsidR="00CE68CF">
        <w:t>effectively protected</w:t>
      </w:r>
      <w:r w:rsidR="1AC2A5E5">
        <w:t xml:space="preserve"> dependent on the strategy being used</w:t>
      </w:r>
      <w:r w:rsidR="00CE68CF">
        <w:t>.</w:t>
      </w:r>
    </w:p>
    <w:p w14:paraId="6AD80FC8" w14:textId="41A82195" w:rsidR="001C2522" w:rsidRDefault="001C2522" w:rsidP="006B4301">
      <w:pPr>
        <w:pStyle w:val="Heading2"/>
      </w:pPr>
      <w:bookmarkStart w:id="29" w:name="_Toc227855303"/>
      <w:r>
        <w:t>Communications</w:t>
      </w:r>
      <w:bookmarkEnd w:id="29"/>
    </w:p>
    <w:p w14:paraId="5959F082" w14:textId="6BA46E1D" w:rsidR="2563E631" w:rsidRDefault="2E581790">
      <w:r>
        <w:t>Effective and timely communication to affected populations, healthcare providers and key stakeholders is a critical component of outbreak management. Communication strategies should be culturally appropriate, proportionate to risk</w:t>
      </w:r>
      <w:r w:rsidR="00217948">
        <w:t>,</w:t>
      </w:r>
      <w:r>
        <w:t xml:space="preserve"> and responsive to community needs.</w:t>
      </w:r>
    </w:p>
    <w:p w14:paraId="67CA3424" w14:textId="793DDD86" w:rsidR="001C2522" w:rsidRPr="002E6245" w:rsidRDefault="001C2522" w:rsidP="00B739CB">
      <w:pPr>
        <w:pStyle w:val="Heading3"/>
      </w:pPr>
      <w:bookmarkStart w:id="30" w:name="_Toc227838840"/>
      <w:bookmarkStart w:id="31" w:name="_Toc227855304"/>
      <w:r w:rsidRPr="00124D0E">
        <w:t>Public comm</w:t>
      </w:r>
      <w:r w:rsidR="05BD6016" w:rsidRPr="00124D0E">
        <w:t>unication</w:t>
      </w:r>
      <w:bookmarkEnd w:id="30"/>
      <w:bookmarkEnd w:id="31"/>
    </w:p>
    <w:p w14:paraId="7C32B847" w14:textId="634C337C" w:rsidR="399E2A48" w:rsidRDefault="399E2A48">
      <w:r>
        <w:t>Public communications should be coordinated at the jurisdictional level and tailored to affected communities</w:t>
      </w:r>
      <w:r w:rsidR="00410B4A">
        <w:t>, including the medium through which it is delivered</w:t>
      </w:r>
      <w:r>
        <w:t>. Messaging should:</w:t>
      </w:r>
    </w:p>
    <w:p w14:paraId="7F6CD9D0" w14:textId="7A221084" w:rsidR="399E2A48" w:rsidRDefault="00B70F83" w:rsidP="00F82353">
      <w:pPr>
        <w:pStyle w:val="ListParagraph"/>
        <w:numPr>
          <w:ilvl w:val="0"/>
          <w:numId w:val="14"/>
        </w:numPr>
      </w:pPr>
      <w:r>
        <w:t>c</w:t>
      </w:r>
      <w:r w:rsidR="399E2A48">
        <w:t>learly describe the risk of exposure and populations at increased risk</w:t>
      </w:r>
    </w:p>
    <w:p w14:paraId="34E4A055" w14:textId="4E37287B" w:rsidR="399E2A48" w:rsidRDefault="00B70F83" w:rsidP="00F82353">
      <w:pPr>
        <w:pStyle w:val="ListParagraph"/>
        <w:numPr>
          <w:ilvl w:val="0"/>
          <w:numId w:val="14"/>
        </w:numPr>
      </w:pPr>
      <w:r>
        <w:t>s</w:t>
      </w:r>
      <w:r w:rsidR="399E2A48">
        <w:t>upport early identification of symptoms and outline recommended actions if symptoms develop</w:t>
      </w:r>
    </w:p>
    <w:p w14:paraId="56557086" w14:textId="16A7F7F6" w:rsidR="399E2A48" w:rsidRDefault="00B70F83" w:rsidP="00F82353">
      <w:pPr>
        <w:pStyle w:val="ListParagraph"/>
        <w:numPr>
          <w:ilvl w:val="0"/>
          <w:numId w:val="14"/>
        </w:numPr>
      </w:pPr>
      <w:r>
        <w:t>i</w:t>
      </w:r>
      <w:r w:rsidR="399E2A48">
        <w:t>nclude clear and strong vaccination recommendations for people living in, or planning to visit, affected areas</w:t>
      </w:r>
    </w:p>
    <w:p w14:paraId="3D3CB0EE" w14:textId="70119DDD" w:rsidR="399E2A48" w:rsidRDefault="00B70F83" w:rsidP="00F82353">
      <w:pPr>
        <w:pStyle w:val="ListParagraph"/>
        <w:numPr>
          <w:ilvl w:val="0"/>
          <w:numId w:val="14"/>
        </w:numPr>
      </w:pPr>
      <w:r>
        <w:t>r</w:t>
      </w:r>
      <w:r w:rsidR="399E2A48">
        <w:t>einforce prevention measures (hand and respiratory hygiene, staying home if unwell) and pathways to access</w:t>
      </w:r>
      <w:r w:rsidR="32FB3602">
        <w:t xml:space="preserve"> testing, treatment and vaccination</w:t>
      </w:r>
      <w:r w:rsidR="002C1390">
        <w:t>.</w:t>
      </w:r>
    </w:p>
    <w:p w14:paraId="1022B334" w14:textId="49A333CF" w:rsidR="32FB3602" w:rsidRDefault="32FB3602" w:rsidP="6D0177FC">
      <w:r>
        <w:t xml:space="preserve">For Aboriginal and Torres Strait Islander communities, communications should be developed and delivered in partnership with ACCHOs, trusted community leaders and </w:t>
      </w:r>
      <w:r>
        <w:lastRenderedPageBreak/>
        <w:t>local champions to support cultural safety, acceptability, reach and uptake. A range of communication channels should be used, including Aboriginal</w:t>
      </w:r>
      <w:r w:rsidR="48F8778B">
        <w:t xml:space="preserve"> and Torres Strait Islander media</w:t>
      </w:r>
      <w:r>
        <w:t>, depending on the community, including social media, radio</w:t>
      </w:r>
      <w:r w:rsidR="006857D3">
        <w:t>,</w:t>
      </w:r>
      <w:r>
        <w:t xml:space="preserve"> </w:t>
      </w:r>
      <w:r w:rsidR="1A1B6D8A">
        <w:t>and other locally appropriate platforms.</w:t>
      </w:r>
      <w:r w:rsidR="203D1776">
        <w:t xml:space="preserve"> Where possible, templates that can be adapted locally with local ACCHO logos, language and imagery, should be considered.</w:t>
      </w:r>
    </w:p>
    <w:p w14:paraId="7E6FFC43" w14:textId="56313764" w:rsidR="1A1B6D8A" w:rsidRPr="00124D0E" w:rsidRDefault="1A1B6D8A" w:rsidP="00B739CB">
      <w:pPr>
        <w:pStyle w:val="Heading3"/>
      </w:pPr>
      <w:bookmarkStart w:id="32" w:name="_Toc227838841"/>
      <w:bookmarkStart w:id="33" w:name="_Toc227855305"/>
      <w:r w:rsidRPr="00124D0E">
        <w:t>Communication with healthcare providers</w:t>
      </w:r>
      <w:bookmarkEnd w:id="32"/>
      <w:bookmarkEnd w:id="33"/>
    </w:p>
    <w:p w14:paraId="56861128" w14:textId="6EE229CF" w:rsidR="001C2522" w:rsidRDefault="009C65B1" w:rsidP="001C2522">
      <w:r>
        <w:t xml:space="preserve">Dissemination of communication to healthcare providers </w:t>
      </w:r>
      <w:r w:rsidR="005C7445">
        <w:t xml:space="preserve">should be </w:t>
      </w:r>
      <w:r w:rsidR="00593851">
        <w:t xml:space="preserve">achieved through existing channels where possible, for example </w:t>
      </w:r>
      <w:r w:rsidR="005F28E0">
        <w:t xml:space="preserve">through </w:t>
      </w:r>
      <w:r w:rsidR="008D6300">
        <w:t xml:space="preserve">NACCHO affiliates, Primary Health Networks, </w:t>
      </w:r>
      <w:r w:rsidR="00D0222C">
        <w:t xml:space="preserve">the Royal Australian College of General Practitioners, and </w:t>
      </w:r>
      <w:r w:rsidR="00981383">
        <w:t>local health districts.</w:t>
      </w:r>
    </w:p>
    <w:p w14:paraId="5566ADA2" w14:textId="773E0273" w:rsidR="001C2522" w:rsidRPr="006D5251" w:rsidRDefault="002F42DE">
      <w:r>
        <w:t>C</w:t>
      </w:r>
      <w:r w:rsidR="5BAD309C">
        <w:t xml:space="preserve">lear and timely communication to healthcare providers should include: </w:t>
      </w:r>
    </w:p>
    <w:p w14:paraId="0B19FA06" w14:textId="1E5C6973" w:rsidR="001C2522" w:rsidRPr="006D5251" w:rsidRDefault="00B70F83" w:rsidP="00F82353">
      <w:pPr>
        <w:pStyle w:val="ListParagraph"/>
        <w:numPr>
          <w:ilvl w:val="0"/>
          <w:numId w:val="15"/>
        </w:numPr>
      </w:pPr>
      <w:r>
        <w:t>c</w:t>
      </w:r>
      <w:r w:rsidR="5BAD309C">
        <w:t>ase de</w:t>
      </w:r>
      <w:r w:rsidR="4D10DD39">
        <w:t>finitions and testing strategies</w:t>
      </w:r>
    </w:p>
    <w:p w14:paraId="55AFA7C3" w14:textId="4D55D55B" w:rsidR="001C2522" w:rsidRPr="006D5251" w:rsidRDefault="00B70F83" w:rsidP="00F82353">
      <w:pPr>
        <w:pStyle w:val="ListParagraph"/>
        <w:numPr>
          <w:ilvl w:val="0"/>
          <w:numId w:val="15"/>
        </w:numPr>
      </w:pPr>
      <w:r>
        <w:t>r</w:t>
      </w:r>
      <w:r w:rsidR="4D10DD39">
        <w:t>ecommended infection prevention and control measures, including appropriate use of personal protective equipment (PPE) when assessing suspected cases</w:t>
      </w:r>
    </w:p>
    <w:p w14:paraId="6D2F1C70" w14:textId="622C65A0" w:rsidR="001C2522" w:rsidRPr="006D5251" w:rsidRDefault="00B70F83" w:rsidP="00F82353">
      <w:pPr>
        <w:pStyle w:val="ListParagraph"/>
        <w:numPr>
          <w:ilvl w:val="0"/>
          <w:numId w:val="15"/>
        </w:numPr>
      </w:pPr>
      <w:r>
        <w:t>v</w:t>
      </w:r>
      <w:r w:rsidR="4D10DD39">
        <w:t>accination recommendations relevant to the outbreak, including eligibility criteria and priority groups</w:t>
      </w:r>
    </w:p>
    <w:p w14:paraId="704D158D" w14:textId="25E642AE" w:rsidR="001C2522" w:rsidRDefault="00B70F83" w:rsidP="00F82353">
      <w:pPr>
        <w:pStyle w:val="ListParagraph"/>
        <w:numPr>
          <w:ilvl w:val="0"/>
          <w:numId w:val="15"/>
        </w:numPr>
      </w:pPr>
      <w:r>
        <w:t>t</w:t>
      </w:r>
      <w:r w:rsidR="4D10DD39">
        <w:t>he importance of opportunistic vaccination and catch-up for under-vaccinated individuals</w:t>
      </w:r>
      <w:r w:rsidR="00B72CA0">
        <w:t>.</w:t>
      </w:r>
    </w:p>
    <w:p w14:paraId="7B535CB7" w14:textId="0D98D020" w:rsidR="002C7154" w:rsidRDefault="00B87DD6" w:rsidP="0068178F">
      <w:r>
        <w:t xml:space="preserve">Additionally, public health units should </w:t>
      </w:r>
      <w:r w:rsidR="00792597">
        <w:t xml:space="preserve">work together with local hospital services and their networks to ensure adequate supplies of </w:t>
      </w:r>
      <w:r w:rsidR="007011C0">
        <w:t>DAT</w:t>
      </w:r>
      <w:r w:rsidR="00792597">
        <w:t xml:space="preserve"> are availabl</w:t>
      </w:r>
      <w:r w:rsidR="00F26C27">
        <w:t xml:space="preserve">e </w:t>
      </w:r>
      <w:r w:rsidR="00B44B3A">
        <w:t>and accessible</w:t>
      </w:r>
      <w:r w:rsidR="52DEAFFC">
        <w:t>, as well as with laboratory services to determine appropriate testing strategies.</w:t>
      </w:r>
    </w:p>
    <w:p w14:paraId="14E5E22E" w14:textId="77777777" w:rsidR="00794A96" w:rsidRPr="00B03BA4" w:rsidRDefault="00794A96" w:rsidP="00B03BA4">
      <w:r w:rsidRPr="00B03BA4">
        <w:br w:type="page"/>
      </w:r>
    </w:p>
    <w:p w14:paraId="47B401D7" w14:textId="64F8E60A" w:rsidR="000D3100" w:rsidRPr="0046104D" w:rsidRDefault="00C2751A" w:rsidP="002D7E33">
      <w:pPr>
        <w:pStyle w:val="Heading2"/>
      </w:pPr>
      <w:bookmarkStart w:id="34" w:name="_Toc227855306"/>
      <w:r w:rsidRPr="0046104D">
        <w:lastRenderedPageBreak/>
        <w:t xml:space="preserve">Appendix A: </w:t>
      </w:r>
      <w:r w:rsidR="000D3100" w:rsidRPr="0046104D">
        <w:t xml:space="preserve">Diphtheria contact </w:t>
      </w:r>
      <w:r w:rsidR="0082355B" w:rsidRPr="0046104D">
        <w:t>definitions</w:t>
      </w:r>
      <w:bookmarkEnd w:id="34"/>
    </w:p>
    <w:p w14:paraId="56582A7F" w14:textId="77777777" w:rsidR="0086471B" w:rsidRDefault="0086471B" w:rsidP="002D7E33">
      <w:pPr>
        <w:pStyle w:val="Heading2"/>
        <w:sectPr w:rsidR="0086471B" w:rsidSect="00A74345">
          <w:headerReference w:type="default" r:id="rId26"/>
          <w:footerReference w:type="default" r:id="rId27"/>
          <w:pgSz w:w="11906" w:h="16838"/>
          <w:pgMar w:top="1701" w:right="1418" w:bottom="1418" w:left="1418" w:header="709" w:footer="709" w:gutter="0"/>
          <w:cols w:space="708"/>
          <w:docGrid w:linePitch="360"/>
        </w:sectPr>
      </w:pPr>
    </w:p>
    <w:p w14:paraId="0F632447" w14:textId="77777777" w:rsidR="0086471B" w:rsidRDefault="0086471B" w:rsidP="000D3100">
      <w:pPr>
        <w:rPr>
          <w:b/>
        </w:rPr>
        <w:sectPr w:rsidR="0086471B" w:rsidSect="0086471B">
          <w:type w:val="continuous"/>
          <w:pgSz w:w="11906" w:h="16838"/>
          <w:pgMar w:top="1701" w:right="1418" w:bottom="1418" w:left="1418" w:header="709" w:footer="709" w:gutter="0"/>
          <w:cols w:space="708"/>
          <w:docGrid w:linePitch="360"/>
        </w:sectPr>
      </w:pPr>
    </w:p>
    <w:tbl>
      <w:tblPr>
        <w:tblStyle w:val="PlainTable2"/>
        <w:tblW w:w="9356" w:type="dxa"/>
        <w:tblLayout w:type="fixed"/>
        <w:tblLook w:val="04A0" w:firstRow="1" w:lastRow="0" w:firstColumn="1" w:lastColumn="0" w:noHBand="0" w:noVBand="1"/>
      </w:tblPr>
      <w:tblGrid>
        <w:gridCol w:w="1276"/>
        <w:gridCol w:w="1559"/>
        <w:gridCol w:w="3353"/>
        <w:gridCol w:w="3168"/>
      </w:tblGrid>
      <w:tr w:rsidR="006B4301" w:rsidRPr="000D3100" w14:paraId="32DD6528" w14:textId="77777777" w:rsidTr="00B03BA4">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276" w:type="dxa"/>
            <w:shd w:val="clear" w:color="auto" w:fill="00DCA1" w:themeFill="background1"/>
            <w:hideMark/>
          </w:tcPr>
          <w:p w14:paraId="5FB77503" w14:textId="473D7217" w:rsidR="000D3100" w:rsidRPr="000D3100" w:rsidRDefault="000D3100" w:rsidP="000D3100"/>
        </w:tc>
        <w:tc>
          <w:tcPr>
            <w:tcW w:w="1559" w:type="dxa"/>
            <w:shd w:val="clear" w:color="auto" w:fill="00DCA1" w:themeFill="background1"/>
            <w:hideMark/>
          </w:tcPr>
          <w:p w14:paraId="1C10E11D" w14:textId="1B4EB9F2" w:rsidR="000D3100" w:rsidRPr="000D3100" w:rsidRDefault="000D3100" w:rsidP="000D3100">
            <w:pPr>
              <w:cnfStyle w:val="100000000000" w:firstRow="1" w:lastRow="0" w:firstColumn="0" w:lastColumn="0" w:oddVBand="0" w:evenVBand="0" w:oddHBand="0" w:evenHBand="0" w:firstRowFirstColumn="0" w:firstRowLastColumn="0" w:lastRowFirstColumn="0" w:lastRowLastColumn="0"/>
            </w:pPr>
          </w:p>
        </w:tc>
        <w:tc>
          <w:tcPr>
            <w:tcW w:w="3353" w:type="dxa"/>
            <w:shd w:val="clear" w:color="auto" w:fill="00DCA1" w:themeFill="background1"/>
            <w:hideMark/>
          </w:tcPr>
          <w:p w14:paraId="4E98D406" w14:textId="655253D3" w:rsidR="000D3100" w:rsidRPr="000D3100" w:rsidRDefault="000D3100" w:rsidP="000D3100">
            <w:pPr>
              <w:cnfStyle w:val="100000000000" w:firstRow="1" w:lastRow="0" w:firstColumn="0" w:lastColumn="0" w:oddVBand="0" w:evenVBand="0" w:oddHBand="0" w:evenHBand="0" w:firstRowFirstColumn="0" w:firstRowLastColumn="0" w:lastRowFirstColumn="0" w:lastRowLastColumn="0"/>
            </w:pPr>
            <w:r w:rsidRPr="000D3100">
              <w:t>Cutaneous</w:t>
            </w:r>
            <w:r w:rsidR="00D47C43">
              <w:t xml:space="preserve"> diphtheria</w:t>
            </w:r>
            <w:r w:rsidR="00A4676B">
              <w:rPr>
                <w:rStyle w:val="FootnoteReference"/>
              </w:rPr>
              <w:footnoteReference w:id="2"/>
            </w:r>
          </w:p>
        </w:tc>
        <w:tc>
          <w:tcPr>
            <w:tcW w:w="3168" w:type="dxa"/>
            <w:shd w:val="clear" w:color="auto" w:fill="00DCA1" w:themeFill="background1"/>
            <w:hideMark/>
          </w:tcPr>
          <w:p w14:paraId="580AD6C0" w14:textId="0D7EB32A" w:rsidR="000D3100" w:rsidRPr="000D3100" w:rsidRDefault="000D3100" w:rsidP="000D3100">
            <w:pPr>
              <w:cnfStyle w:val="100000000000" w:firstRow="1" w:lastRow="0" w:firstColumn="0" w:lastColumn="0" w:oddVBand="0" w:evenVBand="0" w:oddHBand="0" w:evenHBand="0" w:firstRowFirstColumn="0" w:firstRowLastColumn="0" w:lastRowFirstColumn="0" w:lastRowLastColumn="0"/>
            </w:pPr>
            <w:r w:rsidRPr="000D3100">
              <w:t>Respiratory</w:t>
            </w:r>
            <w:r w:rsidR="00D47C43">
              <w:t xml:space="preserve"> diphtheria</w:t>
            </w:r>
            <w:r w:rsidR="00CC55A3">
              <w:rPr>
                <w:rStyle w:val="FootnoteReference"/>
              </w:rPr>
              <w:footnoteReference w:id="3"/>
            </w:r>
          </w:p>
        </w:tc>
      </w:tr>
      <w:tr w:rsidR="006B4301" w:rsidRPr="000D3100" w14:paraId="76FDB609" w14:textId="77777777" w:rsidTr="00B03BA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6" w:type="dxa"/>
            <w:vMerge w:val="restart"/>
            <w:hideMark/>
          </w:tcPr>
          <w:p w14:paraId="300F7C83" w14:textId="77777777" w:rsidR="00527E1C" w:rsidRPr="000D3100" w:rsidRDefault="000D3100" w:rsidP="000D3100">
            <w:r w:rsidRPr="000D3100">
              <w:t>High risk</w:t>
            </w:r>
          </w:p>
          <w:p w14:paraId="727E8E76" w14:textId="253D99AE" w:rsidR="000D3100" w:rsidRPr="000D3100" w:rsidRDefault="000D3100" w:rsidP="000D3100"/>
        </w:tc>
        <w:tc>
          <w:tcPr>
            <w:tcW w:w="1559" w:type="dxa"/>
            <w:hideMark/>
          </w:tcPr>
          <w:p w14:paraId="7C2C4A63" w14:textId="77777777" w:rsidR="000D3100" w:rsidRPr="000D3100" w:rsidRDefault="000D3100" w:rsidP="000D3100">
            <w:pPr>
              <w:cnfStyle w:val="000000100000" w:firstRow="0" w:lastRow="0" w:firstColumn="0" w:lastColumn="0" w:oddVBand="0" w:evenVBand="0" w:oddHBand="1" w:evenHBand="0" w:firstRowFirstColumn="0" w:firstRowLastColumn="0" w:lastRowFirstColumn="0" w:lastRowLastColumn="0"/>
            </w:pPr>
            <w:r w:rsidRPr="000D3100">
              <w:t>Community</w:t>
            </w:r>
          </w:p>
        </w:tc>
        <w:tc>
          <w:tcPr>
            <w:tcW w:w="3353" w:type="dxa"/>
            <w:hideMark/>
          </w:tcPr>
          <w:p w14:paraId="7B90300F" w14:textId="3B26D64D" w:rsidR="000D3100" w:rsidRPr="000D3100" w:rsidRDefault="000D3100" w:rsidP="000D3100">
            <w:pPr>
              <w:cnfStyle w:val="000000100000" w:firstRow="0" w:lastRow="0" w:firstColumn="0" w:lastColumn="0" w:oddVBand="0" w:evenVBand="0" w:oddHBand="1" w:evenHBand="0" w:firstRowFirstColumn="0" w:firstRowLastColumn="0" w:lastRowFirstColumn="0" w:lastRowLastColumn="0"/>
            </w:pPr>
            <w:r>
              <w:t>Household-like contact (e.g. overnight stay in the same room, intimate partner, close physical contact)</w:t>
            </w:r>
            <w:r w:rsidR="0027013F">
              <w:t xml:space="preserve"> and</w:t>
            </w:r>
            <w:r>
              <w:t xml:space="preserve"> </w:t>
            </w:r>
            <w:r w:rsidR="001E3529">
              <w:t xml:space="preserve">had </w:t>
            </w:r>
            <w:r>
              <w:t xml:space="preserve">direct contact with skin lesions, dressings or contaminated items (e.g. towels, clothing, bedding) </w:t>
            </w:r>
          </w:p>
        </w:tc>
        <w:tc>
          <w:tcPr>
            <w:tcW w:w="3168" w:type="dxa"/>
            <w:hideMark/>
          </w:tcPr>
          <w:p w14:paraId="65909700" w14:textId="3640275F" w:rsidR="000D3100" w:rsidRPr="000D3100" w:rsidRDefault="000D3100" w:rsidP="000D3100">
            <w:pPr>
              <w:cnfStyle w:val="000000100000" w:firstRow="0" w:lastRow="0" w:firstColumn="0" w:lastColumn="0" w:oddVBand="0" w:evenVBand="0" w:oddHBand="1" w:evenHBand="0" w:firstRowFirstColumn="0" w:firstRowLastColumn="0" w:lastRowFirstColumn="0" w:lastRowLastColumn="0"/>
            </w:pPr>
            <w:r w:rsidRPr="000D3100">
              <w:t>Household-like contact (e.g. overnight stay, intimate partner, close travel contact)</w:t>
            </w:r>
          </w:p>
        </w:tc>
      </w:tr>
      <w:tr w:rsidR="006B4301" w:rsidRPr="000D3100" w14:paraId="536F7CD9" w14:textId="77777777" w:rsidTr="00B03BA4">
        <w:trPr>
          <w:cantSplit/>
        </w:trPr>
        <w:tc>
          <w:tcPr>
            <w:cnfStyle w:val="001000000000" w:firstRow="0" w:lastRow="0" w:firstColumn="1" w:lastColumn="0" w:oddVBand="0" w:evenVBand="0" w:oddHBand="0" w:evenHBand="0" w:firstRowFirstColumn="0" w:firstRowLastColumn="0" w:lastRowFirstColumn="0" w:lastRowLastColumn="0"/>
            <w:tcW w:w="1276" w:type="dxa"/>
            <w:vMerge/>
            <w:hideMark/>
          </w:tcPr>
          <w:p w14:paraId="7E3D6BB4" w14:textId="5498D17A" w:rsidR="000D3100" w:rsidRPr="000D3100" w:rsidRDefault="000D3100" w:rsidP="000D3100"/>
        </w:tc>
        <w:tc>
          <w:tcPr>
            <w:tcW w:w="1559" w:type="dxa"/>
            <w:hideMark/>
          </w:tcPr>
          <w:p w14:paraId="1559E316" w14:textId="77777777" w:rsidR="000D3100" w:rsidRPr="000D3100" w:rsidRDefault="000D3100" w:rsidP="000D3100">
            <w:pPr>
              <w:cnfStyle w:val="000000000000" w:firstRow="0" w:lastRow="0" w:firstColumn="0" w:lastColumn="0" w:oddVBand="0" w:evenVBand="0" w:oddHBand="0" w:evenHBand="0" w:firstRowFirstColumn="0" w:firstRowLastColumn="0" w:lastRowFirstColumn="0" w:lastRowLastColumn="0"/>
            </w:pPr>
            <w:r w:rsidRPr="000D3100">
              <w:t>Inpatient</w:t>
            </w:r>
          </w:p>
        </w:tc>
        <w:tc>
          <w:tcPr>
            <w:tcW w:w="3353" w:type="dxa"/>
            <w:hideMark/>
          </w:tcPr>
          <w:p w14:paraId="34697EDC" w14:textId="0187988A" w:rsidR="000D3100" w:rsidRPr="000D3100" w:rsidRDefault="000D3100" w:rsidP="000D3100">
            <w:pPr>
              <w:cnfStyle w:val="000000000000" w:firstRow="0" w:lastRow="0" w:firstColumn="0" w:lastColumn="0" w:oddVBand="0" w:evenVBand="0" w:oddHBand="0" w:evenHBand="0" w:firstRowFirstColumn="0" w:firstRowLastColumn="0" w:lastRowFirstColumn="0" w:lastRowLastColumn="0"/>
            </w:pPr>
            <w:r>
              <w:t xml:space="preserve">Direct </w:t>
            </w:r>
            <w:r w:rsidR="004F6BB6">
              <w:t xml:space="preserve">contact with </w:t>
            </w:r>
            <w:r w:rsidR="00CC5CB7">
              <w:t>skin les</w:t>
            </w:r>
            <w:r w:rsidR="00E62EA0">
              <w:t>ions, dressings, or contaminated items (e.g. towels, clothing, bedding)</w:t>
            </w:r>
          </w:p>
        </w:tc>
        <w:tc>
          <w:tcPr>
            <w:tcW w:w="3168" w:type="dxa"/>
            <w:hideMark/>
          </w:tcPr>
          <w:p w14:paraId="4E349CC8" w14:textId="737D596B" w:rsidR="000D3100" w:rsidRPr="000D3100" w:rsidRDefault="000D3100" w:rsidP="000D3100">
            <w:pPr>
              <w:cnfStyle w:val="000000000000" w:firstRow="0" w:lastRow="0" w:firstColumn="0" w:lastColumn="0" w:oddVBand="0" w:evenVBand="0" w:oddHBand="0" w:evenHBand="0" w:firstRowFirstColumn="0" w:firstRowLastColumn="0" w:lastRowFirstColumn="0" w:lastRowLastColumn="0"/>
            </w:pPr>
            <w:r>
              <w:t>Stayed</w:t>
            </w:r>
            <w:r w:rsidR="00E475E1">
              <w:t xml:space="preserve"> </w:t>
            </w:r>
            <w:r>
              <w:t>in same room or bay ≥</w:t>
            </w:r>
            <w:r w:rsidR="00863252">
              <w:t> </w:t>
            </w:r>
            <w:r>
              <w:t>24 hours</w:t>
            </w:r>
            <w:r w:rsidR="00B83CEC">
              <w:t xml:space="preserve">, </w:t>
            </w:r>
            <w:r w:rsidR="00572A59">
              <w:t>or stayed overnight in same room or bay</w:t>
            </w:r>
            <w:r>
              <w:t xml:space="preserve"> </w:t>
            </w:r>
          </w:p>
        </w:tc>
      </w:tr>
      <w:tr w:rsidR="006B4301" w:rsidRPr="000D3100" w14:paraId="46118100" w14:textId="77777777" w:rsidTr="00B03BA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6" w:type="dxa"/>
            <w:vMerge/>
            <w:hideMark/>
          </w:tcPr>
          <w:p w14:paraId="771562A7" w14:textId="013D6ECB" w:rsidR="000D3100" w:rsidRPr="000D3100" w:rsidRDefault="000D3100" w:rsidP="000D3100"/>
        </w:tc>
        <w:tc>
          <w:tcPr>
            <w:tcW w:w="1559" w:type="dxa"/>
            <w:hideMark/>
          </w:tcPr>
          <w:p w14:paraId="0A7687FF" w14:textId="77777777" w:rsidR="000D3100" w:rsidRPr="000D3100" w:rsidRDefault="000D3100" w:rsidP="000D3100">
            <w:pPr>
              <w:cnfStyle w:val="000000100000" w:firstRow="0" w:lastRow="0" w:firstColumn="0" w:lastColumn="0" w:oddVBand="0" w:evenVBand="0" w:oddHBand="1" w:evenHBand="0" w:firstRowFirstColumn="0" w:firstRowLastColumn="0" w:lastRowFirstColumn="0" w:lastRowLastColumn="0"/>
            </w:pPr>
            <w:r w:rsidRPr="000D3100">
              <w:t>Health worker</w:t>
            </w:r>
          </w:p>
        </w:tc>
        <w:tc>
          <w:tcPr>
            <w:tcW w:w="3353" w:type="dxa"/>
            <w:hideMark/>
          </w:tcPr>
          <w:p w14:paraId="004C07B3" w14:textId="61BCB3CE" w:rsidR="000D3100" w:rsidRPr="000D3100" w:rsidRDefault="000D3100" w:rsidP="000D3100">
            <w:pPr>
              <w:cnfStyle w:val="000000100000" w:firstRow="0" w:lastRow="0" w:firstColumn="0" w:lastColumn="0" w:oddVBand="0" w:evenVBand="0" w:oddHBand="1" w:evenHBand="0" w:firstRowFirstColumn="0" w:firstRowLastColumn="0" w:lastRowFirstColumn="0" w:lastRowLastColumn="0"/>
            </w:pPr>
            <w:r w:rsidRPr="000D3100">
              <w:t xml:space="preserve">Had </w:t>
            </w:r>
            <w:r w:rsidR="00FF78D5">
              <w:t xml:space="preserve">direct </w:t>
            </w:r>
            <w:r w:rsidRPr="000D3100">
              <w:t xml:space="preserve">contact with the wound </w:t>
            </w:r>
            <w:r w:rsidR="001348B5">
              <w:t>in a situation where droplets may be generated, e.g. wound irrigation</w:t>
            </w:r>
            <w:r w:rsidR="00E26957">
              <w:t>, and was not wearing a mask</w:t>
            </w:r>
          </w:p>
        </w:tc>
        <w:tc>
          <w:tcPr>
            <w:tcW w:w="3168" w:type="dxa"/>
            <w:hideMark/>
          </w:tcPr>
          <w:p w14:paraId="43FC6DEA" w14:textId="03A98905" w:rsidR="000D3100" w:rsidRPr="000D3100" w:rsidRDefault="000D3100" w:rsidP="000D3100">
            <w:pPr>
              <w:cnfStyle w:val="000000100000" w:firstRow="0" w:lastRow="0" w:firstColumn="0" w:lastColumn="0" w:oddVBand="0" w:evenVBand="0" w:oddHBand="1" w:evenHBand="0" w:firstRowFirstColumn="0" w:firstRowLastColumn="0" w:lastRowFirstColumn="0" w:lastRowLastColumn="0"/>
            </w:pPr>
            <w:r w:rsidRPr="000D3100">
              <w:t>Direct unprotected exposure to respiratory secretions. E.g. intubation, airway procedures without appropriate PPE (mask and hand hygiene).</w:t>
            </w:r>
          </w:p>
        </w:tc>
      </w:tr>
      <w:tr w:rsidR="006B4301" w:rsidRPr="000D3100" w14:paraId="0A3C4A22" w14:textId="77777777" w:rsidTr="00B03BA4">
        <w:trPr>
          <w:cantSplit/>
        </w:trPr>
        <w:tc>
          <w:tcPr>
            <w:cnfStyle w:val="001000000000" w:firstRow="0" w:lastRow="0" w:firstColumn="1" w:lastColumn="0" w:oddVBand="0" w:evenVBand="0" w:oddHBand="0" w:evenHBand="0" w:firstRowFirstColumn="0" w:firstRowLastColumn="0" w:lastRowFirstColumn="0" w:lastRowLastColumn="0"/>
            <w:tcW w:w="1276" w:type="dxa"/>
            <w:vMerge w:val="restart"/>
            <w:hideMark/>
          </w:tcPr>
          <w:p w14:paraId="288EB26C" w14:textId="1EFC6A9E" w:rsidR="000D3100" w:rsidRPr="000D3100" w:rsidRDefault="000D3100" w:rsidP="000D3100">
            <w:r w:rsidRPr="000D3100">
              <w:lastRenderedPageBreak/>
              <w:t>Medium risk</w:t>
            </w:r>
          </w:p>
        </w:tc>
        <w:tc>
          <w:tcPr>
            <w:tcW w:w="1559" w:type="dxa"/>
            <w:hideMark/>
          </w:tcPr>
          <w:p w14:paraId="055F8F69" w14:textId="77777777" w:rsidR="000D3100" w:rsidRPr="000D3100" w:rsidRDefault="000D3100" w:rsidP="000D3100">
            <w:pPr>
              <w:cnfStyle w:val="000000000000" w:firstRow="0" w:lastRow="0" w:firstColumn="0" w:lastColumn="0" w:oddVBand="0" w:evenVBand="0" w:oddHBand="0" w:evenHBand="0" w:firstRowFirstColumn="0" w:firstRowLastColumn="0" w:lastRowFirstColumn="0" w:lastRowLastColumn="0"/>
            </w:pPr>
            <w:r w:rsidRPr="000D3100">
              <w:t>Community</w:t>
            </w:r>
          </w:p>
        </w:tc>
        <w:tc>
          <w:tcPr>
            <w:tcW w:w="3353" w:type="dxa"/>
            <w:hideMark/>
          </w:tcPr>
          <w:p w14:paraId="246D49D7" w14:textId="08EB2B65" w:rsidR="000D3100" w:rsidRPr="000D3100" w:rsidRDefault="000D3100" w:rsidP="000D3100">
            <w:pPr>
              <w:cnfStyle w:val="000000000000" w:firstRow="0" w:lastRow="0" w:firstColumn="0" w:lastColumn="0" w:oddVBand="0" w:evenVBand="0" w:oddHBand="0" w:evenHBand="0" w:firstRowFirstColumn="0" w:firstRowLastColumn="0" w:lastRowFirstColumn="0" w:lastRowLastColumn="0"/>
            </w:pPr>
            <w:r>
              <w:t>Close contact in shared indoor space ≥</w:t>
            </w:r>
            <w:r w:rsidR="004A3A03">
              <w:t> </w:t>
            </w:r>
            <w:r>
              <w:t>20 hours cumulative</w:t>
            </w:r>
            <w:r w:rsidR="00250049">
              <w:t xml:space="preserve"> while case infectious</w:t>
            </w:r>
            <w:r w:rsidR="00EA5376">
              <w:t xml:space="preserve"> with potential</w:t>
            </w:r>
            <w:r w:rsidR="00314C49">
              <w:t xml:space="preserve"> for exposure </w:t>
            </w:r>
            <w:r w:rsidR="004E1063">
              <w:t>to uncovered skin lesions or contaminated items.</w:t>
            </w:r>
            <w:r w:rsidR="002C7154">
              <w:t xml:space="preserve"> E.g. childcare and residential facilities</w:t>
            </w:r>
            <w:r w:rsidRPr="000D3100">
              <w:t xml:space="preserve"> </w:t>
            </w:r>
          </w:p>
        </w:tc>
        <w:tc>
          <w:tcPr>
            <w:tcW w:w="3168" w:type="dxa"/>
            <w:hideMark/>
          </w:tcPr>
          <w:p w14:paraId="0FB67275" w14:textId="77777777" w:rsidR="000D3100" w:rsidRPr="000D3100" w:rsidRDefault="000D3100" w:rsidP="000D3100">
            <w:pPr>
              <w:cnfStyle w:val="000000000000" w:firstRow="0" w:lastRow="0" w:firstColumn="0" w:lastColumn="0" w:oddVBand="0" w:evenVBand="0" w:oddHBand="0" w:evenHBand="0" w:firstRowFirstColumn="0" w:firstRowLastColumn="0" w:lastRowFirstColumn="0" w:lastRowLastColumn="0"/>
            </w:pPr>
            <w:r w:rsidRPr="000D3100">
              <w:t xml:space="preserve">Close contact in shared indoor space ≥ 8 hours. </w:t>
            </w:r>
          </w:p>
          <w:p w14:paraId="6551B291" w14:textId="77777777" w:rsidR="000D3100" w:rsidRPr="000D3100" w:rsidRDefault="000D3100" w:rsidP="000D3100">
            <w:pPr>
              <w:cnfStyle w:val="000000000000" w:firstRow="0" w:lastRow="0" w:firstColumn="0" w:lastColumn="0" w:oddVBand="0" w:evenVBand="0" w:oddHBand="0" w:evenHBand="0" w:firstRowFirstColumn="0" w:firstRowLastColumn="0" w:lastRowFirstColumn="0" w:lastRowLastColumn="0"/>
            </w:pPr>
            <w:r w:rsidRPr="000D3100">
              <w:t>E.g. classroom, childcare.</w:t>
            </w:r>
          </w:p>
        </w:tc>
      </w:tr>
      <w:tr w:rsidR="006B4301" w:rsidRPr="000D3100" w14:paraId="6CAD47B4" w14:textId="77777777" w:rsidTr="00B03BA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6" w:type="dxa"/>
            <w:vMerge/>
            <w:hideMark/>
          </w:tcPr>
          <w:p w14:paraId="45F4AB94" w14:textId="299CECBD" w:rsidR="000D3100" w:rsidRPr="000D3100" w:rsidRDefault="000D3100" w:rsidP="000D3100"/>
        </w:tc>
        <w:tc>
          <w:tcPr>
            <w:tcW w:w="1559" w:type="dxa"/>
            <w:hideMark/>
          </w:tcPr>
          <w:p w14:paraId="56673391" w14:textId="77777777" w:rsidR="000D3100" w:rsidRPr="000D3100" w:rsidRDefault="000D3100" w:rsidP="000D3100">
            <w:pPr>
              <w:cnfStyle w:val="000000100000" w:firstRow="0" w:lastRow="0" w:firstColumn="0" w:lastColumn="0" w:oddVBand="0" w:evenVBand="0" w:oddHBand="1" w:evenHBand="0" w:firstRowFirstColumn="0" w:firstRowLastColumn="0" w:lastRowFirstColumn="0" w:lastRowLastColumn="0"/>
            </w:pPr>
            <w:r w:rsidRPr="000D3100">
              <w:t>Inpatient</w:t>
            </w:r>
          </w:p>
        </w:tc>
        <w:tc>
          <w:tcPr>
            <w:tcW w:w="3353" w:type="dxa"/>
            <w:hideMark/>
          </w:tcPr>
          <w:p w14:paraId="5032239B" w14:textId="4A1D78E5" w:rsidR="000D3100" w:rsidRPr="000D3100" w:rsidRDefault="000D3100" w:rsidP="000D3100">
            <w:pPr>
              <w:cnfStyle w:val="000000100000" w:firstRow="0" w:lastRow="0" w:firstColumn="0" w:lastColumn="0" w:oddVBand="0" w:evenVBand="0" w:oddHBand="1" w:evenHBand="0" w:firstRowFirstColumn="0" w:firstRowLastColumn="0" w:lastRowFirstColumn="0" w:lastRowLastColumn="0"/>
            </w:pPr>
            <w:r w:rsidRPr="000D3100">
              <w:t>Indirect prolonged exposure</w:t>
            </w:r>
            <w:r w:rsidR="00EA5E16">
              <w:t>, i.e.</w:t>
            </w:r>
            <w:r w:rsidRPr="000D3100">
              <w:t xml:space="preserve"> ≥</w:t>
            </w:r>
            <w:r w:rsidR="004A3A03">
              <w:t> </w:t>
            </w:r>
            <w:r w:rsidRPr="000D3100">
              <w:t>20</w:t>
            </w:r>
            <w:r w:rsidR="00413597">
              <w:t xml:space="preserve"> hours</w:t>
            </w:r>
            <w:r w:rsidRPr="000D3100">
              <w:t xml:space="preserve"> cumulative when wound uncovered</w:t>
            </w:r>
          </w:p>
        </w:tc>
        <w:tc>
          <w:tcPr>
            <w:tcW w:w="3168" w:type="dxa"/>
            <w:hideMark/>
          </w:tcPr>
          <w:p w14:paraId="2E8CDAA9" w14:textId="158BC94C" w:rsidR="000D3100" w:rsidRPr="000D3100" w:rsidRDefault="000D3100" w:rsidP="000D3100">
            <w:pPr>
              <w:cnfStyle w:val="000000100000" w:firstRow="0" w:lastRow="0" w:firstColumn="0" w:lastColumn="0" w:oddVBand="0" w:evenVBand="0" w:oddHBand="1" w:evenHBand="0" w:firstRowFirstColumn="0" w:firstRowLastColumn="0" w:lastRowFirstColumn="0" w:lastRowLastColumn="0"/>
            </w:pPr>
            <w:r w:rsidRPr="000D3100">
              <w:t>Shared room or bay</w:t>
            </w:r>
            <w:r w:rsidR="00572A59">
              <w:t xml:space="preserve"> for less than</w:t>
            </w:r>
            <w:r w:rsidRPr="000D3100">
              <w:t xml:space="preserve"> 24 hours </w:t>
            </w:r>
            <w:r w:rsidR="00572A59">
              <w:t>and did not stay overnight</w:t>
            </w:r>
            <w:r w:rsidRPr="000D3100">
              <w:t xml:space="preserve"> </w:t>
            </w:r>
          </w:p>
        </w:tc>
      </w:tr>
      <w:tr w:rsidR="006B4301" w:rsidRPr="000D3100" w14:paraId="2B0FA55F" w14:textId="77777777" w:rsidTr="00B03BA4">
        <w:trPr>
          <w:cantSplit/>
        </w:trPr>
        <w:tc>
          <w:tcPr>
            <w:cnfStyle w:val="001000000000" w:firstRow="0" w:lastRow="0" w:firstColumn="1" w:lastColumn="0" w:oddVBand="0" w:evenVBand="0" w:oddHBand="0" w:evenHBand="0" w:firstRowFirstColumn="0" w:firstRowLastColumn="0" w:lastRowFirstColumn="0" w:lastRowLastColumn="0"/>
            <w:tcW w:w="1276" w:type="dxa"/>
            <w:vMerge/>
            <w:hideMark/>
          </w:tcPr>
          <w:p w14:paraId="4EA4BB14" w14:textId="59112647" w:rsidR="000D3100" w:rsidRPr="000D3100" w:rsidRDefault="000D3100" w:rsidP="000D3100"/>
        </w:tc>
        <w:tc>
          <w:tcPr>
            <w:tcW w:w="1559" w:type="dxa"/>
            <w:hideMark/>
          </w:tcPr>
          <w:p w14:paraId="20A9BD51" w14:textId="77777777" w:rsidR="000D3100" w:rsidRPr="000D3100" w:rsidRDefault="000D3100" w:rsidP="000D3100">
            <w:pPr>
              <w:cnfStyle w:val="000000000000" w:firstRow="0" w:lastRow="0" w:firstColumn="0" w:lastColumn="0" w:oddVBand="0" w:evenVBand="0" w:oddHBand="0" w:evenHBand="0" w:firstRowFirstColumn="0" w:firstRowLastColumn="0" w:lastRowFirstColumn="0" w:lastRowLastColumn="0"/>
            </w:pPr>
            <w:r w:rsidRPr="000D3100">
              <w:t>Health worker</w:t>
            </w:r>
          </w:p>
        </w:tc>
        <w:tc>
          <w:tcPr>
            <w:tcW w:w="3353" w:type="dxa"/>
            <w:hideMark/>
          </w:tcPr>
          <w:p w14:paraId="2AD0981B" w14:textId="2CA4336E" w:rsidR="000D3100" w:rsidRPr="000D3100" w:rsidRDefault="002C6900" w:rsidP="000D3100">
            <w:pPr>
              <w:cnfStyle w:val="000000000000" w:firstRow="0" w:lastRow="0" w:firstColumn="0" w:lastColumn="0" w:oddVBand="0" w:evenVBand="0" w:oddHBand="0" w:evenHBand="0" w:firstRowFirstColumn="0" w:firstRowLastColumn="0" w:lastRowFirstColumn="0" w:lastRowLastColumn="0"/>
            </w:pPr>
            <w:r>
              <w:t>D</w:t>
            </w:r>
            <w:r w:rsidR="002B120E">
              <w:t>irect</w:t>
            </w:r>
            <w:r w:rsidR="000D3100">
              <w:t xml:space="preserve"> contact </w:t>
            </w:r>
            <w:r>
              <w:t>with</w:t>
            </w:r>
            <w:r w:rsidR="000D3100">
              <w:t xml:space="preserve"> </w:t>
            </w:r>
            <w:r w:rsidR="00E264F6">
              <w:t>the wound</w:t>
            </w:r>
            <w:r>
              <w:t xml:space="preserve"> but no risk of droplet exposure</w:t>
            </w:r>
            <w:r w:rsidR="005F63EB">
              <w:t>,</w:t>
            </w:r>
            <w:r w:rsidR="000D3100">
              <w:t xml:space="preserve"> </w:t>
            </w:r>
            <w:r w:rsidR="00756AA1">
              <w:t>and not wearing</w:t>
            </w:r>
            <w:r w:rsidR="000D3100">
              <w:t xml:space="preserve"> appropriate PPE (gloves</w:t>
            </w:r>
            <w:r w:rsidR="00076498">
              <w:t>, mask</w:t>
            </w:r>
            <w:r w:rsidR="000D3100">
              <w:t>)</w:t>
            </w:r>
          </w:p>
          <w:p w14:paraId="1F6808D2" w14:textId="4B1B3B80" w:rsidR="000D3100" w:rsidRPr="000D3100" w:rsidRDefault="000D3100" w:rsidP="000D3100">
            <w:pPr>
              <w:cnfStyle w:val="000000000000" w:firstRow="0" w:lastRow="0" w:firstColumn="0" w:lastColumn="0" w:oddVBand="0" w:evenVBand="0" w:oddHBand="0" w:evenHBand="0" w:firstRowFirstColumn="0" w:firstRowLastColumn="0" w:lastRowFirstColumn="0" w:lastRowLastColumn="0"/>
            </w:pPr>
            <w:r w:rsidRPr="000D3100">
              <w:t>OR</w:t>
            </w:r>
          </w:p>
          <w:p w14:paraId="75271EED" w14:textId="77777777" w:rsidR="000D3100" w:rsidRPr="000D3100" w:rsidRDefault="000D3100" w:rsidP="000D3100">
            <w:pPr>
              <w:cnfStyle w:val="000000000000" w:firstRow="0" w:lastRow="0" w:firstColumn="0" w:lastColumn="0" w:oddVBand="0" w:evenVBand="0" w:oddHBand="0" w:evenHBand="0" w:firstRowFirstColumn="0" w:firstRowLastColumn="0" w:lastRowFirstColumn="0" w:lastRowLastColumn="0"/>
            </w:pPr>
            <w:r w:rsidRPr="000D3100">
              <w:t xml:space="preserve">Uncertain exposure requiring further risk assessment </w:t>
            </w:r>
          </w:p>
        </w:tc>
        <w:tc>
          <w:tcPr>
            <w:tcW w:w="3168" w:type="dxa"/>
            <w:hideMark/>
          </w:tcPr>
          <w:p w14:paraId="0295F189" w14:textId="12859840" w:rsidR="000D3100" w:rsidRPr="000D3100" w:rsidRDefault="000D3100" w:rsidP="000D3100">
            <w:pPr>
              <w:cnfStyle w:val="000000000000" w:firstRow="0" w:lastRow="0" w:firstColumn="0" w:lastColumn="0" w:oddVBand="0" w:evenVBand="0" w:oddHBand="0" w:evenHBand="0" w:firstRowFirstColumn="0" w:firstRowLastColumn="0" w:lastRowFirstColumn="0" w:lastRowLastColumn="0"/>
            </w:pPr>
            <w:r w:rsidRPr="000D3100">
              <w:t xml:space="preserve">Close contact without appropriate PPE (mask and hand hygiene) but no direct secretion exposure </w:t>
            </w:r>
          </w:p>
          <w:p w14:paraId="4D5FBC7B" w14:textId="4D0B6B3A" w:rsidR="000D3100" w:rsidRPr="000D3100" w:rsidRDefault="000D3100" w:rsidP="000D3100">
            <w:pPr>
              <w:cnfStyle w:val="000000000000" w:firstRow="0" w:lastRow="0" w:firstColumn="0" w:lastColumn="0" w:oddVBand="0" w:evenVBand="0" w:oddHBand="0" w:evenHBand="0" w:firstRowFirstColumn="0" w:firstRowLastColumn="0" w:lastRowFirstColumn="0" w:lastRowLastColumn="0"/>
            </w:pPr>
            <w:r w:rsidRPr="000D3100">
              <w:t>OR</w:t>
            </w:r>
          </w:p>
          <w:p w14:paraId="4DB16F82" w14:textId="7B15CABA" w:rsidR="000D3100" w:rsidRPr="000D3100" w:rsidRDefault="000D3100" w:rsidP="000D3100">
            <w:pPr>
              <w:cnfStyle w:val="000000000000" w:firstRow="0" w:lastRow="0" w:firstColumn="0" w:lastColumn="0" w:oddVBand="0" w:evenVBand="0" w:oddHBand="0" w:evenHBand="0" w:firstRowFirstColumn="0" w:firstRowLastColumn="0" w:lastRowFirstColumn="0" w:lastRowLastColumn="0"/>
            </w:pPr>
            <w:r w:rsidRPr="000D3100">
              <w:t xml:space="preserve">Uncertain exposure requiring further risk assessment. </w:t>
            </w:r>
          </w:p>
        </w:tc>
      </w:tr>
      <w:tr w:rsidR="006B4301" w:rsidRPr="000D3100" w14:paraId="1873A01D" w14:textId="77777777" w:rsidTr="00B03BA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6" w:type="dxa"/>
            <w:vMerge w:val="restart"/>
            <w:hideMark/>
          </w:tcPr>
          <w:p w14:paraId="1247EA82" w14:textId="5C4EEADC" w:rsidR="000D3100" w:rsidRPr="000D3100" w:rsidRDefault="000D3100" w:rsidP="000D3100">
            <w:r w:rsidRPr="000D3100">
              <w:t>Low risk</w:t>
            </w:r>
          </w:p>
        </w:tc>
        <w:tc>
          <w:tcPr>
            <w:tcW w:w="1559" w:type="dxa"/>
            <w:hideMark/>
          </w:tcPr>
          <w:p w14:paraId="6BFC2B28" w14:textId="77777777" w:rsidR="000D3100" w:rsidRPr="000D3100" w:rsidRDefault="000D3100" w:rsidP="000D3100">
            <w:pPr>
              <w:cnfStyle w:val="000000100000" w:firstRow="0" w:lastRow="0" w:firstColumn="0" w:lastColumn="0" w:oddVBand="0" w:evenVBand="0" w:oddHBand="1" w:evenHBand="0" w:firstRowFirstColumn="0" w:firstRowLastColumn="0" w:lastRowFirstColumn="0" w:lastRowLastColumn="0"/>
            </w:pPr>
            <w:r w:rsidRPr="000D3100">
              <w:t>Community</w:t>
            </w:r>
          </w:p>
        </w:tc>
        <w:tc>
          <w:tcPr>
            <w:tcW w:w="3353" w:type="dxa"/>
            <w:hideMark/>
          </w:tcPr>
          <w:p w14:paraId="441084A2" w14:textId="77777777" w:rsidR="000D3100" w:rsidRPr="000D3100" w:rsidRDefault="000D3100" w:rsidP="000D3100">
            <w:pPr>
              <w:cnfStyle w:val="000000100000" w:firstRow="0" w:lastRow="0" w:firstColumn="0" w:lastColumn="0" w:oddVBand="0" w:evenVBand="0" w:oddHBand="1" w:evenHBand="0" w:firstRowFirstColumn="0" w:firstRowLastColumn="0" w:lastRowFirstColumn="0" w:lastRowLastColumn="0"/>
            </w:pPr>
            <w:r w:rsidRPr="000D3100">
              <w:t xml:space="preserve">Casual or indirect contact (e.g. same school or workplace without close exposure) </w:t>
            </w:r>
          </w:p>
        </w:tc>
        <w:tc>
          <w:tcPr>
            <w:tcW w:w="3168" w:type="dxa"/>
            <w:hideMark/>
          </w:tcPr>
          <w:p w14:paraId="48BD124B" w14:textId="77777777" w:rsidR="000D3100" w:rsidRPr="000D3100" w:rsidRDefault="000D3100" w:rsidP="000D3100">
            <w:pPr>
              <w:cnfStyle w:val="000000100000" w:firstRow="0" w:lastRow="0" w:firstColumn="0" w:lastColumn="0" w:oddVBand="0" w:evenVBand="0" w:oddHBand="1" w:evenHBand="0" w:firstRowFirstColumn="0" w:firstRowLastColumn="0" w:lastRowFirstColumn="0" w:lastRowLastColumn="0"/>
            </w:pPr>
            <w:r w:rsidRPr="000D3100">
              <w:t xml:space="preserve">Casual or indirect contact (e.g. same school or workplace without close exposure) </w:t>
            </w:r>
          </w:p>
        </w:tc>
      </w:tr>
      <w:tr w:rsidR="006B4301" w:rsidRPr="000D3100" w14:paraId="5076D896" w14:textId="77777777" w:rsidTr="00B03BA4">
        <w:trPr>
          <w:cantSplit/>
        </w:trPr>
        <w:tc>
          <w:tcPr>
            <w:cnfStyle w:val="001000000000" w:firstRow="0" w:lastRow="0" w:firstColumn="1" w:lastColumn="0" w:oddVBand="0" w:evenVBand="0" w:oddHBand="0" w:evenHBand="0" w:firstRowFirstColumn="0" w:firstRowLastColumn="0" w:lastRowFirstColumn="0" w:lastRowLastColumn="0"/>
            <w:tcW w:w="1276" w:type="dxa"/>
            <w:vMerge/>
            <w:hideMark/>
          </w:tcPr>
          <w:p w14:paraId="26D23C59" w14:textId="5D7E9DB7" w:rsidR="000D3100" w:rsidRPr="000D3100" w:rsidRDefault="000D3100" w:rsidP="000D3100"/>
        </w:tc>
        <w:tc>
          <w:tcPr>
            <w:tcW w:w="1559" w:type="dxa"/>
            <w:hideMark/>
          </w:tcPr>
          <w:p w14:paraId="6A61E491" w14:textId="77777777" w:rsidR="000D3100" w:rsidRPr="000D3100" w:rsidRDefault="000D3100" w:rsidP="000D3100">
            <w:pPr>
              <w:cnfStyle w:val="000000000000" w:firstRow="0" w:lastRow="0" w:firstColumn="0" w:lastColumn="0" w:oddVBand="0" w:evenVBand="0" w:oddHBand="0" w:evenHBand="0" w:firstRowFirstColumn="0" w:firstRowLastColumn="0" w:lastRowFirstColumn="0" w:lastRowLastColumn="0"/>
            </w:pPr>
            <w:r w:rsidRPr="000D3100">
              <w:t>Inpatient</w:t>
            </w:r>
          </w:p>
        </w:tc>
        <w:tc>
          <w:tcPr>
            <w:tcW w:w="3353" w:type="dxa"/>
            <w:hideMark/>
          </w:tcPr>
          <w:p w14:paraId="488A7E65" w14:textId="67B3C773" w:rsidR="000D3100" w:rsidRPr="000D3100" w:rsidRDefault="000D3100" w:rsidP="000D3100">
            <w:pPr>
              <w:cnfStyle w:val="000000000000" w:firstRow="0" w:lastRow="0" w:firstColumn="0" w:lastColumn="0" w:oddVBand="0" w:evenVBand="0" w:oddHBand="0" w:evenHBand="0" w:firstRowFirstColumn="0" w:firstRowLastColumn="0" w:lastRowFirstColumn="0" w:lastRowLastColumn="0"/>
            </w:pPr>
            <w:r w:rsidRPr="000D3100">
              <w:t xml:space="preserve">Indirect exposure </w:t>
            </w:r>
            <w:r w:rsidR="009737B3">
              <w:t xml:space="preserve">for </w:t>
            </w:r>
            <w:r w:rsidRPr="000D3100">
              <w:t>&lt;</w:t>
            </w:r>
            <w:r w:rsidR="004A3A03">
              <w:t> </w:t>
            </w:r>
            <w:r w:rsidRPr="000D3100">
              <w:t>20</w:t>
            </w:r>
            <w:r w:rsidR="009737B3">
              <w:t xml:space="preserve"> hours cumulative</w:t>
            </w:r>
            <w:r w:rsidRPr="000D3100">
              <w:t xml:space="preserve"> when wound uncovered</w:t>
            </w:r>
          </w:p>
        </w:tc>
        <w:tc>
          <w:tcPr>
            <w:tcW w:w="3168" w:type="dxa"/>
            <w:hideMark/>
          </w:tcPr>
          <w:p w14:paraId="041FBBDE" w14:textId="77777777" w:rsidR="000D3100" w:rsidRPr="000D3100" w:rsidRDefault="000D3100" w:rsidP="000D3100">
            <w:pPr>
              <w:cnfStyle w:val="000000000000" w:firstRow="0" w:lastRow="0" w:firstColumn="0" w:lastColumn="0" w:oddVBand="0" w:evenVBand="0" w:oddHBand="0" w:evenHBand="0" w:firstRowFirstColumn="0" w:firstRowLastColumn="0" w:lastRowFirstColumn="0" w:lastRowLastColumn="0"/>
            </w:pPr>
            <w:r w:rsidRPr="000D3100">
              <w:t>Stayed in same ward/hospital without close contact</w:t>
            </w:r>
          </w:p>
        </w:tc>
      </w:tr>
      <w:tr w:rsidR="006B4301" w:rsidRPr="000D3100" w14:paraId="75B323AB" w14:textId="77777777" w:rsidTr="00B03BA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6" w:type="dxa"/>
            <w:vMerge/>
            <w:hideMark/>
          </w:tcPr>
          <w:p w14:paraId="7A5FE162" w14:textId="45190E2A" w:rsidR="000D3100" w:rsidRPr="000D3100" w:rsidRDefault="000D3100" w:rsidP="000D3100"/>
        </w:tc>
        <w:tc>
          <w:tcPr>
            <w:tcW w:w="1559" w:type="dxa"/>
            <w:hideMark/>
          </w:tcPr>
          <w:p w14:paraId="4B566636" w14:textId="77777777" w:rsidR="000D3100" w:rsidRPr="000D3100" w:rsidRDefault="000D3100" w:rsidP="000D3100">
            <w:pPr>
              <w:cnfStyle w:val="000000100000" w:firstRow="0" w:lastRow="0" w:firstColumn="0" w:lastColumn="0" w:oddVBand="0" w:evenVBand="0" w:oddHBand="1" w:evenHBand="0" w:firstRowFirstColumn="0" w:firstRowLastColumn="0" w:lastRowFirstColumn="0" w:lastRowLastColumn="0"/>
            </w:pPr>
            <w:r w:rsidRPr="000D3100">
              <w:t>Health worker</w:t>
            </w:r>
          </w:p>
        </w:tc>
        <w:tc>
          <w:tcPr>
            <w:tcW w:w="3353" w:type="dxa"/>
            <w:hideMark/>
          </w:tcPr>
          <w:p w14:paraId="4C9BF7F7" w14:textId="7109905E" w:rsidR="000D3100" w:rsidRPr="000D3100" w:rsidRDefault="00FF61A3" w:rsidP="000D3100">
            <w:pPr>
              <w:cnfStyle w:val="000000100000" w:firstRow="0" w:lastRow="0" w:firstColumn="0" w:lastColumn="0" w:oddVBand="0" w:evenVBand="0" w:oddHBand="1" w:evenHBand="0" w:firstRowFirstColumn="0" w:firstRowLastColumn="0" w:lastRowFirstColumn="0" w:lastRowLastColumn="0"/>
            </w:pPr>
            <w:r>
              <w:t>N</w:t>
            </w:r>
            <w:r w:rsidR="000D3100">
              <w:t>o direct exposure to skin lesions or wound droplets</w:t>
            </w:r>
            <w:r w:rsidR="001165ED">
              <w:t xml:space="preserve"> (</w:t>
            </w:r>
            <w:r w:rsidR="008137F8">
              <w:t>includ</w:t>
            </w:r>
            <w:r w:rsidR="001165ED">
              <w:t>es</w:t>
            </w:r>
            <w:r w:rsidR="008137F8">
              <w:t xml:space="preserve"> appropriate use of PP</w:t>
            </w:r>
            <w:r w:rsidR="006A2C51">
              <w:t>E</w:t>
            </w:r>
            <w:r w:rsidR="001165ED">
              <w:t>)</w:t>
            </w:r>
            <w:r w:rsidR="006A2C51">
              <w:t xml:space="preserve">, or </w:t>
            </w:r>
            <w:r w:rsidR="00ED0713">
              <w:t xml:space="preserve">uncertain </w:t>
            </w:r>
            <w:r w:rsidR="006A2C51">
              <w:t>exposure is assessed as unlikely</w:t>
            </w:r>
          </w:p>
        </w:tc>
        <w:tc>
          <w:tcPr>
            <w:tcW w:w="3168" w:type="dxa"/>
            <w:hideMark/>
          </w:tcPr>
          <w:p w14:paraId="16848A1C" w14:textId="6AE69EC9" w:rsidR="000D3100" w:rsidRPr="000D3100" w:rsidRDefault="00C3124F" w:rsidP="000D3100">
            <w:pPr>
              <w:cnfStyle w:val="000000100000" w:firstRow="0" w:lastRow="0" w:firstColumn="0" w:lastColumn="0" w:oddVBand="0" w:evenVBand="0" w:oddHBand="1" w:evenHBand="0" w:firstRowFirstColumn="0" w:firstRowLastColumn="0" w:lastRowFirstColumn="0" w:lastRowLastColumn="0"/>
            </w:pPr>
            <w:r>
              <w:t>N</w:t>
            </w:r>
            <w:r w:rsidR="000D3100" w:rsidRPr="000D3100">
              <w:t>o exposure to respiratory droplets nor direct contact with respiratory secretions</w:t>
            </w:r>
            <w:r w:rsidR="00E5225E">
              <w:t xml:space="preserve">, </w:t>
            </w:r>
            <w:r w:rsidR="001165ED">
              <w:t>(</w:t>
            </w:r>
            <w:r w:rsidR="00E5225E">
              <w:t>includ</w:t>
            </w:r>
            <w:r w:rsidR="001165ED">
              <w:t>es</w:t>
            </w:r>
            <w:r w:rsidR="000D3100" w:rsidRPr="000D3100">
              <w:t xml:space="preserve"> appropriate </w:t>
            </w:r>
            <w:r w:rsidR="00E5225E">
              <w:t xml:space="preserve">use of </w:t>
            </w:r>
            <w:r w:rsidR="000D3100" w:rsidRPr="000D3100">
              <w:t>PPE</w:t>
            </w:r>
            <w:r w:rsidR="001165ED">
              <w:t>), or uncertain exposure</w:t>
            </w:r>
            <w:r w:rsidR="000D3100" w:rsidRPr="000D3100">
              <w:t xml:space="preserve"> </w:t>
            </w:r>
            <w:r w:rsidR="001165ED">
              <w:t>is assessed as unlikely</w:t>
            </w:r>
          </w:p>
        </w:tc>
      </w:tr>
    </w:tbl>
    <w:p w14:paraId="0148E40A" w14:textId="77777777" w:rsidR="00EA6BFD" w:rsidRDefault="00EA6BFD" w:rsidP="000E359B"/>
    <w:p w14:paraId="7ABC1EEF" w14:textId="11B65E1C" w:rsidR="00EA6BFD" w:rsidRPr="0046104D" w:rsidRDefault="00002FE0" w:rsidP="006B4301">
      <w:pPr>
        <w:pStyle w:val="Heading2"/>
        <w:rPr>
          <w:rFonts w:ascii="Segoe UI Semibold" w:hAnsi="Segoe UI Semibold" w:cs="Arial"/>
          <w:b w:val="0"/>
          <w:bCs/>
        </w:rPr>
      </w:pPr>
      <w:bookmarkStart w:id="35" w:name="_Toc227855307"/>
      <w:r w:rsidRPr="0046104D">
        <w:rPr>
          <w:rFonts w:ascii="Segoe UI Semibold" w:hAnsi="Segoe UI Semibold" w:cs="Arial"/>
          <w:b w:val="0"/>
          <w:bCs/>
        </w:rPr>
        <w:t>References</w:t>
      </w:r>
      <w:bookmarkEnd w:id="35"/>
    </w:p>
    <w:p w14:paraId="2DB9FD14" w14:textId="69DCABEF" w:rsidR="006C5E05" w:rsidRPr="006C5E05" w:rsidRDefault="00EA6BFD" w:rsidP="006C5E05">
      <w:pPr>
        <w:pStyle w:val="EndNoteBibliography"/>
        <w:spacing w:after="0"/>
      </w:pPr>
      <w:r>
        <w:fldChar w:fldCharType="begin"/>
      </w:r>
      <w:r>
        <w:instrText xml:space="preserve"> ADDIN EN.REFLIST </w:instrText>
      </w:r>
      <w:r>
        <w:fldChar w:fldCharType="separate"/>
      </w:r>
      <w:r w:rsidR="006C5E05" w:rsidRPr="006C5E05">
        <w:t>1.</w:t>
      </w:r>
      <w:r w:rsidR="004F5C9E">
        <w:t xml:space="preserve"> </w:t>
      </w:r>
      <w:r w:rsidR="006C5E05" w:rsidRPr="006C5E05">
        <w:t>A</w:t>
      </w:r>
      <w:r w:rsidR="00F44B8A">
        <w:t xml:space="preserve">merican Public Health </w:t>
      </w:r>
      <w:r w:rsidR="006C5E05" w:rsidRPr="006C5E05">
        <w:t xml:space="preserve">Association. </w:t>
      </w:r>
      <w:r w:rsidR="006C5E05" w:rsidRPr="00752F8C">
        <w:rPr>
          <w:i/>
          <w:iCs/>
        </w:rPr>
        <w:t>Control of Communicable Diseases Manual.</w:t>
      </w:r>
      <w:r w:rsidR="006C5E05" w:rsidRPr="006C5E05">
        <w:t xml:space="preserve"> 21st ed. Washington DC, USA: American Public Health Assocation; 2022.</w:t>
      </w:r>
    </w:p>
    <w:p w14:paraId="11F7B01D" w14:textId="087DFA08" w:rsidR="006C5E05" w:rsidRPr="006C5E05" w:rsidRDefault="006C5E05" w:rsidP="006C5E05">
      <w:pPr>
        <w:pStyle w:val="EndNoteBibliography"/>
      </w:pPr>
      <w:r w:rsidRPr="006C5E05">
        <w:t>2.</w:t>
      </w:r>
      <w:r w:rsidR="004F5C9E">
        <w:t xml:space="preserve"> </w:t>
      </w:r>
      <w:r w:rsidRPr="006C5E05">
        <w:t xml:space="preserve">Truelove SA, Keegan LT, Moss WJ, Chaisson LH, Macher E, Azman AS, et al. Clinical and Epidemiological Aspects of Diphtheria: A Systematic Review and Pooled Analysis. </w:t>
      </w:r>
      <w:r w:rsidRPr="00752F8C">
        <w:rPr>
          <w:i/>
          <w:iCs/>
        </w:rPr>
        <w:t>Clin Infect Dis.</w:t>
      </w:r>
      <w:r w:rsidRPr="006C5E05">
        <w:t xml:space="preserve"> 2020;71(1):89-97.</w:t>
      </w:r>
    </w:p>
    <w:p w14:paraId="4BECFACA" w14:textId="115248C4" w:rsidR="000E359B" w:rsidRDefault="00EA6BFD" w:rsidP="000E359B">
      <w:r>
        <w:fldChar w:fldCharType="end"/>
      </w:r>
      <w:r w:rsidR="00465E15">
        <w:t xml:space="preserve">3. WHO </w:t>
      </w:r>
      <w:r w:rsidR="0034034C">
        <w:t>Western Pacific Region</w:t>
      </w:r>
      <w:r w:rsidR="00283900">
        <w:t xml:space="preserve">. </w:t>
      </w:r>
      <w:r w:rsidR="00283900" w:rsidRPr="00752F8C">
        <w:rPr>
          <w:i/>
          <w:iCs/>
        </w:rPr>
        <w:t>Field guide for preparedness and response to diphtheria outbreaks in the Western Pacific Region</w:t>
      </w:r>
      <w:r w:rsidR="00283900">
        <w:t>. Manila:</w:t>
      </w:r>
      <w:r w:rsidR="00DE6FCA">
        <w:t xml:space="preserve"> World Health Organization Regional Office for the Western Pacific; 2023.</w:t>
      </w:r>
      <w:r w:rsidR="001954FE">
        <w:t xml:space="preserve"> </w:t>
      </w:r>
      <w:hyperlink r:id="rId28" w:history="1">
        <w:r w:rsidR="001954FE" w:rsidRPr="001954FE">
          <w:rPr>
            <w:rStyle w:val="Hyperlink"/>
          </w:rPr>
          <w:t>Field guide for preparedness and response to diphtheria outbreaks in the Western Pacific Region</w:t>
        </w:r>
      </w:hyperlink>
    </w:p>
    <w:p w14:paraId="017B213E" w14:textId="6CCDFFE4" w:rsidR="000E359B" w:rsidRPr="000E359B" w:rsidRDefault="006B53BC" w:rsidP="000E359B">
      <w:r>
        <w:t>4. W</w:t>
      </w:r>
      <w:r w:rsidR="00C46BBA">
        <w:t>orld Health Organization.</w:t>
      </w:r>
      <w:r w:rsidR="00063A81">
        <w:t xml:space="preserve"> </w:t>
      </w:r>
      <w:r w:rsidR="00063A81" w:rsidRPr="00752F8C">
        <w:rPr>
          <w:i/>
          <w:iCs/>
        </w:rPr>
        <w:t>Clinical management of diphtheria: guideline</w:t>
      </w:r>
      <w:r w:rsidR="00063A81">
        <w:t>. Geneva</w:t>
      </w:r>
      <w:r w:rsidR="006D42D5">
        <w:t xml:space="preserve">: World Health Organization; 2024. </w:t>
      </w:r>
      <w:hyperlink r:id="rId29" w:history="1">
        <w:r w:rsidR="00F44B8A" w:rsidRPr="00F44B8A">
          <w:rPr>
            <w:rStyle w:val="Hyperlink"/>
          </w:rPr>
          <w:t xml:space="preserve">Clinical management of diphtheria: guideline, 2 February 2024 </w:t>
        </w:r>
        <w:r w:rsidR="00F44B8A" w:rsidRPr="00F44B8A">
          <w:rPr>
            <w:rStyle w:val="Hyperlink"/>
            <w:rFonts w:ascii="Tahoma" w:hAnsi="Tahoma" w:cs="Tahoma"/>
          </w:rPr>
          <w:t>﻿</w:t>
        </w:r>
      </w:hyperlink>
    </w:p>
    <w:sectPr w:rsidR="000E359B" w:rsidRPr="000E359B" w:rsidSect="0086471B">
      <w:footnotePr>
        <w:numFmt w:val="lowerLetter"/>
      </w:footnotePr>
      <w:type w:val="continuous"/>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333DE" w14:textId="77777777" w:rsidR="00870842" w:rsidRDefault="00870842" w:rsidP="00934368">
      <w:r>
        <w:separator/>
      </w:r>
    </w:p>
    <w:p w14:paraId="1BB97F80" w14:textId="77777777" w:rsidR="00870842" w:rsidRDefault="00870842" w:rsidP="00934368"/>
  </w:endnote>
  <w:endnote w:type="continuationSeparator" w:id="0">
    <w:p w14:paraId="2D940E74" w14:textId="77777777" w:rsidR="00870842" w:rsidRDefault="00870842" w:rsidP="00934368">
      <w:r>
        <w:continuationSeparator/>
      </w:r>
    </w:p>
    <w:p w14:paraId="23FB483E" w14:textId="77777777" w:rsidR="00870842" w:rsidRDefault="00870842" w:rsidP="00934368"/>
  </w:endnote>
  <w:endnote w:type="continuationNotice" w:id="1">
    <w:p w14:paraId="3331742A" w14:textId="77777777" w:rsidR="00870842" w:rsidRDefault="00870842" w:rsidP="00934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Body C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6B606" w14:textId="77777777" w:rsidR="006D40E5" w:rsidRDefault="006D40E5">
    <w:pPr>
      <w:pStyle w:val="Footer"/>
    </w:pPr>
    <w:r>
      <w:rPr>
        <w:noProof/>
      </w:rPr>
      <mc:AlternateContent>
        <mc:Choice Requires="wps">
          <w:drawing>
            <wp:anchor distT="0" distB="0" distL="0" distR="0" simplePos="0" relativeHeight="251658243" behindDoc="0" locked="0" layoutInCell="1" allowOverlap="1" wp14:anchorId="01534EAA" wp14:editId="5441EBF7">
              <wp:simplePos x="635" y="635"/>
              <wp:positionH relativeFrom="page">
                <wp:align>center</wp:align>
              </wp:positionH>
              <wp:positionV relativeFrom="page">
                <wp:align>bottom</wp:align>
              </wp:positionV>
              <wp:extent cx="622300" cy="480695"/>
              <wp:effectExtent l="0" t="0" r="0" b="0"/>
              <wp:wrapNone/>
              <wp:docPr id="174216169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CD1A4AF" w14:textId="77777777" w:rsidR="006D40E5" w:rsidRPr="006D40E5" w:rsidRDefault="006D40E5" w:rsidP="006D40E5">
                          <w:pPr>
                            <w:spacing w:after="0"/>
                            <w:rPr>
                              <w:rFonts w:ascii="Aptos" w:eastAsia="Aptos" w:hAnsi="Aptos" w:cs="Aptos"/>
                              <w:noProof/>
                              <w:color w:val="FF0000"/>
                            </w:rPr>
                          </w:pPr>
                          <w:r w:rsidRPr="006D40E5">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534EAA" id="_x0000_t202" coordsize="21600,21600" o:spt="202" path="m,l,21600r21600,l21600,xe">
              <v:stroke joinstyle="miter"/>
              <v:path gradientshapeok="t" o:connecttype="rect"/>
            </v:shapetype>
            <v:shape id="Text Box 6" o:spid="_x0000_s1028" type="#_x0000_t202" alt="OFFICIAL" style="position:absolute;margin-left:0;margin-top:0;width:49pt;height:37.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textbox style="mso-fit-shape-to-text:t" inset="0,0,0,15pt">
                <w:txbxContent>
                  <w:p w14:paraId="1CD1A4AF" w14:textId="77777777" w:rsidR="006D40E5" w:rsidRPr="006D40E5" w:rsidRDefault="006D40E5" w:rsidP="006D40E5">
                    <w:pPr>
                      <w:spacing w:after="0"/>
                      <w:rPr>
                        <w:rFonts w:ascii="Aptos" w:eastAsia="Aptos" w:hAnsi="Aptos" w:cs="Aptos"/>
                        <w:noProof/>
                        <w:color w:val="FF0000"/>
                      </w:rPr>
                    </w:pPr>
                    <w:r w:rsidRPr="006D40E5">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1354F" w14:textId="77777777" w:rsidR="006D40E5" w:rsidRDefault="006D40E5">
    <w:pPr>
      <w:pStyle w:val="Footer"/>
    </w:pPr>
    <w:r>
      <w:rPr>
        <w:noProof/>
      </w:rPr>
      <mc:AlternateContent>
        <mc:Choice Requires="wps">
          <w:drawing>
            <wp:anchor distT="0" distB="0" distL="0" distR="0" simplePos="0" relativeHeight="251658244" behindDoc="0" locked="0" layoutInCell="1" allowOverlap="1" wp14:anchorId="45403CC6" wp14:editId="1A35C937">
              <wp:simplePos x="635" y="635"/>
              <wp:positionH relativeFrom="page">
                <wp:align>center</wp:align>
              </wp:positionH>
              <wp:positionV relativeFrom="page">
                <wp:align>bottom</wp:align>
              </wp:positionV>
              <wp:extent cx="622300" cy="480695"/>
              <wp:effectExtent l="0" t="0" r="0" b="0"/>
              <wp:wrapNone/>
              <wp:docPr id="115213182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4EE804A" w14:textId="77777777" w:rsidR="006D40E5" w:rsidRPr="006D40E5" w:rsidRDefault="006D40E5" w:rsidP="006D40E5">
                          <w:pPr>
                            <w:spacing w:after="0"/>
                            <w:rPr>
                              <w:rFonts w:ascii="Aptos" w:eastAsia="Aptos" w:hAnsi="Aptos" w:cs="Aptos"/>
                              <w:noProof/>
                              <w:color w:val="FF0000"/>
                            </w:rPr>
                          </w:pPr>
                          <w:r w:rsidRPr="006D40E5">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403CC6" id="_x0000_t202" coordsize="21600,21600" o:spt="202" path="m,l,21600r21600,l21600,xe">
              <v:stroke joinstyle="miter"/>
              <v:path gradientshapeok="t" o:connecttype="rect"/>
            </v:shapetype>
            <v:shape id="Text Box 7" o:spid="_x0000_s1029" type="#_x0000_t202" alt="OFFICIAL" style="position:absolute;margin-left:0;margin-top:0;width:49pt;height:37.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textbox style="mso-fit-shape-to-text:t" inset="0,0,0,15pt">
                <w:txbxContent>
                  <w:p w14:paraId="04EE804A" w14:textId="77777777" w:rsidR="006D40E5" w:rsidRPr="006D40E5" w:rsidRDefault="006D40E5" w:rsidP="006D40E5">
                    <w:pPr>
                      <w:spacing w:after="0"/>
                      <w:rPr>
                        <w:rFonts w:ascii="Aptos" w:eastAsia="Aptos" w:hAnsi="Aptos" w:cs="Aptos"/>
                        <w:noProof/>
                        <w:color w:val="FF0000"/>
                      </w:rPr>
                    </w:pPr>
                    <w:r w:rsidRPr="006D40E5">
                      <w:rPr>
                        <w:rFonts w:ascii="Aptos" w:eastAsia="Aptos" w:hAnsi="Aptos" w:cs="Aptos"/>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F560" w14:textId="4128DAC4" w:rsidR="00751A23" w:rsidRPr="00751A23" w:rsidRDefault="009F4231" w:rsidP="007C5AFD">
    <w:pPr>
      <w:pStyle w:val="Footer"/>
      <w:tabs>
        <w:tab w:val="clear" w:pos="4513"/>
      </w:tabs>
    </w:pPr>
    <w:r w:rsidRPr="009F4231">
      <w:t>Australian Centre for Disease Control</w:t>
    </w:r>
    <w:sdt>
      <w:sdtPr>
        <w:id w:val="-1170711874"/>
        <w:docPartObj>
          <w:docPartGallery w:val="Page Numbers (Bottom of Page)"/>
          <w:docPartUnique/>
        </w:docPartObj>
      </w:sdtPr>
      <w:sdtEndPr>
        <w:rPr>
          <w:noProof/>
        </w:rPr>
      </w:sdtEndPr>
      <w:sdtContent>
        <w:r w:rsidR="00751A23">
          <w:tab/>
        </w:r>
        <w:r w:rsidR="00751A23" w:rsidRPr="006043C7">
          <w:fldChar w:fldCharType="begin"/>
        </w:r>
        <w:r w:rsidR="00751A23" w:rsidRPr="006043C7">
          <w:instrText xml:space="preserve"> PAGE   \* MERGEFORMAT </w:instrText>
        </w:r>
        <w:r w:rsidR="00751A23" w:rsidRPr="006043C7">
          <w:fldChar w:fldCharType="separate"/>
        </w:r>
        <w:r w:rsidR="007B3D03">
          <w:rPr>
            <w:noProof/>
          </w:rPr>
          <w:t>2</w:t>
        </w:r>
        <w:r w:rsidR="00751A23" w:rsidRPr="006043C7">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285FC" w14:textId="77777777" w:rsidR="00870842" w:rsidRDefault="00870842" w:rsidP="00934368">
      <w:r>
        <w:separator/>
      </w:r>
    </w:p>
    <w:p w14:paraId="24BB1BCB" w14:textId="77777777" w:rsidR="00870842" w:rsidRDefault="00870842" w:rsidP="00934368"/>
  </w:footnote>
  <w:footnote w:type="continuationSeparator" w:id="0">
    <w:p w14:paraId="04275939" w14:textId="77777777" w:rsidR="00870842" w:rsidRDefault="00870842" w:rsidP="00934368">
      <w:r>
        <w:continuationSeparator/>
      </w:r>
    </w:p>
    <w:p w14:paraId="7496804C" w14:textId="77777777" w:rsidR="00870842" w:rsidRDefault="00870842" w:rsidP="00934368"/>
  </w:footnote>
  <w:footnote w:type="continuationNotice" w:id="1">
    <w:p w14:paraId="3878937B" w14:textId="77777777" w:rsidR="00870842" w:rsidRDefault="00870842" w:rsidP="00934368"/>
  </w:footnote>
  <w:footnote w:id="2">
    <w:p w14:paraId="2266A4D0" w14:textId="3484BA46" w:rsidR="00A4676B" w:rsidRDefault="00A4676B">
      <w:pPr>
        <w:pStyle w:val="FootnoteText"/>
      </w:pPr>
      <w:r>
        <w:rPr>
          <w:rStyle w:val="FootnoteReference"/>
        </w:rPr>
        <w:footnoteRef/>
      </w:r>
      <w:r>
        <w:t xml:space="preserve"> </w:t>
      </w:r>
      <w:hyperlink r:id="rId1" w:history="1">
        <w:r w:rsidR="0082355B" w:rsidRPr="0082355B">
          <w:rPr>
            <w:rStyle w:val="Hyperlink"/>
          </w:rPr>
          <w:t>NT CDC Cutaneous diphtheria contact management matrix - April 2026</w:t>
        </w:r>
      </w:hyperlink>
    </w:p>
  </w:footnote>
  <w:footnote w:id="3">
    <w:p w14:paraId="50AC0642" w14:textId="36D7E97C" w:rsidR="00CC55A3" w:rsidRDefault="00CC55A3">
      <w:pPr>
        <w:pStyle w:val="FootnoteText"/>
      </w:pPr>
      <w:r>
        <w:rPr>
          <w:rStyle w:val="FootnoteReference"/>
        </w:rPr>
        <w:footnoteRef/>
      </w:r>
      <w:r>
        <w:t xml:space="preserve"> </w:t>
      </w:r>
      <w:hyperlink r:id="rId2" w:history="1">
        <w:r w:rsidR="00F7287B" w:rsidRPr="00F7287B">
          <w:rPr>
            <w:rStyle w:val="Hyperlink"/>
          </w:rPr>
          <w:t>NT CDC Respiratory diphtheria contact management matrix - April 2026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43497" w14:textId="77777777" w:rsidR="006D40E5" w:rsidRDefault="006D40E5">
    <w:pPr>
      <w:pStyle w:val="Header"/>
    </w:pPr>
    <w:r>
      <w:rPr>
        <w:noProof/>
      </w:rPr>
      <mc:AlternateContent>
        <mc:Choice Requires="wps">
          <w:drawing>
            <wp:anchor distT="0" distB="0" distL="0" distR="0" simplePos="0" relativeHeight="251658241" behindDoc="0" locked="0" layoutInCell="1" allowOverlap="1" wp14:anchorId="7BE14E94" wp14:editId="73185CAC">
              <wp:simplePos x="635" y="635"/>
              <wp:positionH relativeFrom="page">
                <wp:align>center</wp:align>
              </wp:positionH>
              <wp:positionV relativeFrom="page">
                <wp:align>top</wp:align>
              </wp:positionV>
              <wp:extent cx="622300" cy="480695"/>
              <wp:effectExtent l="0" t="0" r="0" b="1905"/>
              <wp:wrapNone/>
              <wp:docPr id="130232161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2823B79" w14:textId="77777777" w:rsidR="006D40E5" w:rsidRPr="006D40E5" w:rsidRDefault="006D40E5" w:rsidP="006D40E5">
                          <w:pPr>
                            <w:spacing w:after="0"/>
                            <w:rPr>
                              <w:rFonts w:ascii="Aptos" w:eastAsia="Aptos" w:hAnsi="Aptos" w:cs="Aptos"/>
                              <w:noProof/>
                              <w:color w:val="FF0000"/>
                            </w:rPr>
                          </w:pPr>
                          <w:r w:rsidRPr="006D40E5">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E14E94"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62823B79" w14:textId="77777777" w:rsidR="006D40E5" w:rsidRPr="006D40E5" w:rsidRDefault="006D40E5" w:rsidP="006D40E5">
                    <w:pPr>
                      <w:spacing w:after="0"/>
                      <w:rPr>
                        <w:rFonts w:ascii="Aptos" w:eastAsia="Aptos" w:hAnsi="Aptos" w:cs="Aptos"/>
                        <w:noProof/>
                        <w:color w:val="FF0000"/>
                      </w:rPr>
                    </w:pPr>
                    <w:r w:rsidRPr="006D40E5">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4FEC8" w14:textId="77777777" w:rsidR="006D40E5" w:rsidRDefault="006D40E5">
    <w:pPr>
      <w:pStyle w:val="Header"/>
    </w:pPr>
    <w:r>
      <w:rPr>
        <w:noProof/>
      </w:rPr>
      <mc:AlternateContent>
        <mc:Choice Requires="wps">
          <w:drawing>
            <wp:anchor distT="0" distB="0" distL="0" distR="0" simplePos="0" relativeHeight="251658242" behindDoc="0" locked="0" layoutInCell="1" allowOverlap="1" wp14:anchorId="1CE36D32" wp14:editId="4A9CC74A">
              <wp:simplePos x="635" y="635"/>
              <wp:positionH relativeFrom="page">
                <wp:align>center</wp:align>
              </wp:positionH>
              <wp:positionV relativeFrom="page">
                <wp:align>top</wp:align>
              </wp:positionV>
              <wp:extent cx="622300" cy="480695"/>
              <wp:effectExtent l="0" t="0" r="0" b="1905"/>
              <wp:wrapNone/>
              <wp:docPr id="28749620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4524532" w14:textId="77777777" w:rsidR="006D40E5" w:rsidRPr="006D40E5" w:rsidRDefault="006D40E5" w:rsidP="006D40E5">
                          <w:pPr>
                            <w:spacing w:after="0"/>
                            <w:rPr>
                              <w:rFonts w:ascii="Aptos" w:eastAsia="Aptos" w:hAnsi="Aptos" w:cs="Aptos"/>
                              <w:noProof/>
                              <w:color w:val="FF0000"/>
                            </w:rPr>
                          </w:pPr>
                          <w:r w:rsidRPr="006D40E5">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E36D32" id="_x0000_t202" coordsize="21600,21600" o:spt="202" path="m,l,21600r21600,l21600,xe">
              <v:stroke joinstyle="miter"/>
              <v:path gradientshapeok="t" o:connecttype="rect"/>
            </v:shapetype>
            <v:shape id="Text Box 3" o:spid="_x0000_s1027" type="#_x0000_t202" alt="OFFICIAL" style="position:absolute;margin-left:0;margin-top:0;width:49pt;height:37.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textbox style="mso-fit-shape-to-text:t" inset="0,15pt,0,0">
                <w:txbxContent>
                  <w:p w14:paraId="14524532" w14:textId="77777777" w:rsidR="006D40E5" w:rsidRPr="006D40E5" w:rsidRDefault="006D40E5" w:rsidP="006D40E5">
                    <w:pPr>
                      <w:spacing w:after="0"/>
                      <w:rPr>
                        <w:rFonts w:ascii="Aptos" w:eastAsia="Aptos" w:hAnsi="Aptos" w:cs="Aptos"/>
                        <w:noProof/>
                        <w:color w:val="FF0000"/>
                      </w:rPr>
                    </w:pPr>
                    <w:r w:rsidRPr="006D40E5">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BB8C7" w14:textId="5B8CA5CD" w:rsidR="00751A23" w:rsidRDefault="00914835" w:rsidP="00934368">
    <w:pPr>
      <w:pStyle w:val="Header"/>
    </w:pPr>
    <w:r>
      <w:rPr>
        <w:noProof/>
        <w14:ligatures w14:val="none"/>
      </w:rPr>
      <w:drawing>
        <wp:anchor distT="0" distB="0" distL="114300" distR="114300" simplePos="0" relativeHeight="251659268" behindDoc="1" locked="0" layoutInCell="1" allowOverlap="1" wp14:anchorId="49151D2C" wp14:editId="03770ECE">
          <wp:simplePos x="0" y="0"/>
          <wp:positionH relativeFrom="column">
            <wp:posOffset>-862419</wp:posOffset>
          </wp:positionH>
          <wp:positionV relativeFrom="paragraph">
            <wp:posOffset>-576124</wp:posOffset>
          </wp:positionV>
          <wp:extent cx="8405325" cy="11894400"/>
          <wp:effectExtent l="0" t="0" r="0" b="0"/>
          <wp:wrapNone/>
          <wp:docPr id="1827841458"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48577" name="Graphic 119948577"/>
                  <pic:cNvPicPr/>
                </pic:nvPicPr>
                <pic:blipFill>
                  <a:blip r:embed="rId1">
                    <a:extLst>
                      <a:ext uri="{96DAC541-7B7A-43D3-8B79-37D633B846F1}">
                        <asvg:svgBlip xmlns:asvg="http://schemas.microsoft.com/office/drawing/2016/SVG/main" r:embed="rId2"/>
                      </a:ext>
                    </a:extLst>
                  </a:blip>
                  <a:stretch>
                    <a:fillRect/>
                  </a:stretch>
                </pic:blipFill>
                <pic:spPr>
                  <a:xfrm>
                    <a:off x="0" y="0"/>
                    <a:ext cx="8405325" cy="118944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0D93" w14:textId="77777777" w:rsidR="008E0C77" w:rsidRDefault="008E0C77" w:rsidP="00934368">
    <w:pPr>
      <w:pStyle w:val="Header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3C4C"/>
    <w:multiLevelType w:val="hybridMultilevel"/>
    <w:tmpl w:val="EDFEC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071FA0"/>
    <w:multiLevelType w:val="hybridMultilevel"/>
    <w:tmpl w:val="45FEB86E"/>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6FC142D"/>
    <w:multiLevelType w:val="hybridMultilevel"/>
    <w:tmpl w:val="8A788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A039B1"/>
    <w:multiLevelType w:val="hybridMultilevel"/>
    <w:tmpl w:val="175458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E23D41"/>
    <w:multiLevelType w:val="hybridMultilevel"/>
    <w:tmpl w:val="5470AA0E"/>
    <w:lvl w:ilvl="0" w:tplc="7564F708">
      <w:start w:val="1"/>
      <w:numFmt w:val="bullet"/>
      <w:pStyle w:val="BoxBulletEmerald"/>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A8184B"/>
    <w:multiLevelType w:val="multilevel"/>
    <w:tmpl w:val="ADE0FE30"/>
    <w:styleLink w:val="CurrentList1"/>
    <w:lvl w:ilvl="0">
      <w:start w:val="1"/>
      <w:numFmt w:val="decimal"/>
      <w:lvlText w:val="Number %1."/>
      <w:lvlJc w:val="left"/>
      <w:pPr>
        <w:tabs>
          <w:tab w:val="num" w:pos="1247"/>
        </w:tabs>
        <w:ind w:left="1247" w:hanging="124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802566"/>
    <w:multiLevelType w:val="multilevel"/>
    <w:tmpl w:val="DC149FE0"/>
    <w:styleLink w:val="Bulletlist"/>
    <w:lvl w:ilvl="0">
      <w:start w:val="1"/>
      <w:numFmt w:val="bullet"/>
      <w:lvlText w:val=""/>
      <w:lvlJc w:val="left"/>
      <w:pPr>
        <w:ind w:left="720" w:hanging="360"/>
      </w:pPr>
      <w:rPr>
        <w:rFonts w:ascii="Symbol" w:hAnsi="Symbol"/>
        <w:kern w:val="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772362"/>
    <w:multiLevelType w:val="hybridMultilevel"/>
    <w:tmpl w:val="1B54C8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D02CBE"/>
    <w:multiLevelType w:val="hybridMultilevel"/>
    <w:tmpl w:val="579443F2"/>
    <w:lvl w:ilvl="0" w:tplc="61E4EA3A">
      <w:start w:val="1"/>
      <w:numFmt w:val="bullet"/>
      <w:pStyle w:val="Box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180E2F"/>
    <w:multiLevelType w:val="hybridMultilevel"/>
    <w:tmpl w:val="B1B4D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D83BAF"/>
    <w:multiLevelType w:val="hybridMultilevel"/>
    <w:tmpl w:val="9342DD40"/>
    <w:lvl w:ilvl="0" w:tplc="4DECC438">
      <w:start w:val="1"/>
      <w:numFmt w:val="decimal"/>
      <w:pStyle w:val="Figureheading"/>
      <w:lvlText w:val="Figure %1."/>
      <w:lvlJc w:val="left"/>
      <w:pPr>
        <w:tabs>
          <w:tab w:val="num" w:pos="1247"/>
        </w:tabs>
        <w:ind w:left="1247" w:hanging="124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B03EB5"/>
    <w:multiLevelType w:val="hybridMultilevel"/>
    <w:tmpl w:val="C3F2A288"/>
    <w:lvl w:ilvl="0" w:tplc="1CB23032">
      <w:start w:val="1"/>
      <w:numFmt w:val="bullet"/>
      <w:pStyle w:val="Copyrightbulletlis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D820573"/>
    <w:multiLevelType w:val="hybridMultilevel"/>
    <w:tmpl w:val="3132B3A2"/>
    <w:lvl w:ilvl="0" w:tplc="C142832C">
      <w:start w:val="1"/>
      <w:numFmt w:val="decimal"/>
      <w:pStyle w:val="Tableheading"/>
      <w:lvlText w:val="Table %1."/>
      <w:lvlJc w:val="left"/>
      <w:pPr>
        <w:tabs>
          <w:tab w:val="num" w:pos="1247"/>
        </w:tabs>
        <w:ind w:left="1247" w:hanging="887"/>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15093A"/>
    <w:multiLevelType w:val="hybridMultilevel"/>
    <w:tmpl w:val="BF440E1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645B3D30"/>
    <w:multiLevelType w:val="multilevel"/>
    <w:tmpl w:val="55E4A40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2A7AA2"/>
    <w:multiLevelType w:val="hybridMultilevel"/>
    <w:tmpl w:val="CCD0E9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CF8287E"/>
    <w:multiLevelType w:val="hybridMultilevel"/>
    <w:tmpl w:val="19AE8E9A"/>
    <w:lvl w:ilvl="0" w:tplc="0D001382">
      <w:start w:val="1"/>
      <w:numFmt w:val="bullet"/>
      <w:pStyle w:val="Tablelist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E917796"/>
    <w:multiLevelType w:val="hybridMultilevel"/>
    <w:tmpl w:val="EC04DE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ED11838"/>
    <w:multiLevelType w:val="hybridMultilevel"/>
    <w:tmpl w:val="9A146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FC40B6D"/>
    <w:multiLevelType w:val="hybridMultilevel"/>
    <w:tmpl w:val="217CF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A596CE0"/>
    <w:multiLevelType w:val="hybridMultilevel"/>
    <w:tmpl w:val="28665394"/>
    <w:lvl w:ilvl="0" w:tplc="CB16BCEC">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5316002">
    <w:abstractNumId w:val="19"/>
  </w:num>
  <w:num w:numId="2" w16cid:durableId="1939170792">
    <w:abstractNumId w:val="5"/>
  </w:num>
  <w:num w:numId="3" w16cid:durableId="1823959635">
    <w:abstractNumId w:val="14"/>
  </w:num>
  <w:num w:numId="4" w16cid:durableId="1444181194">
    <w:abstractNumId w:val="1"/>
  </w:num>
  <w:num w:numId="5" w16cid:durableId="2056542017">
    <w:abstractNumId w:val="9"/>
  </w:num>
  <w:num w:numId="6" w16cid:durableId="474227741">
    <w:abstractNumId w:val="11"/>
  </w:num>
  <w:num w:numId="7" w16cid:durableId="653685066">
    <w:abstractNumId w:val="3"/>
  </w:num>
  <w:num w:numId="8" w16cid:durableId="1593665128">
    <w:abstractNumId w:val="20"/>
  </w:num>
  <w:num w:numId="9" w16cid:durableId="1836534691">
    <w:abstractNumId w:val="18"/>
  </w:num>
  <w:num w:numId="10" w16cid:durableId="2055999355">
    <w:abstractNumId w:val="4"/>
  </w:num>
  <w:num w:numId="11" w16cid:durableId="123236742">
    <w:abstractNumId w:val="0"/>
  </w:num>
  <w:num w:numId="12" w16cid:durableId="1692486887">
    <w:abstractNumId w:val="22"/>
  </w:num>
  <w:num w:numId="13" w16cid:durableId="1874228588">
    <w:abstractNumId w:val="21"/>
  </w:num>
  <w:num w:numId="14" w16cid:durableId="1891106986">
    <w:abstractNumId w:val="2"/>
  </w:num>
  <w:num w:numId="15" w16cid:durableId="389156006">
    <w:abstractNumId w:val="16"/>
  </w:num>
  <w:num w:numId="16" w16cid:durableId="991366926">
    <w:abstractNumId w:val="13"/>
  </w:num>
  <w:num w:numId="17" w16cid:durableId="1821144484">
    <w:abstractNumId w:val="15"/>
  </w:num>
  <w:num w:numId="18" w16cid:durableId="1128666264">
    <w:abstractNumId w:val="12"/>
  </w:num>
  <w:num w:numId="19" w16cid:durableId="585654748">
    <w:abstractNumId w:val="7"/>
  </w:num>
  <w:num w:numId="20" w16cid:durableId="1674411436">
    <w:abstractNumId w:val="6"/>
  </w:num>
  <w:num w:numId="21" w16cid:durableId="406080009">
    <w:abstractNumId w:val="23"/>
  </w:num>
  <w:num w:numId="22" w16cid:durableId="197360763">
    <w:abstractNumId w:val="17"/>
  </w:num>
  <w:num w:numId="23" w16cid:durableId="174924647">
    <w:abstractNumId w:val="8"/>
  </w:num>
  <w:num w:numId="24" w16cid:durableId="711150303">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df2s5vt7ex5aeexw9qxpp5j59aszt0s5erz&quot;&gt;Diphtheria outbreak management library&lt;record-ids&gt;&lt;item&gt;1&lt;/item&gt;&lt;item&gt;2&lt;/item&gt;&lt;/record-ids&gt;&lt;/item&gt;&lt;/Libraries&gt;"/>
  </w:docVars>
  <w:rsids>
    <w:rsidRoot w:val="00C116A0"/>
    <w:rsid w:val="0000038C"/>
    <w:rsid w:val="00000774"/>
    <w:rsid w:val="0000097D"/>
    <w:rsid w:val="00000F32"/>
    <w:rsid w:val="00000FB4"/>
    <w:rsid w:val="0000164F"/>
    <w:rsid w:val="0000183B"/>
    <w:rsid w:val="00001C8F"/>
    <w:rsid w:val="00001DB9"/>
    <w:rsid w:val="00001F3C"/>
    <w:rsid w:val="00001F41"/>
    <w:rsid w:val="000020E1"/>
    <w:rsid w:val="00002242"/>
    <w:rsid w:val="000026C9"/>
    <w:rsid w:val="000027E0"/>
    <w:rsid w:val="000029BC"/>
    <w:rsid w:val="00002A61"/>
    <w:rsid w:val="00002BA0"/>
    <w:rsid w:val="00002FE0"/>
    <w:rsid w:val="000030CC"/>
    <w:rsid w:val="000034FC"/>
    <w:rsid w:val="00003743"/>
    <w:rsid w:val="0000381F"/>
    <w:rsid w:val="00003CCD"/>
    <w:rsid w:val="00003CDD"/>
    <w:rsid w:val="00003F77"/>
    <w:rsid w:val="00004478"/>
    <w:rsid w:val="000044C0"/>
    <w:rsid w:val="0000452A"/>
    <w:rsid w:val="000047B4"/>
    <w:rsid w:val="00005130"/>
    <w:rsid w:val="00005135"/>
    <w:rsid w:val="000052B9"/>
    <w:rsid w:val="000055A9"/>
    <w:rsid w:val="000055EC"/>
    <w:rsid w:val="00005712"/>
    <w:rsid w:val="00005797"/>
    <w:rsid w:val="000058F2"/>
    <w:rsid w:val="00006583"/>
    <w:rsid w:val="00006857"/>
    <w:rsid w:val="00006894"/>
    <w:rsid w:val="0000695E"/>
    <w:rsid w:val="00006AB0"/>
    <w:rsid w:val="00006D63"/>
    <w:rsid w:val="00006D6A"/>
    <w:rsid w:val="000070CC"/>
    <w:rsid w:val="00007508"/>
    <w:rsid w:val="00007A64"/>
    <w:rsid w:val="00007FD8"/>
    <w:rsid w:val="0001001F"/>
    <w:rsid w:val="00010306"/>
    <w:rsid w:val="000112F6"/>
    <w:rsid w:val="00011378"/>
    <w:rsid w:val="000113A7"/>
    <w:rsid w:val="0001140F"/>
    <w:rsid w:val="000114AB"/>
    <w:rsid w:val="000115C5"/>
    <w:rsid w:val="000117F8"/>
    <w:rsid w:val="0001184F"/>
    <w:rsid w:val="00011D03"/>
    <w:rsid w:val="00012280"/>
    <w:rsid w:val="00012593"/>
    <w:rsid w:val="00012D3F"/>
    <w:rsid w:val="00013127"/>
    <w:rsid w:val="0001369C"/>
    <w:rsid w:val="000141DF"/>
    <w:rsid w:val="00014DDC"/>
    <w:rsid w:val="0001515D"/>
    <w:rsid w:val="000152BC"/>
    <w:rsid w:val="00015453"/>
    <w:rsid w:val="000155C3"/>
    <w:rsid w:val="0001587E"/>
    <w:rsid w:val="00015960"/>
    <w:rsid w:val="00015FDD"/>
    <w:rsid w:val="0001620B"/>
    <w:rsid w:val="00016CCD"/>
    <w:rsid w:val="0001706C"/>
    <w:rsid w:val="0001756B"/>
    <w:rsid w:val="000176C1"/>
    <w:rsid w:val="00017913"/>
    <w:rsid w:val="00017AD2"/>
    <w:rsid w:val="00017DB2"/>
    <w:rsid w:val="00017E0E"/>
    <w:rsid w:val="00017F02"/>
    <w:rsid w:val="00020244"/>
    <w:rsid w:val="00020477"/>
    <w:rsid w:val="0002078B"/>
    <w:rsid w:val="0002086B"/>
    <w:rsid w:val="00020978"/>
    <w:rsid w:val="00020D7F"/>
    <w:rsid w:val="00020DB9"/>
    <w:rsid w:val="00021C88"/>
    <w:rsid w:val="00021D3E"/>
    <w:rsid w:val="00021D9A"/>
    <w:rsid w:val="0002203D"/>
    <w:rsid w:val="000221C9"/>
    <w:rsid w:val="0002278D"/>
    <w:rsid w:val="0002327B"/>
    <w:rsid w:val="00023381"/>
    <w:rsid w:val="000233B5"/>
    <w:rsid w:val="0002396E"/>
    <w:rsid w:val="0002397D"/>
    <w:rsid w:val="0002447B"/>
    <w:rsid w:val="000245DC"/>
    <w:rsid w:val="00024BB5"/>
    <w:rsid w:val="00024DD3"/>
    <w:rsid w:val="00024E05"/>
    <w:rsid w:val="00025EC1"/>
    <w:rsid w:val="00026139"/>
    <w:rsid w:val="000265A5"/>
    <w:rsid w:val="000267D0"/>
    <w:rsid w:val="000269EE"/>
    <w:rsid w:val="0002706C"/>
    <w:rsid w:val="00027071"/>
    <w:rsid w:val="000270B3"/>
    <w:rsid w:val="00027102"/>
    <w:rsid w:val="00027142"/>
    <w:rsid w:val="00027601"/>
    <w:rsid w:val="000279CF"/>
    <w:rsid w:val="000279FB"/>
    <w:rsid w:val="00027DC8"/>
    <w:rsid w:val="000308C7"/>
    <w:rsid w:val="00030E5C"/>
    <w:rsid w:val="00030FAF"/>
    <w:rsid w:val="00031BA9"/>
    <w:rsid w:val="0003222B"/>
    <w:rsid w:val="000322D9"/>
    <w:rsid w:val="00032464"/>
    <w:rsid w:val="000327F0"/>
    <w:rsid w:val="00032932"/>
    <w:rsid w:val="000329AD"/>
    <w:rsid w:val="00033321"/>
    <w:rsid w:val="00033519"/>
    <w:rsid w:val="000338E5"/>
    <w:rsid w:val="00033ECC"/>
    <w:rsid w:val="0003422F"/>
    <w:rsid w:val="0003498C"/>
    <w:rsid w:val="00034A02"/>
    <w:rsid w:val="0003518D"/>
    <w:rsid w:val="00035BD7"/>
    <w:rsid w:val="00035F14"/>
    <w:rsid w:val="000360FF"/>
    <w:rsid w:val="00036118"/>
    <w:rsid w:val="00036129"/>
    <w:rsid w:val="00036ACF"/>
    <w:rsid w:val="00037082"/>
    <w:rsid w:val="000371BA"/>
    <w:rsid w:val="0003764D"/>
    <w:rsid w:val="000376E0"/>
    <w:rsid w:val="00037817"/>
    <w:rsid w:val="0003793E"/>
    <w:rsid w:val="00037D6F"/>
    <w:rsid w:val="00040077"/>
    <w:rsid w:val="00040CDD"/>
    <w:rsid w:val="0004115C"/>
    <w:rsid w:val="000411E6"/>
    <w:rsid w:val="00041257"/>
    <w:rsid w:val="00041FBA"/>
    <w:rsid w:val="0004223D"/>
    <w:rsid w:val="000422FB"/>
    <w:rsid w:val="000429E1"/>
    <w:rsid w:val="000429FE"/>
    <w:rsid w:val="00042A6B"/>
    <w:rsid w:val="00042B19"/>
    <w:rsid w:val="000434B8"/>
    <w:rsid w:val="000434C8"/>
    <w:rsid w:val="000434FF"/>
    <w:rsid w:val="00043C57"/>
    <w:rsid w:val="00043F71"/>
    <w:rsid w:val="00044200"/>
    <w:rsid w:val="000442F3"/>
    <w:rsid w:val="00044366"/>
    <w:rsid w:val="00044DDC"/>
    <w:rsid w:val="00044F44"/>
    <w:rsid w:val="00045627"/>
    <w:rsid w:val="00045785"/>
    <w:rsid w:val="000460F8"/>
    <w:rsid w:val="000463E3"/>
    <w:rsid w:val="00046891"/>
    <w:rsid w:val="00046E08"/>
    <w:rsid w:val="00046FC7"/>
    <w:rsid w:val="00046FF0"/>
    <w:rsid w:val="00046FF2"/>
    <w:rsid w:val="000473BA"/>
    <w:rsid w:val="000474F0"/>
    <w:rsid w:val="00047618"/>
    <w:rsid w:val="00047AF3"/>
    <w:rsid w:val="00047B33"/>
    <w:rsid w:val="0005004E"/>
    <w:rsid w:val="00050176"/>
    <w:rsid w:val="00050591"/>
    <w:rsid w:val="000505A9"/>
    <w:rsid w:val="000509C1"/>
    <w:rsid w:val="00050C7F"/>
    <w:rsid w:val="00050D1B"/>
    <w:rsid w:val="00051F0F"/>
    <w:rsid w:val="000529BE"/>
    <w:rsid w:val="000529ED"/>
    <w:rsid w:val="00052D08"/>
    <w:rsid w:val="00052F41"/>
    <w:rsid w:val="0005324D"/>
    <w:rsid w:val="00053362"/>
    <w:rsid w:val="000533EE"/>
    <w:rsid w:val="00053D2E"/>
    <w:rsid w:val="00055204"/>
    <w:rsid w:val="000552AC"/>
    <w:rsid w:val="000554C6"/>
    <w:rsid w:val="000563B1"/>
    <w:rsid w:val="000567C8"/>
    <w:rsid w:val="00056B1F"/>
    <w:rsid w:val="00056BB8"/>
    <w:rsid w:val="00056E57"/>
    <w:rsid w:val="0005703B"/>
    <w:rsid w:val="00057356"/>
    <w:rsid w:val="00057DFE"/>
    <w:rsid w:val="0006032E"/>
    <w:rsid w:val="00060420"/>
    <w:rsid w:val="0006043A"/>
    <w:rsid w:val="00060541"/>
    <w:rsid w:val="00060727"/>
    <w:rsid w:val="00060922"/>
    <w:rsid w:val="00060A43"/>
    <w:rsid w:val="00060AFF"/>
    <w:rsid w:val="0006126C"/>
    <w:rsid w:val="00061382"/>
    <w:rsid w:val="000614BD"/>
    <w:rsid w:val="000615C6"/>
    <w:rsid w:val="00061931"/>
    <w:rsid w:val="00061D00"/>
    <w:rsid w:val="000621C2"/>
    <w:rsid w:val="00062209"/>
    <w:rsid w:val="00062350"/>
    <w:rsid w:val="000625B9"/>
    <w:rsid w:val="000625EF"/>
    <w:rsid w:val="000628B1"/>
    <w:rsid w:val="00062A9D"/>
    <w:rsid w:val="00062B65"/>
    <w:rsid w:val="00062F0F"/>
    <w:rsid w:val="0006321F"/>
    <w:rsid w:val="00063346"/>
    <w:rsid w:val="00063806"/>
    <w:rsid w:val="00063A81"/>
    <w:rsid w:val="00063C8B"/>
    <w:rsid w:val="00063CA4"/>
    <w:rsid w:val="00063DF9"/>
    <w:rsid w:val="00063F3D"/>
    <w:rsid w:val="00064252"/>
    <w:rsid w:val="00064294"/>
    <w:rsid w:val="00064364"/>
    <w:rsid w:val="00064460"/>
    <w:rsid w:val="000647BB"/>
    <w:rsid w:val="00064831"/>
    <w:rsid w:val="000649A4"/>
    <w:rsid w:val="00064B02"/>
    <w:rsid w:val="00064BBC"/>
    <w:rsid w:val="00064DED"/>
    <w:rsid w:val="0006540A"/>
    <w:rsid w:val="00065686"/>
    <w:rsid w:val="0006575C"/>
    <w:rsid w:val="000657B3"/>
    <w:rsid w:val="0006592D"/>
    <w:rsid w:val="00065BC4"/>
    <w:rsid w:val="00065C0A"/>
    <w:rsid w:val="00065C85"/>
    <w:rsid w:val="00065D10"/>
    <w:rsid w:val="000663C1"/>
    <w:rsid w:val="00066645"/>
    <w:rsid w:val="00066686"/>
    <w:rsid w:val="00066A18"/>
    <w:rsid w:val="00066C1F"/>
    <w:rsid w:val="00066E3B"/>
    <w:rsid w:val="00066EA3"/>
    <w:rsid w:val="000672FB"/>
    <w:rsid w:val="0006732C"/>
    <w:rsid w:val="00067456"/>
    <w:rsid w:val="00067608"/>
    <w:rsid w:val="0006773E"/>
    <w:rsid w:val="00067CDB"/>
    <w:rsid w:val="00067D78"/>
    <w:rsid w:val="00070552"/>
    <w:rsid w:val="000705CB"/>
    <w:rsid w:val="000705FE"/>
    <w:rsid w:val="00070BD2"/>
    <w:rsid w:val="00070C9D"/>
    <w:rsid w:val="00070D18"/>
    <w:rsid w:val="00070E2C"/>
    <w:rsid w:val="000711A3"/>
    <w:rsid w:val="0007149E"/>
    <w:rsid w:val="00071506"/>
    <w:rsid w:val="0007154F"/>
    <w:rsid w:val="00071C3A"/>
    <w:rsid w:val="00071E7A"/>
    <w:rsid w:val="00072523"/>
    <w:rsid w:val="00072A66"/>
    <w:rsid w:val="00072B7D"/>
    <w:rsid w:val="00072CFB"/>
    <w:rsid w:val="000731B3"/>
    <w:rsid w:val="0007321B"/>
    <w:rsid w:val="00073295"/>
    <w:rsid w:val="00073A01"/>
    <w:rsid w:val="00073CEA"/>
    <w:rsid w:val="00073F1D"/>
    <w:rsid w:val="00074027"/>
    <w:rsid w:val="00074214"/>
    <w:rsid w:val="00074291"/>
    <w:rsid w:val="00074938"/>
    <w:rsid w:val="00074DAA"/>
    <w:rsid w:val="00074DF1"/>
    <w:rsid w:val="00074FAC"/>
    <w:rsid w:val="00075707"/>
    <w:rsid w:val="000759B0"/>
    <w:rsid w:val="00075E38"/>
    <w:rsid w:val="00076106"/>
    <w:rsid w:val="000762D8"/>
    <w:rsid w:val="000763E9"/>
    <w:rsid w:val="000763F2"/>
    <w:rsid w:val="00076498"/>
    <w:rsid w:val="00076769"/>
    <w:rsid w:val="000768AD"/>
    <w:rsid w:val="00076938"/>
    <w:rsid w:val="00076B14"/>
    <w:rsid w:val="00076FEA"/>
    <w:rsid w:val="00077C9C"/>
    <w:rsid w:val="000803B6"/>
    <w:rsid w:val="0008054F"/>
    <w:rsid w:val="000806D6"/>
    <w:rsid w:val="000807C0"/>
    <w:rsid w:val="00080EE4"/>
    <w:rsid w:val="00080F3B"/>
    <w:rsid w:val="0008148A"/>
    <w:rsid w:val="00081A3D"/>
    <w:rsid w:val="00081A9E"/>
    <w:rsid w:val="00081AB1"/>
    <w:rsid w:val="00081CBF"/>
    <w:rsid w:val="00081DA1"/>
    <w:rsid w:val="00081DDB"/>
    <w:rsid w:val="00081E37"/>
    <w:rsid w:val="00082C2B"/>
    <w:rsid w:val="00082C47"/>
    <w:rsid w:val="00082DAC"/>
    <w:rsid w:val="00082DD0"/>
    <w:rsid w:val="00082FDD"/>
    <w:rsid w:val="00083109"/>
    <w:rsid w:val="00083747"/>
    <w:rsid w:val="00084396"/>
    <w:rsid w:val="000847EA"/>
    <w:rsid w:val="000848A0"/>
    <w:rsid w:val="0008499C"/>
    <w:rsid w:val="00084CB8"/>
    <w:rsid w:val="00084D90"/>
    <w:rsid w:val="00084FDE"/>
    <w:rsid w:val="00085143"/>
    <w:rsid w:val="000859D3"/>
    <w:rsid w:val="00085AE9"/>
    <w:rsid w:val="00085F6E"/>
    <w:rsid w:val="00086193"/>
    <w:rsid w:val="000863A5"/>
    <w:rsid w:val="00086523"/>
    <w:rsid w:val="00086537"/>
    <w:rsid w:val="00086602"/>
    <w:rsid w:val="0008678B"/>
    <w:rsid w:val="00086973"/>
    <w:rsid w:val="000876D4"/>
    <w:rsid w:val="0008775F"/>
    <w:rsid w:val="000878EE"/>
    <w:rsid w:val="00087929"/>
    <w:rsid w:val="00087CD6"/>
    <w:rsid w:val="00087E8F"/>
    <w:rsid w:val="000901E4"/>
    <w:rsid w:val="00090316"/>
    <w:rsid w:val="000905F8"/>
    <w:rsid w:val="00090793"/>
    <w:rsid w:val="0009090B"/>
    <w:rsid w:val="00090AF1"/>
    <w:rsid w:val="00091006"/>
    <w:rsid w:val="00091720"/>
    <w:rsid w:val="00091C37"/>
    <w:rsid w:val="00091E23"/>
    <w:rsid w:val="0009269C"/>
    <w:rsid w:val="000928F3"/>
    <w:rsid w:val="00092DBD"/>
    <w:rsid w:val="0009305E"/>
    <w:rsid w:val="00093387"/>
    <w:rsid w:val="000934C7"/>
    <w:rsid w:val="000934ED"/>
    <w:rsid w:val="00093981"/>
    <w:rsid w:val="00093BE5"/>
    <w:rsid w:val="00093CD9"/>
    <w:rsid w:val="00093E0C"/>
    <w:rsid w:val="00093F7E"/>
    <w:rsid w:val="000940CC"/>
    <w:rsid w:val="000940ED"/>
    <w:rsid w:val="000948BD"/>
    <w:rsid w:val="00094B2B"/>
    <w:rsid w:val="00094EBE"/>
    <w:rsid w:val="00095277"/>
    <w:rsid w:val="0009542D"/>
    <w:rsid w:val="000957CE"/>
    <w:rsid w:val="000958F8"/>
    <w:rsid w:val="00095A02"/>
    <w:rsid w:val="00095F01"/>
    <w:rsid w:val="00095F9B"/>
    <w:rsid w:val="0009612C"/>
    <w:rsid w:val="000961A9"/>
    <w:rsid w:val="0009649A"/>
    <w:rsid w:val="0009667C"/>
    <w:rsid w:val="0009689C"/>
    <w:rsid w:val="0009693B"/>
    <w:rsid w:val="0009724A"/>
    <w:rsid w:val="00097655"/>
    <w:rsid w:val="00097713"/>
    <w:rsid w:val="000977D2"/>
    <w:rsid w:val="000A0C45"/>
    <w:rsid w:val="000A0FE4"/>
    <w:rsid w:val="000A12C2"/>
    <w:rsid w:val="000A1670"/>
    <w:rsid w:val="000A1704"/>
    <w:rsid w:val="000A1834"/>
    <w:rsid w:val="000A1C5C"/>
    <w:rsid w:val="000A1CC1"/>
    <w:rsid w:val="000A1EAB"/>
    <w:rsid w:val="000A231F"/>
    <w:rsid w:val="000A24F6"/>
    <w:rsid w:val="000A258A"/>
    <w:rsid w:val="000A258B"/>
    <w:rsid w:val="000A2898"/>
    <w:rsid w:val="000A2ABD"/>
    <w:rsid w:val="000A2D82"/>
    <w:rsid w:val="000A2D9A"/>
    <w:rsid w:val="000A2FF9"/>
    <w:rsid w:val="000A33FF"/>
    <w:rsid w:val="000A34AB"/>
    <w:rsid w:val="000A3520"/>
    <w:rsid w:val="000A3BFD"/>
    <w:rsid w:val="000A45C7"/>
    <w:rsid w:val="000A4912"/>
    <w:rsid w:val="000A4A75"/>
    <w:rsid w:val="000A4BC5"/>
    <w:rsid w:val="000A4D26"/>
    <w:rsid w:val="000A4D8C"/>
    <w:rsid w:val="000A57A8"/>
    <w:rsid w:val="000A6098"/>
    <w:rsid w:val="000A640E"/>
    <w:rsid w:val="000A646D"/>
    <w:rsid w:val="000A6807"/>
    <w:rsid w:val="000A69CE"/>
    <w:rsid w:val="000A6DD6"/>
    <w:rsid w:val="000A72A3"/>
    <w:rsid w:val="000A72F8"/>
    <w:rsid w:val="000A77E6"/>
    <w:rsid w:val="000A7E03"/>
    <w:rsid w:val="000A7F6B"/>
    <w:rsid w:val="000B03DE"/>
    <w:rsid w:val="000B067A"/>
    <w:rsid w:val="000B0DCA"/>
    <w:rsid w:val="000B0F2C"/>
    <w:rsid w:val="000B1540"/>
    <w:rsid w:val="000B15EA"/>
    <w:rsid w:val="000B23A2"/>
    <w:rsid w:val="000B2417"/>
    <w:rsid w:val="000B27BF"/>
    <w:rsid w:val="000B2BD5"/>
    <w:rsid w:val="000B2FA9"/>
    <w:rsid w:val="000B321F"/>
    <w:rsid w:val="000B33FD"/>
    <w:rsid w:val="000B3A8E"/>
    <w:rsid w:val="000B3AD8"/>
    <w:rsid w:val="000B3E12"/>
    <w:rsid w:val="000B427A"/>
    <w:rsid w:val="000B4880"/>
    <w:rsid w:val="000B4A0E"/>
    <w:rsid w:val="000B4ABA"/>
    <w:rsid w:val="000B4BE3"/>
    <w:rsid w:val="000B4DB8"/>
    <w:rsid w:val="000B50BE"/>
    <w:rsid w:val="000B554B"/>
    <w:rsid w:val="000B5943"/>
    <w:rsid w:val="000B595A"/>
    <w:rsid w:val="000B59D2"/>
    <w:rsid w:val="000B5AF1"/>
    <w:rsid w:val="000B5DFC"/>
    <w:rsid w:val="000B6736"/>
    <w:rsid w:val="000B6B42"/>
    <w:rsid w:val="000B7838"/>
    <w:rsid w:val="000B794A"/>
    <w:rsid w:val="000B7A2A"/>
    <w:rsid w:val="000B7D34"/>
    <w:rsid w:val="000B7F6E"/>
    <w:rsid w:val="000C03DC"/>
    <w:rsid w:val="000C053F"/>
    <w:rsid w:val="000C0CE2"/>
    <w:rsid w:val="000C0D01"/>
    <w:rsid w:val="000C108D"/>
    <w:rsid w:val="000C142E"/>
    <w:rsid w:val="000C15AD"/>
    <w:rsid w:val="000C1616"/>
    <w:rsid w:val="000C1773"/>
    <w:rsid w:val="000C195B"/>
    <w:rsid w:val="000C198E"/>
    <w:rsid w:val="000C1AAE"/>
    <w:rsid w:val="000C1BB6"/>
    <w:rsid w:val="000C1C29"/>
    <w:rsid w:val="000C1CFD"/>
    <w:rsid w:val="000C2615"/>
    <w:rsid w:val="000C26B4"/>
    <w:rsid w:val="000C2745"/>
    <w:rsid w:val="000C2E80"/>
    <w:rsid w:val="000C34B3"/>
    <w:rsid w:val="000C3915"/>
    <w:rsid w:val="000C3C56"/>
    <w:rsid w:val="000C3D8B"/>
    <w:rsid w:val="000C3E7F"/>
    <w:rsid w:val="000C41CD"/>
    <w:rsid w:val="000C4725"/>
    <w:rsid w:val="000C4B16"/>
    <w:rsid w:val="000C4E5E"/>
    <w:rsid w:val="000C50C3"/>
    <w:rsid w:val="000C5A9D"/>
    <w:rsid w:val="000C6045"/>
    <w:rsid w:val="000C6DBA"/>
    <w:rsid w:val="000C6FB0"/>
    <w:rsid w:val="000C7326"/>
    <w:rsid w:val="000C7D84"/>
    <w:rsid w:val="000D0468"/>
    <w:rsid w:val="000D1017"/>
    <w:rsid w:val="000D1871"/>
    <w:rsid w:val="000D18E4"/>
    <w:rsid w:val="000D1B5D"/>
    <w:rsid w:val="000D1C18"/>
    <w:rsid w:val="000D21F6"/>
    <w:rsid w:val="000D275A"/>
    <w:rsid w:val="000D2922"/>
    <w:rsid w:val="000D2C9B"/>
    <w:rsid w:val="000D2EC4"/>
    <w:rsid w:val="000D3100"/>
    <w:rsid w:val="000D314B"/>
    <w:rsid w:val="000D35F5"/>
    <w:rsid w:val="000D388C"/>
    <w:rsid w:val="000D4100"/>
    <w:rsid w:val="000D42C3"/>
    <w:rsid w:val="000D42EE"/>
    <w:rsid w:val="000D4304"/>
    <w:rsid w:val="000D4500"/>
    <w:rsid w:val="000D4695"/>
    <w:rsid w:val="000D5635"/>
    <w:rsid w:val="000D56A8"/>
    <w:rsid w:val="000D58A1"/>
    <w:rsid w:val="000D5E9F"/>
    <w:rsid w:val="000D5FEA"/>
    <w:rsid w:val="000D623B"/>
    <w:rsid w:val="000D67E5"/>
    <w:rsid w:val="000D6CC5"/>
    <w:rsid w:val="000D715B"/>
    <w:rsid w:val="000D7AEA"/>
    <w:rsid w:val="000D7E78"/>
    <w:rsid w:val="000D7F13"/>
    <w:rsid w:val="000E01A9"/>
    <w:rsid w:val="000E04AC"/>
    <w:rsid w:val="000E0863"/>
    <w:rsid w:val="000E0C1A"/>
    <w:rsid w:val="000E0E94"/>
    <w:rsid w:val="000E0EA9"/>
    <w:rsid w:val="000E1035"/>
    <w:rsid w:val="000E169C"/>
    <w:rsid w:val="000E1F9A"/>
    <w:rsid w:val="000E1FA3"/>
    <w:rsid w:val="000E26B6"/>
    <w:rsid w:val="000E2B66"/>
    <w:rsid w:val="000E2C66"/>
    <w:rsid w:val="000E2D45"/>
    <w:rsid w:val="000E3009"/>
    <w:rsid w:val="000E3154"/>
    <w:rsid w:val="000E359B"/>
    <w:rsid w:val="000E36F5"/>
    <w:rsid w:val="000E3DD7"/>
    <w:rsid w:val="000E412F"/>
    <w:rsid w:val="000E42F0"/>
    <w:rsid w:val="000E4BCE"/>
    <w:rsid w:val="000E4C8C"/>
    <w:rsid w:val="000E4CD1"/>
    <w:rsid w:val="000E4E13"/>
    <w:rsid w:val="000E5074"/>
    <w:rsid w:val="000E50C2"/>
    <w:rsid w:val="000E53D4"/>
    <w:rsid w:val="000E58E6"/>
    <w:rsid w:val="000E6930"/>
    <w:rsid w:val="000E6E7D"/>
    <w:rsid w:val="000E6FFC"/>
    <w:rsid w:val="000E74A6"/>
    <w:rsid w:val="000E7734"/>
    <w:rsid w:val="000E7961"/>
    <w:rsid w:val="000E7B7C"/>
    <w:rsid w:val="000E7BDD"/>
    <w:rsid w:val="000F010E"/>
    <w:rsid w:val="000F01B6"/>
    <w:rsid w:val="000F028A"/>
    <w:rsid w:val="000F04C2"/>
    <w:rsid w:val="000F0528"/>
    <w:rsid w:val="000F0BED"/>
    <w:rsid w:val="000F123C"/>
    <w:rsid w:val="000F129E"/>
    <w:rsid w:val="000F146C"/>
    <w:rsid w:val="000F1C3D"/>
    <w:rsid w:val="000F1F45"/>
    <w:rsid w:val="000F2052"/>
    <w:rsid w:val="000F2130"/>
    <w:rsid w:val="000F21A4"/>
    <w:rsid w:val="000F22C7"/>
    <w:rsid w:val="000F2380"/>
    <w:rsid w:val="000F276F"/>
    <w:rsid w:val="000F29E2"/>
    <w:rsid w:val="000F2E41"/>
    <w:rsid w:val="000F2FED"/>
    <w:rsid w:val="000F3722"/>
    <w:rsid w:val="000F4650"/>
    <w:rsid w:val="000F4CC0"/>
    <w:rsid w:val="000F4DC8"/>
    <w:rsid w:val="000F537A"/>
    <w:rsid w:val="000F5412"/>
    <w:rsid w:val="000F55CE"/>
    <w:rsid w:val="000F5C49"/>
    <w:rsid w:val="000F64CC"/>
    <w:rsid w:val="000F6581"/>
    <w:rsid w:val="000F6590"/>
    <w:rsid w:val="000F668D"/>
    <w:rsid w:val="000F68C4"/>
    <w:rsid w:val="000F6E09"/>
    <w:rsid w:val="000F6ED7"/>
    <w:rsid w:val="000F6F4E"/>
    <w:rsid w:val="000F6F54"/>
    <w:rsid w:val="000F6FFA"/>
    <w:rsid w:val="000F72E3"/>
    <w:rsid w:val="000F7536"/>
    <w:rsid w:val="000F77EF"/>
    <w:rsid w:val="000F7F5A"/>
    <w:rsid w:val="0010035D"/>
    <w:rsid w:val="00100386"/>
    <w:rsid w:val="00100664"/>
    <w:rsid w:val="00100C2F"/>
    <w:rsid w:val="00100D0D"/>
    <w:rsid w:val="00100DCB"/>
    <w:rsid w:val="00100DD3"/>
    <w:rsid w:val="00100F5E"/>
    <w:rsid w:val="00101087"/>
    <w:rsid w:val="0010131D"/>
    <w:rsid w:val="00101B13"/>
    <w:rsid w:val="00101B26"/>
    <w:rsid w:val="00101E98"/>
    <w:rsid w:val="00102549"/>
    <w:rsid w:val="00102804"/>
    <w:rsid w:val="00102824"/>
    <w:rsid w:val="00102A7D"/>
    <w:rsid w:val="0010300B"/>
    <w:rsid w:val="0010309C"/>
    <w:rsid w:val="0010326F"/>
    <w:rsid w:val="00103B0A"/>
    <w:rsid w:val="00103B9E"/>
    <w:rsid w:val="00103F55"/>
    <w:rsid w:val="00104326"/>
    <w:rsid w:val="0010525A"/>
    <w:rsid w:val="0010573D"/>
    <w:rsid w:val="00105FB1"/>
    <w:rsid w:val="00105FB9"/>
    <w:rsid w:val="0010616D"/>
    <w:rsid w:val="001066E5"/>
    <w:rsid w:val="001068FE"/>
    <w:rsid w:val="001069F0"/>
    <w:rsid w:val="00106FDA"/>
    <w:rsid w:val="0010705C"/>
    <w:rsid w:val="0010714A"/>
    <w:rsid w:val="0010717B"/>
    <w:rsid w:val="001077B2"/>
    <w:rsid w:val="00107BCD"/>
    <w:rsid w:val="00107D53"/>
    <w:rsid w:val="00107D72"/>
    <w:rsid w:val="00107F65"/>
    <w:rsid w:val="0011001D"/>
    <w:rsid w:val="00110478"/>
    <w:rsid w:val="00110ABB"/>
    <w:rsid w:val="00110B29"/>
    <w:rsid w:val="00110B30"/>
    <w:rsid w:val="0011107C"/>
    <w:rsid w:val="001118E4"/>
    <w:rsid w:val="00111A5C"/>
    <w:rsid w:val="00111B00"/>
    <w:rsid w:val="00111C05"/>
    <w:rsid w:val="00111E40"/>
    <w:rsid w:val="00111EEF"/>
    <w:rsid w:val="0011206B"/>
    <w:rsid w:val="001120C5"/>
    <w:rsid w:val="0011212F"/>
    <w:rsid w:val="00112315"/>
    <w:rsid w:val="00112374"/>
    <w:rsid w:val="0011256C"/>
    <w:rsid w:val="00112819"/>
    <w:rsid w:val="00112BDA"/>
    <w:rsid w:val="00112CCE"/>
    <w:rsid w:val="0011306B"/>
    <w:rsid w:val="001133A0"/>
    <w:rsid w:val="00113712"/>
    <w:rsid w:val="0011372D"/>
    <w:rsid w:val="00113CE2"/>
    <w:rsid w:val="00113D66"/>
    <w:rsid w:val="00114038"/>
    <w:rsid w:val="00114377"/>
    <w:rsid w:val="00114780"/>
    <w:rsid w:val="00114DFD"/>
    <w:rsid w:val="00115086"/>
    <w:rsid w:val="00115A3E"/>
    <w:rsid w:val="00115B3A"/>
    <w:rsid w:val="00115D9E"/>
    <w:rsid w:val="00115DBE"/>
    <w:rsid w:val="001165B3"/>
    <w:rsid w:val="001165ED"/>
    <w:rsid w:val="00116628"/>
    <w:rsid w:val="0011698A"/>
    <w:rsid w:val="00116BDC"/>
    <w:rsid w:val="00116D53"/>
    <w:rsid w:val="0011711B"/>
    <w:rsid w:val="0011728A"/>
    <w:rsid w:val="00117378"/>
    <w:rsid w:val="001178DC"/>
    <w:rsid w:val="00117A6B"/>
    <w:rsid w:val="00117BD9"/>
    <w:rsid w:val="00117C4E"/>
    <w:rsid w:val="00117F8A"/>
    <w:rsid w:val="0012009A"/>
    <w:rsid w:val="00120172"/>
    <w:rsid w:val="001201DD"/>
    <w:rsid w:val="001205AC"/>
    <w:rsid w:val="00120623"/>
    <w:rsid w:val="00120A15"/>
    <w:rsid w:val="00120ADE"/>
    <w:rsid w:val="00120CC7"/>
    <w:rsid w:val="001211DA"/>
    <w:rsid w:val="0012131B"/>
    <w:rsid w:val="00121571"/>
    <w:rsid w:val="00121585"/>
    <w:rsid w:val="001218D6"/>
    <w:rsid w:val="00121B83"/>
    <w:rsid w:val="00121B9B"/>
    <w:rsid w:val="001221E8"/>
    <w:rsid w:val="001227EB"/>
    <w:rsid w:val="00122960"/>
    <w:rsid w:val="00122A3B"/>
    <w:rsid w:val="00122ADC"/>
    <w:rsid w:val="00122D61"/>
    <w:rsid w:val="00122DB6"/>
    <w:rsid w:val="00122E83"/>
    <w:rsid w:val="00122F87"/>
    <w:rsid w:val="00123564"/>
    <w:rsid w:val="0012396D"/>
    <w:rsid w:val="00123DF2"/>
    <w:rsid w:val="0012430F"/>
    <w:rsid w:val="00124D0E"/>
    <w:rsid w:val="00124D3C"/>
    <w:rsid w:val="00125038"/>
    <w:rsid w:val="00125204"/>
    <w:rsid w:val="001252EE"/>
    <w:rsid w:val="00125430"/>
    <w:rsid w:val="00125477"/>
    <w:rsid w:val="00126E74"/>
    <w:rsid w:val="001272DB"/>
    <w:rsid w:val="001304CC"/>
    <w:rsid w:val="001304DB"/>
    <w:rsid w:val="001305D8"/>
    <w:rsid w:val="00130942"/>
    <w:rsid w:val="00130DD5"/>
    <w:rsid w:val="00130E3D"/>
    <w:rsid w:val="00130F59"/>
    <w:rsid w:val="00130FA1"/>
    <w:rsid w:val="00131733"/>
    <w:rsid w:val="001318D7"/>
    <w:rsid w:val="00131CFD"/>
    <w:rsid w:val="00131E0E"/>
    <w:rsid w:val="0013208D"/>
    <w:rsid w:val="00132F53"/>
    <w:rsid w:val="00133281"/>
    <w:rsid w:val="00133580"/>
    <w:rsid w:val="0013375C"/>
    <w:rsid w:val="001339CB"/>
    <w:rsid w:val="00133C3F"/>
    <w:rsid w:val="00133EC0"/>
    <w:rsid w:val="00134121"/>
    <w:rsid w:val="00134501"/>
    <w:rsid w:val="0013472B"/>
    <w:rsid w:val="001347B6"/>
    <w:rsid w:val="001348B5"/>
    <w:rsid w:val="00134ED0"/>
    <w:rsid w:val="00134F9C"/>
    <w:rsid w:val="001353C5"/>
    <w:rsid w:val="00135610"/>
    <w:rsid w:val="00135775"/>
    <w:rsid w:val="00135B0C"/>
    <w:rsid w:val="00135F99"/>
    <w:rsid w:val="00136446"/>
    <w:rsid w:val="001370F7"/>
    <w:rsid w:val="00137354"/>
    <w:rsid w:val="001374B7"/>
    <w:rsid w:val="001375AE"/>
    <w:rsid w:val="00137D12"/>
    <w:rsid w:val="00137F45"/>
    <w:rsid w:val="0014030D"/>
    <w:rsid w:val="001406BB"/>
    <w:rsid w:val="0014086F"/>
    <w:rsid w:val="001408CE"/>
    <w:rsid w:val="001408D1"/>
    <w:rsid w:val="001409E6"/>
    <w:rsid w:val="00140CD4"/>
    <w:rsid w:val="00140FA9"/>
    <w:rsid w:val="001414B7"/>
    <w:rsid w:val="001414D1"/>
    <w:rsid w:val="001415C8"/>
    <w:rsid w:val="001415D3"/>
    <w:rsid w:val="00141A31"/>
    <w:rsid w:val="00141CE5"/>
    <w:rsid w:val="00141F7B"/>
    <w:rsid w:val="00142041"/>
    <w:rsid w:val="001420AC"/>
    <w:rsid w:val="001423BB"/>
    <w:rsid w:val="00142447"/>
    <w:rsid w:val="00142A4C"/>
    <w:rsid w:val="00142BF1"/>
    <w:rsid w:val="00142CD8"/>
    <w:rsid w:val="00142DB9"/>
    <w:rsid w:val="00142E9E"/>
    <w:rsid w:val="00142F91"/>
    <w:rsid w:val="001436C4"/>
    <w:rsid w:val="0014389A"/>
    <w:rsid w:val="001438F1"/>
    <w:rsid w:val="00143A6D"/>
    <w:rsid w:val="00143D5A"/>
    <w:rsid w:val="00144249"/>
    <w:rsid w:val="001444C3"/>
    <w:rsid w:val="001445EB"/>
    <w:rsid w:val="00144833"/>
    <w:rsid w:val="00144908"/>
    <w:rsid w:val="00144FA1"/>
    <w:rsid w:val="00145326"/>
    <w:rsid w:val="001454D7"/>
    <w:rsid w:val="00145BC8"/>
    <w:rsid w:val="00145C50"/>
    <w:rsid w:val="0014667D"/>
    <w:rsid w:val="00146AAD"/>
    <w:rsid w:val="00146AF9"/>
    <w:rsid w:val="00146D8A"/>
    <w:rsid w:val="001470E2"/>
    <w:rsid w:val="00147407"/>
    <w:rsid w:val="00147419"/>
    <w:rsid w:val="001474B2"/>
    <w:rsid w:val="00147618"/>
    <w:rsid w:val="001478C6"/>
    <w:rsid w:val="001479DC"/>
    <w:rsid w:val="00147E64"/>
    <w:rsid w:val="00147EBB"/>
    <w:rsid w:val="001502C8"/>
    <w:rsid w:val="001505BA"/>
    <w:rsid w:val="00150AD6"/>
    <w:rsid w:val="00150E24"/>
    <w:rsid w:val="00150E6D"/>
    <w:rsid w:val="001510A4"/>
    <w:rsid w:val="0015143C"/>
    <w:rsid w:val="00151A45"/>
    <w:rsid w:val="00152337"/>
    <w:rsid w:val="00152355"/>
    <w:rsid w:val="001524C3"/>
    <w:rsid w:val="001524E7"/>
    <w:rsid w:val="001525CF"/>
    <w:rsid w:val="0015289F"/>
    <w:rsid w:val="001528F1"/>
    <w:rsid w:val="00152E1D"/>
    <w:rsid w:val="00153566"/>
    <w:rsid w:val="001537B5"/>
    <w:rsid w:val="00153ACC"/>
    <w:rsid w:val="0015432D"/>
    <w:rsid w:val="00154537"/>
    <w:rsid w:val="00154B0F"/>
    <w:rsid w:val="00154EE5"/>
    <w:rsid w:val="001550E8"/>
    <w:rsid w:val="00155202"/>
    <w:rsid w:val="00155207"/>
    <w:rsid w:val="00155570"/>
    <w:rsid w:val="0015596B"/>
    <w:rsid w:val="001559BD"/>
    <w:rsid w:val="00155AA1"/>
    <w:rsid w:val="00155BB7"/>
    <w:rsid w:val="00155CAE"/>
    <w:rsid w:val="00155DCF"/>
    <w:rsid w:val="00156224"/>
    <w:rsid w:val="001562E5"/>
    <w:rsid w:val="001566B5"/>
    <w:rsid w:val="001568CE"/>
    <w:rsid w:val="00156E90"/>
    <w:rsid w:val="001571C7"/>
    <w:rsid w:val="00157247"/>
    <w:rsid w:val="0015772F"/>
    <w:rsid w:val="00157A15"/>
    <w:rsid w:val="00157A38"/>
    <w:rsid w:val="00157BD9"/>
    <w:rsid w:val="00157C32"/>
    <w:rsid w:val="001602B8"/>
    <w:rsid w:val="001606C8"/>
    <w:rsid w:val="0016090E"/>
    <w:rsid w:val="00160D85"/>
    <w:rsid w:val="00161094"/>
    <w:rsid w:val="0016184B"/>
    <w:rsid w:val="00161908"/>
    <w:rsid w:val="00161A0F"/>
    <w:rsid w:val="00161CF2"/>
    <w:rsid w:val="00161E94"/>
    <w:rsid w:val="00161F7A"/>
    <w:rsid w:val="0016225B"/>
    <w:rsid w:val="001626A4"/>
    <w:rsid w:val="001626E3"/>
    <w:rsid w:val="00163CE8"/>
    <w:rsid w:val="00163DC0"/>
    <w:rsid w:val="00163F99"/>
    <w:rsid w:val="00163FA2"/>
    <w:rsid w:val="00164198"/>
    <w:rsid w:val="0016430D"/>
    <w:rsid w:val="001646A8"/>
    <w:rsid w:val="001647DD"/>
    <w:rsid w:val="00164C49"/>
    <w:rsid w:val="00164E56"/>
    <w:rsid w:val="00165814"/>
    <w:rsid w:val="00165956"/>
    <w:rsid w:val="00166279"/>
    <w:rsid w:val="001664EB"/>
    <w:rsid w:val="00166600"/>
    <w:rsid w:val="001666CD"/>
    <w:rsid w:val="001668B2"/>
    <w:rsid w:val="0016696E"/>
    <w:rsid w:val="00166D9A"/>
    <w:rsid w:val="00166FB9"/>
    <w:rsid w:val="00167527"/>
    <w:rsid w:val="0016753B"/>
    <w:rsid w:val="00167980"/>
    <w:rsid w:val="001679C5"/>
    <w:rsid w:val="00167D69"/>
    <w:rsid w:val="00167E1D"/>
    <w:rsid w:val="0017063B"/>
    <w:rsid w:val="001708DD"/>
    <w:rsid w:val="00170AA5"/>
    <w:rsid w:val="00170C2D"/>
    <w:rsid w:val="001711E9"/>
    <w:rsid w:val="001713DD"/>
    <w:rsid w:val="00171964"/>
    <w:rsid w:val="001719F0"/>
    <w:rsid w:val="00171A6D"/>
    <w:rsid w:val="00171D04"/>
    <w:rsid w:val="00171E4D"/>
    <w:rsid w:val="001720FC"/>
    <w:rsid w:val="00172311"/>
    <w:rsid w:val="00172384"/>
    <w:rsid w:val="001724CD"/>
    <w:rsid w:val="00172651"/>
    <w:rsid w:val="001727F9"/>
    <w:rsid w:val="0017287F"/>
    <w:rsid w:val="00172A0B"/>
    <w:rsid w:val="00172A55"/>
    <w:rsid w:val="0017311F"/>
    <w:rsid w:val="00173490"/>
    <w:rsid w:val="00173568"/>
    <w:rsid w:val="00173D54"/>
    <w:rsid w:val="00173E7F"/>
    <w:rsid w:val="00173F00"/>
    <w:rsid w:val="00173F5F"/>
    <w:rsid w:val="0017435B"/>
    <w:rsid w:val="0017440D"/>
    <w:rsid w:val="0017490A"/>
    <w:rsid w:val="00174AC1"/>
    <w:rsid w:val="00174BC7"/>
    <w:rsid w:val="00174C6C"/>
    <w:rsid w:val="00175369"/>
    <w:rsid w:val="001753AB"/>
    <w:rsid w:val="001756F6"/>
    <w:rsid w:val="001758CD"/>
    <w:rsid w:val="00175C7E"/>
    <w:rsid w:val="00175D36"/>
    <w:rsid w:val="00175D4E"/>
    <w:rsid w:val="00175F3E"/>
    <w:rsid w:val="001762BD"/>
    <w:rsid w:val="0017636C"/>
    <w:rsid w:val="001765BA"/>
    <w:rsid w:val="0017665B"/>
    <w:rsid w:val="0017665C"/>
    <w:rsid w:val="001772A5"/>
    <w:rsid w:val="001774CE"/>
    <w:rsid w:val="00177534"/>
    <w:rsid w:val="00177A1D"/>
    <w:rsid w:val="00177AD2"/>
    <w:rsid w:val="001803D0"/>
    <w:rsid w:val="001806B5"/>
    <w:rsid w:val="001808C1"/>
    <w:rsid w:val="00180BB5"/>
    <w:rsid w:val="00180BF1"/>
    <w:rsid w:val="00181305"/>
    <w:rsid w:val="00181470"/>
    <w:rsid w:val="001815A8"/>
    <w:rsid w:val="00181D05"/>
    <w:rsid w:val="0018215A"/>
    <w:rsid w:val="001822BE"/>
    <w:rsid w:val="0018272D"/>
    <w:rsid w:val="0018290C"/>
    <w:rsid w:val="00182C80"/>
    <w:rsid w:val="00182E26"/>
    <w:rsid w:val="00182E6F"/>
    <w:rsid w:val="00183320"/>
    <w:rsid w:val="0018368A"/>
    <w:rsid w:val="00183CA8"/>
    <w:rsid w:val="00183F29"/>
    <w:rsid w:val="00183FB5"/>
    <w:rsid w:val="001840FA"/>
    <w:rsid w:val="0018469A"/>
    <w:rsid w:val="00184765"/>
    <w:rsid w:val="00184C3E"/>
    <w:rsid w:val="00184DA5"/>
    <w:rsid w:val="0018516D"/>
    <w:rsid w:val="00185339"/>
    <w:rsid w:val="001853EE"/>
    <w:rsid w:val="00185534"/>
    <w:rsid w:val="001858F5"/>
    <w:rsid w:val="001868AF"/>
    <w:rsid w:val="001868FE"/>
    <w:rsid w:val="00187758"/>
    <w:rsid w:val="001879EB"/>
    <w:rsid w:val="00187E50"/>
    <w:rsid w:val="00187F70"/>
    <w:rsid w:val="00190079"/>
    <w:rsid w:val="00190654"/>
    <w:rsid w:val="001907D1"/>
    <w:rsid w:val="001910A5"/>
    <w:rsid w:val="00191FF1"/>
    <w:rsid w:val="0019214F"/>
    <w:rsid w:val="00192496"/>
    <w:rsid w:val="001928F0"/>
    <w:rsid w:val="00192A47"/>
    <w:rsid w:val="00192C3B"/>
    <w:rsid w:val="00192D13"/>
    <w:rsid w:val="0019316B"/>
    <w:rsid w:val="00193377"/>
    <w:rsid w:val="001934A4"/>
    <w:rsid w:val="001935E2"/>
    <w:rsid w:val="001936B6"/>
    <w:rsid w:val="0019371D"/>
    <w:rsid w:val="00193EA0"/>
    <w:rsid w:val="00194605"/>
    <w:rsid w:val="0019462D"/>
    <w:rsid w:val="00194820"/>
    <w:rsid w:val="001948C8"/>
    <w:rsid w:val="00194E89"/>
    <w:rsid w:val="00194F14"/>
    <w:rsid w:val="00194F18"/>
    <w:rsid w:val="00194F3A"/>
    <w:rsid w:val="001950A5"/>
    <w:rsid w:val="001954FE"/>
    <w:rsid w:val="00195972"/>
    <w:rsid w:val="0019622E"/>
    <w:rsid w:val="0019667C"/>
    <w:rsid w:val="001966A7"/>
    <w:rsid w:val="001969CB"/>
    <w:rsid w:val="00196CBE"/>
    <w:rsid w:val="00196CCE"/>
    <w:rsid w:val="0019708C"/>
    <w:rsid w:val="001970F7"/>
    <w:rsid w:val="001978A2"/>
    <w:rsid w:val="001979A2"/>
    <w:rsid w:val="00197B5C"/>
    <w:rsid w:val="00197B67"/>
    <w:rsid w:val="00197C96"/>
    <w:rsid w:val="00197D52"/>
    <w:rsid w:val="00197D5A"/>
    <w:rsid w:val="00197D99"/>
    <w:rsid w:val="00197FE0"/>
    <w:rsid w:val="0019E9DB"/>
    <w:rsid w:val="001A025B"/>
    <w:rsid w:val="001A0302"/>
    <w:rsid w:val="001A032A"/>
    <w:rsid w:val="001A0352"/>
    <w:rsid w:val="001A0489"/>
    <w:rsid w:val="001A0727"/>
    <w:rsid w:val="001A0B10"/>
    <w:rsid w:val="001A0BC8"/>
    <w:rsid w:val="001A10D4"/>
    <w:rsid w:val="001A11BA"/>
    <w:rsid w:val="001A14CE"/>
    <w:rsid w:val="001A1D0C"/>
    <w:rsid w:val="001A1E4D"/>
    <w:rsid w:val="001A1F81"/>
    <w:rsid w:val="001A2098"/>
    <w:rsid w:val="001A2475"/>
    <w:rsid w:val="001A295B"/>
    <w:rsid w:val="001A2DB7"/>
    <w:rsid w:val="001A2E41"/>
    <w:rsid w:val="001A32A5"/>
    <w:rsid w:val="001A38A3"/>
    <w:rsid w:val="001A39F5"/>
    <w:rsid w:val="001A400B"/>
    <w:rsid w:val="001A4175"/>
    <w:rsid w:val="001A4318"/>
    <w:rsid w:val="001A4627"/>
    <w:rsid w:val="001A4698"/>
    <w:rsid w:val="001A4979"/>
    <w:rsid w:val="001A4A79"/>
    <w:rsid w:val="001A4C3C"/>
    <w:rsid w:val="001A4F13"/>
    <w:rsid w:val="001A530D"/>
    <w:rsid w:val="001A5729"/>
    <w:rsid w:val="001A5A7A"/>
    <w:rsid w:val="001A605C"/>
    <w:rsid w:val="001A6282"/>
    <w:rsid w:val="001A63DF"/>
    <w:rsid w:val="001A65E7"/>
    <w:rsid w:val="001A680E"/>
    <w:rsid w:val="001A6EB6"/>
    <w:rsid w:val="001A6ED0"/>
    <w:rsid w:val="001A6FC3"/>
    <w:rsid w:val="001A7609"/>
    <w:rsid w:val="001A7909"/>
    <w:rsid w:val="001A798E"/>
    <w:rsid w:val="001A7D6B"/>
    <w:rsid w:val="001B0357"/>
    <w:rsid w:val="001B065F"/>
    <w:rsid w:val="001B0834"/>
    <w:rsid w:val="001B085E"/>
    <w:rsid w:val="001B0DBC"/>
    <w:rsid w:val="001B1446"/>
    <w:rsid w:val="001B15D3"/>
    <w:rsid w:val="001B173B"/>
    <w:rsid w:val="001B178A"/>
    <w:rsid w:val="001B1B2A"/>
    <w:rsid w:val="001B2067"/>
    <w:rsid w:val="001B24C6"/>
    <w:rsid w:val="001B29E0"/>
    <w:rsid w:val="001B2A3F"/>
    <w:rsid w:val="001B2D98"/>
    <w:rsid w:val="001B3443"/>
    <w:rsid w:val="001B34CE"/>
    <w:rsid w:val="001B364A"/>
    <w:rsid w:val="001B39FE"/>
    <w:rsid w:val="001B3ABF"/>
    <w:rsid w:val="001B4132"/>
    <w:rsid w:val="001B48A2"/>
    <w:rsid w:val="001B4BFF"/>
    <w:rsid w:val="001B4D1C"/>
    <w:rsid w:val="001B5002"/>
    <w:rsid w:val="001B58B6"/>
    <w:rsid w:val="001B5B02"/>
    <w:rsid w:val="001B648B"/>
    <w:rsid w:val="001B6763"/>
    <w:rsid w:val="001B6BD8"/>
    <w:rsid w:val="001B6CDC"/>
    <w:rsid w:val="001B716A"/>
    <w:rsid w:val="001B7517"/>
    <w:rsid w:val="001B76F8"/>
    <w:rsid w:val="001B7812"/>
    <w:rsid w:val="001B784B"/>
    <w:rsid w:val="001B79A5"/>
    <w:rsid w:val="001B7A7C"/>
    <w:rsid w:val="001C0326"/>
    <w:rsid w:val="001C0594"/>
    <w:rsid w:val="001C08D3"/>
    <w:rsid w:val="001C08DF"/>
    <w:rsid w:val="001C0AAE"/>
    <w:rsid w:val="001C0F0F"/>
    <w:rsid w:val="001C1679"/>
    <w:rsid w:val="001C16EB"/>
    <w:rsid w:val="001C1814"/>
    <w:rsid w:val="001C192F"/>
    <w:rsid w:val="001C1EDD"/>
    <w:rsid w:val="001C2021"/>
    <w:rsid w:val="001C23C0"/>
    <w:rsid w:val="001C2522"/>
    <w:rsid w:val="001C25DB"/>
    <w:rsid w:val="001C28A8"/>
    <w:rsid w:val="001C2A9A"/>
    <w:rsid w:val="001C3228"/>
    <w:rsid w:val="001C353E"/>
    <w:rsid w:val="001C3749"/>
    <w:rsid w:val="001C3B71"/>
    <w:rsid w:val="001C3C42"/>
    <w:rsid w:val="001C4110"/>
    <w:rsid w:val="001C43CF"/>
    <w:rsid w:val="001C47EC"/>
    <w:rsid w:val="001C4B1E"/>
    <w:rsid w:val="001C4C2B"/>
    <w:rsid w:val="001C4D66"/>
    <w:rsid w:val="001C4FCC"/>
    <w:rsid w:val="001C515C"/>
    <w:rsid w:val="001C53D2"/>
    <w:rsid w:val="001C55CD"/>
    <w:rsid w:val="001C5819"/>
    <w:rsid w:val="001C6065"/>
    <w:rsid w:val="001C658F"/>
    <w:rsid w:val="001C6930"/>
    <w:rsid w:val="001C6A6C"/>
    <w:rsid w:val="001C6AAF"/>
    <w:rsid w:val="001C706D"/>
    <w:rsid w:val="001C7307"/>
    <w:rsid w:val="001C784C"/>
    <w:rsid w:val="001C7B8B"/>
    <w:rsid w:val="001C7FE6"/>
    <w:rsid w:val="001D0275"/>
    <w:rsid w:val="001D02F1"/>
    <w:rsid w:val="001D0407"/>
    <w:rsid w:val="001D0A04"/>
    <w:rsid w:val="001D0C71"/>
    <w:rsid w:val="001D15D7"/>
    <w:rsid w:val="001D174C"/>
    <w:rsid w:val="001D1F56"/>
    <w:rsid w:val="001D20A8"/>
    <w:rsid w:val="001D22A2"/>
    <w:rsid w:val="001D2DB4"/>
    <w:rsid w:val="001D305A"/>
    <w:rsid w:val="001D3564"/>
    <w:rsid w:val="001D3A22"/>
    <w:rsid w:val="001D3B1F"/>
    <w:rsid w:val="001D3D0B"/>
    <w:rsid w:val="001D3DAF"/>
    <w:rsid w:val="001D4D1C"/>
    <w:rsid w:val="001D4FF7"/>
    <w:rsid w:val="001D502B"/>
    <w:rsid w:val="001D5079"/>
    <w:rsid w:val="001D511D"/>
    <w:rsid w:val="001D5284"/>
    <w:rsid w:val="001D5451"/>
    <w:rsid w:val="001D5979"/>
    <w:rsid w:val="001D5A4A"/>
    <w:rsid w:val="001D5D58"/>
    <w:rsid w:val="001D5F87"/>
    <w:rsid w:val="001D6AAD"/>
    <w:rsid w:val="001D6E9A"/>
    <w:rsid w:val="001D72CC"/>
    <w:rsid w:val="001D7584"/>
    <w:rsid w:val="001D7869"/>
    <w:rsid w:val="001D7ADF"/>
    <w:rsid w:val="001E007D"/>
    <w:rsid w:val="001E02CC"/>
    <w:rsid w:val="001E03FC"/>
    <w:rsid w:val="001E057E"/>
    <w:rsid w:val="001E0616"/>
    <w:rsid w:val="001E068A"/>
    <w:rsid w:val="001E0848"/>
    <w:rsid w:val="001E0D00"/>
    <w:rsid w:val="001E0E83"/>
    <w:rsid w:val="001E13BB"/>
    <w:rsid w:val="001E199F"/>
    <w:rsid w:val="001E1ED0"/>
    <w:rsid w:val="001E2111"/>
    <w:rsid w:val="001E2971"/>
    <w:rsid w:val="001E2B36"/>
    <w:rsid w:val="001E3529"/>
    <w:rsid w:val="001E3567"/>
    <w:rsid w:val="001E36AF"/>
    <w:rsid w:val="001E40C7"/>
    <w:rsid w:val="001E41D4"/>
    <w:rsid w:val="001E41D7"/>
    <w:rsid w:val="001E46F4"/>
    <w:rsid w:val="001E48A2"/>
    <w:rsid w:val="001E4B91"/>
    <w:rsid w:val="001E515A"/>
    <w:rsid w:val="001E56F1"/>
    <w:rsid w:val="001E57C6"/>
    <w:rsid w:val="001E5836"/>
    <w:rsid w:val="001E5930"/>
    <w:rsid w:val="001E63F5"/>
    <w:rsid w:val="001E646A"/>
    <w:rsid w:val="001E683B"/>
    <w:rsid w:val="001E6E22"/>
    <w:rsid w:val="001E740A"/>
    <w:rsid w:val="001E7B6B"/>
    <w:rsid w:val="001E7F7D"/>
    <w:rsid w:val="001F007E"/>
    <w:rsid w:val="001F03BE"/>
    <w:rsid w:val="001F0774"/>
    <w:rsid w:val="001F081C"/>
    <w:rsid w:val="001F0921"/>
    <w:rsid w:val="001F0A0C"/>
    <w:rsid w:val="001F12EB"/>
    <w:rsid w:val="001F13F9"/>
    <w:rsid w:val="001F14C6"/>
    <w:rsid w:val="001F14F8"/>
    <w:rsid w:val="001F1EE1"/>
    <w:rsid w:val="001F2E32"/>
    <w:rsid w:val="001F2F78"/>
    <w:rsid w:val="001F338F"/>
    <w:rsid w:val="001F3C3A"/>
    <w:rsid w:val="001F3C77"/>
    <w:rsid w:val="001F4190"/>
    <w:rsid w:val="001F4293"/>
    <w:rsid w:val="001F4826"/>
    <w:rsid w:val="001F4931"/>
    <w:rsid w:val="001F4947"/>
    <w:rsid w:val="001F4A3E"/>
    <w:rsid w:val="001F4BDB"/>
    <w:rsid w:val="001F4BE3"/>
    <w:rsid w:val="001F5190"/>
    <w:rsid w:val="001F5283"/>
    <w:rsid w:val="001F6635"/>
    <w:rsid w:val="001F687B"/>
    <w:rsid w:val="001F6ABA"/>
    <w:rsid w:val="001F6B8E"/>
    <w:rsid w:val="001F6FE1"/>
    <w:rsid w:val="001F74AF"/>
    <w:rsid w:val="001F7746"/>
    <w:rsid w:val="001F7E9D"/>
    <w:rsid w:val="0020000E"/>
    <w:rsid w:val="002001C4"/>
    <w:rsid w:val="002001CC"/>
    <w:rsid w:val="002004D2"/>
    <w:rsid w:val="00200B1D"/>
    <w:rsid w:val="00200CA0"/>
    <w:rsid w:val="00201551"/>
    <w:rsid w:val="0020185F"/>
    <w:rsid w:val="00201A3D"/>
    <w:rsid w:val="00201E18"/>
    <w:rsid w:val="00201FCD"/>
    <w:rsid w:val="002026CD"/>
    <w:rsid w:val="00202EB9"/>
    <w:rsid w:val="0020303C"/>
    <w:rsid w:val="002033FC"/>
    <w:rsid w:val="0020397D"/>
    <w:rsid w:val="00203A69"/>
    <w:rsid w:val="00203B74"/>
    <w:rsid w:val="00203C40"/>
    <w:rsid w:val="00204064"/>
    <w:rsid w:val="002044BB"/>
    <w:rsid w:val="002045F5"/>
    <w:rsid w:val="00204617"/>
    <w:rsid w:val="00204D40"/>
    <w:rsid w:val="00205346"/>
    <w:rsid w:val="00205797"/>
    <w:rsid w:val="00205D33"/>
    <w:rsid w:val="00206045"/>
    <w:rsid w:val="002064A7"/>
    <w:rsid w:val="0020667B"/>
    <w:rsid w:val="00206CC9"/>
    <w:rsid w:val="00206D64"/>
    <w:rsid w:val="00206DB2"/>
    <w:rsid w:val="00207292"/>
    <w:rsid w:val="002072A3"/>
    <w:rsid w:val="00207350"/>
    <w:rsid w:val="002073A9"/>
    <w:rsid w:val="0020780A"/>
    <w:rsid w:val="00207C66"/>
    <w:rsid w:val="00207CB5"/>
    <w:rsid w:val="00210427"/>
    <w:rsid w:val="0021065E"/>
    <w:rsid w:val="002108CE"/>
    <w:rsid w:val="00210B09"/>
    <w:rsid w:val="00210C9E"/>
    <w:rsid w:val="00210F87"/>
    <w:rsid w:val="00211315"/>
    <w:rsid w:val="00211664"/>
    <w:rsid w:val="002116BD"/>
    <w:rsid w:val="00211840"/>
    <w:rsid w:val="002118C9"/>
    <w:rsid w:val="00211F89"/>
    <w:rsid w:val="00212188"/>
    <w:rsid w:val="00212286"/>
    <w:rsid w:val="002125CB"/>
    <w:rsid w:val="00212C75"/>
    <w:rsid w:val="00212C98"/>
    <w:rsid w:val="00212CA4"/>
    <w:rsid w:val="00212D84"/>
    <w:rsid w:val="00212E01"/>
    <w:rsid w:val="00213710"/>
    <w:rsid w:val="002137F5"/>
    <w:rsid w:val="00213DFC"/>
    <w:rsid w:val="00214277"/>
    <w:rsid w:val="00214595"/>
    <w:rsid w:val="002146F3"/>
    <w:rsid w:val="00214B2F"/>
    <w:rsid w:val="00214CD5"/>
    <w:rsid w:val="00214F52"/>
    <w:rsid w:val="00215380"/>
    <w:rsid w:val="002156F6"/>
    <w:rsid w:val="00215988"/>
    <w:rsid w:val="00216660"/>
    <w:rsid w:val="00216778"/>
    <w:rsid w:val="002167C0"/>
    <w:rsid w:val="002168B5"/>
    <w:rsid w:val="002168E4"/>
    <w:rsid w:val="00216C5B"/>
    <w:rsid w:val="00216D97"/>
    <w:rsid w:val="002170EB"/>
    <w:rsid w:val="00217227"/>
    <w:rsid w:val="00217272"/>
    <w:rsid w:val="0021727B"/>
    <w:rsid w:val="00217590"/>
    <w:rsid w:val="002177B3"/>
    <w:rsid w:val="0021788B"/>
    <w:rsid w:val="00217948"/>
    <w:rsid w:val="00220356"/>
    <w:rsid w:val="0022075D"/>
    <w:rsid w:val="002207E5"/>
    <w:rsid w:val="0022084A"/>
    <w:rsid w:val="00220AC9"/>
    <w:rsid w:val="00220E5F"/>
    <w:rsid w:val="002211FB"/>
    <w:rsid w:val="00221242"/>
    <w:rsid w:val="002212B5"/>
    <w:rsid w:val="0022193F"/>
    <w:rsid w:val="00221E6C"/>
    <w:rsid w:val="002229F3"/>
    <w:rsid w:val="00222EF9"/>
    <w:rsid w:val="00222FB3"/>
    <w:rsid w:val="002234C6"/>
    <w:rsid w:val="002237A7"/>
    <w:rsid w:val="00223F53"/>
    <w:rsid w:val="0022406D"/>
    <w:rsid w:val="00224156"/>
    <w:rsid w:val="00224355"/>
    <w:rsid w:val="00224B05"/>
    <w:rsid w:val="0022528F"/>
    <w:rsid w:val="002253D3"/>
    <w:rsid w:val="00225551"/>
    <w:rsid w:val="00225735"/>
    <w:rsid w:val="002258D7"/>
    <w:rsid w:val="00225938"/>
    <w:rsid w:val="002259ED"/>
    <w:rsid w:val="00225C35"/>
    <w:rsid w:val="0022602F"/>
    <w:rsid w:val="00226331"/>
    <w:rsid w:val="00226668"/>
    <w:rsid w:val="0022670D"/>
    <w:rsid w:val="00226911"/>
    <w:rsid w:val="002269A8"/>
    <w:rsid w:val="00226A4C"/>
    <w:rsid w:val="00226D51"/>
    <w:rsid w:val="002277EB"/>
    <w:rsid w:val="00230187"/>
    <w:rsid w:val="002305A4"/>
    <w:rsid w:val="002305C4"/>
    <w:rsid w:val="002309AB"/>
    <w:rsid w:val="0023134E"/>
    <w:rsid w:val="00231446"/>
    <w:rsid w:val="0023155A"/>
    <w:rsid w:val="002318B2"/>
    <w:rsid w:val="00231ECC"/>
    <w:rsid w:val="00232031"/>
    <w:rsid w:val="002325FE"/>
    <w:rsid w:val="002326D1"/>
    <w:rsid w:val="002327D0"/>
    <w:rsid w:val="00232861"/>
    <w:rsid w:val="00232947"/>
    <w:rsid w:val="00232C8B"/>
    <w:rsid w:val="00232EEE"/>
    <w:rsid w:val="0023306A"/>
    <w:rsid w:val="00233631"/>
    <w:rsid w:val="00233809"/>
    <w:rsid w:val="0023392E"/>
    <w:rsid w:val="00233E7A"/>
    <w:rsid w:val="00233EAA"/>
    <w:rsid w:val="0023442E"/>
    <w:rsid w:val="0023449F"/>
    <w:rsid w:val="00234815"/>
    <w:rsid w:val="00234852"/>
    <w:rsid w:val="00234BFE"/>
    <w:rsid w:val="00234F33"/>
    <w:rsid w:val="00234F68"/>
    <w:rsid w:val="00235220"/>
    <w:rsid w:val="0023561E"/>
    <w:rsid w:val="002356CE"/>
    <w:rsid w:val="002359DD"/>
    <w:rsid w:val="002360E6"/>
    <w:rsid w:val="002361C7"/>
    <w:rsid w:val="0023662F"/>
    <w:rsid w:val="002367D7"/>
    <w:rsid w:val="00236AFA"/>
    <w:rsid w:val="00236C74"/>
    <w:rsid w:val="00236F24"/>
    <w:rsid w:val="002371CB"/>
    <w:rsid w:val="002374E6"/>
    <w:rsid w:val="00237A5C"/>
    <w:rsid w:val="0024001D"/>
    <w:rsid w:val="00240046"/>
    <w:rsid w:val="002402A1"/>
    <w:rsid w:val="00240D08"/>
    <w:rsid w:val="00240DB9"/>
    <w:rsid w:val="00240E03"/>
    <w:rsid w:val="00240F92"/>
    <w:rsid w:val="00241115"/>
    <w:rsid w:val="0024112F"/>
    <w:rsid w:val="002413B4"/>
    <w:rsid w:val="00241506"/>
    <w:rsid w:val="0024179B"/>
    <w:rsid w:val="00241D08"/>
    <w:rsid w:val="00241E2B"/>
    <w:rsid w:val="002421CB"/>
    <w:rsid w:val="0024243E"/>
    <w:rsid w:val="00242C99"/>
    <w:rsid w:val="0024306F"/>
    <w:rsid w:val="0024319C"/>
    <w:rsid w:val="0024329C"/>
    <w:rsid w:val="002433BF"/>
    <w:rsid w:val="00243459"/>
    <w:rsid w:val="00243AE0"/>
    <w:rsid w:val="00243DA4"/>
    <w:rsid w:val="00243E17"/>
    <w:rsid w:val="002440BB"/>
    <w:rsid w:val="00244296"/>
    <w:rsid w:val="0024489D"/>
    <w:rsid w:val="00244E07"/>
    <w:rsid w:val="00244EA9"/>
    <w:rsid w:val="00244EF1"/>
    <w:rsid w:val="002451BB"/>
    <w:rsid w:val="00245363"/>
    <w:rsid w:val="00245442"/>
    <w:rsid w:val="00245708"/>
    <w:rsid w:val="00245AAE"/>
    <w:rsid w:val="0024606E"/>
    <w:rsid w:val="002468AB"/>
    <w:rsid w:val="00246C73"/>
    <w:rsid w:val="0024715B"/>
    <w:rsid w:val="0024743F"/>
    <w:rsid w:val="0024756F"/>
    <w:rsid w:val="002477BA"/>
    <w:rsid w:val="00247900"/>
    <w:rsid w:val="00247971"/>
    <w:rsid w:val="0024797F"/>
    <w:rsid w:val="00247D1C"/>
    <w:rsid w:val="00247E1A"/>
    <w:rsid w:val="0025003D"/>
    <w:rsid w:val="00250049"/>
    <w:rsid w:val="00250056"/>
    <w:rsid w:val="00250437"/>
    <w:rsid w:val="002504AE"/>
    <w:rsid w:val="00250607"/>
    <w:rsid w:val="002506C9"/>
    <w:rsid w:val="0025095E"/>
    <w:rsid w:val="00250CE1"/>
    <w:rsid w:val="00250FA3"/>
    <w:rsid w:val="00251052"/>
    <w:rsid w:val="0025119E"/>
    <w:rsid w:val="00251269"/>
    <w:rsid w:val="00251372"/>
    <w:rsid w:val="0025143B"/>
    <w:rsid w:val="00251480"/>
    <w:rsid w:val="00251518"/>
    <w:rsid w:val="00251FF0"/>
    <w:rsid w:val="0025200D"/>
    <w:rsid w:val="00252230"/>
    <w:rsid w:val="00252766"/>
    <w:rsid w:val="002529E1"/>
    <w:rsid w:val="00252C18"/>
    <w:rsid w:val="00252C6B"/>
    <w:rsid w:val="00252E7E"/>
    <w:rsid w:val="002531BC"/>
    <w:rsid w:val="0025320B"/>
    <w:rsid w:val="002532B5"/>
    <w:rsid w:val="002533D7"/>
    <w:rsid w:val="002535C0"/>
    <w:rsid w:val="0025371C"/>
    <w:rsid w:val="0025386C"/>
    <w:rsid w:val="00253A08"/>
    <w:rsid w:val="00254279"/>
    <w:rsid w:val="002542CC"/>
    <w:rsid w:val="00254868"/>
    <w:rsid w:val="00254AD1"/>
    <w:rsid w:val="00254AD7"/>
    <w:rsid w:val="00254AE8"/>
    <w:rsid w:val="002559DB"/>
    <w:rsid w:val="00255D1B"/>
    <w:rsid w:val="0025617E"/>
    <w:rsid w:val="002566EF"/>
    <w:rsid w:val="00256A1B"/>
    <w:rsid w:val="00257354"/>
    <w:rsid w:val="00257869"/>
    <w:rsid w:val="00257964"/>
    <w:rsid w:val="002579FE"/>
    <w:rsid w:val="00257F6A"/>
    <w:rsid w:val="00260274"/>
    <w:rsid w:val="00260519"/>
    <w:rsid w:val="00260590"/>
    <w:rsid w:val="0026065E"/>
    <w:rsid w:val="00260E69"/>
    <w:rsid w:val="00260ED9"/>
    <w:rsid w:val="00261FA7"/>
    <w:rsid w:val="00262162"/>
    <w:rsid w:val="00262599"/>
    <w:rsid w:val="00262741"/>
    <w:rsid w:val="00262922"/>
    <w:rsid w:val="00262A44"/>
    <w:rsid w:val="00262E1B"/>
    <w:rsid w:val="0026311C"/>
    <w:rsid w:val="002632A8"/>
    <w:rsid w:val="00263313"/>
    <w:rsid w:val="002634A2"/>
    <w:rsid w:val="00263D92"/>
    <w:rsid w:val="002645E4"/>
    <w:rsid w:val="002649A8"/>
    <w:rsid w:val="00264B12"/>
    <w:rsid w:val="00264C25"/>
    <w:rsid w:val="00265561"/>
    <w:rsid w:val="002655AD"/>
    <w:rsid w:val="00265790"/>
    <w:rsid w:val="00265857"/>
    <w:rsid w:val="0026586A"/>
    <w:rsid w:val="0026588B"/>
    <w:rsid w:val="00265BF1"/>
    <w:rsid w:val="00265CBB"/>
    <w:rsid w:val="0026668C"/>
    <w:rsid w:val="0026680D"/>
    <w:rsid w:val="00266985"/>
    <w:rsid w:val="00266AC1"/>
    <w:rsid w:val="002670BC"/>
    <w:rsid w:val="00267CA5"/>
    <w:rsid w:val="002700D1"/>
    <w:rsid w:val="0027013F"/>
    <w:rsid w:val="0027027B"/>
    <w:rsid w:val="00270DBE"/>
    <w:rsid w:val="00270DFA"/>
    <w:rsid w:val="002712C3"/>
    <w:rsid w:val="00271471"/>
    <w:rsid w:val="002714C7"/>
    <w:rsid w:val="0027178C"/>
    <w:rsid w:val="002719D3"/>
    <w:rsid w:val="002719FA"/>
    <w:rsid w:val="00271A4E"/>
    <w:rsid w:val="00271B1D"/>
    <w:rsid w:val="00271C62"/>
    <w:rsid w:val="002721B5"/>
    <w:rsid w:val="002723EA"/>
    <w:rsid w:val="0027246A"/>
    <w:rsid w:val="00272668"/>
    <w:rsid w:val="0027268F"/>
    <w:rsid w:val="002727C7"/>
    <w:rsid w:val="002727C9"/>
    <w:rsid w:val="00272AE1"/>
    <w:rsid w:val="00272CF5"/>
    <w:rsid w:val="0027330B"/>
    <w:rsid w:val="00273815"/>
    <w:rsid w:val="00273985"/>
    <w:rsid w:val="00273C6E"/>
    <w:rsid w:val="00273CE3"/>
    <w:rsid w:val="00273DDB"/>
    <w:rsid w:val="00274434"/>
    <w:rsid w:val="00274AEB"/>
    <w:rsid w:val="00274C28"/>
    <w:rsid w:val="002755FF"/>
    <w:rsid w:val="00275912"/>
    <w:rsid w:val="00275A09"/>
    <w:rsid w:val="00275EE2"/>
    <w:rsid w:val="00275F77"/>
    <w:rsid w:val="00276948"/>
    <w:rsid w:val="00276E63"/>
    <w:rsid w:val="002772C6"/>
    <w:rsid w:val="002775F5"/>
    <w:rsid w:val="00277663"/>
    <w:rsid w:val="002803AD"/>
    <w:rsid w:val="002805C4"/>
    <w:rsid w:val="002805DC"/>
    <w:rsid w:val="00280C32"/>
    <w:rsid w:val="00281713"/>
    <w:rsid w:val="00281903"/>
    <w:rsid w:val="00281F5F"/>
    <w:rsid w:val="00282052"/>
    <w:rsid w:val="0028223D"/>
    <w:rsid w:val="00282412"/>
    <w:rsid w:val="00282469"/>
    <w:rsid w:val="00282518"/>
    <w:rsid w:val="002826E8"/>
    <w:rsid w:val="00282C3F"/>
    <w:rsid w:val="00282ECD"/>
    <w:rsid w:val="00283344"/>
    <w:rsid w:val="0028334A"/>
    <w:rsid w:val="00283900"/>
    <w:rsid w:val="00283F89"/>
    <w:rsid w:val="00284371"/>
    <w:rsid w:val="00284D2B"/>
    <w:rsid w:val="002850C7"/>
    <w:rsid w:val="00285136"/>
    <w:rsid w:val="0028519E"/>
    <w:rsid w:val="002852D9"/>
    <w:rsid w:val="002856A5"/>
    <w:rsid w:val="00285A85"/>
    <w:rsid w:val="00285D26"/>
    <w:rsid w:val="00286001"/>
    <w:rsid w:val="00286380"/>
    <w:rsid w:val="00286846"/>
    <w:rsid w:val="00286B40"/>
    <w:rsid w:val="002872ED"/>
    <w:rsid w:val="00287621"/>
    <w:rsid w:val="00287FB2"/>
    <w:rsid w:val="0029030A"/>
    <w:rsid w:val="00290383"/>
    <w:rsid w:val="00290422"/>
    <w:rsid w:val="002905C2"/>
    <w:rsid w:val="00290672"/>
    <w:rsid w:val="00290770"/>
    <w:rsid w:val="00290A44"/>
    <w:rsid w:val="00290FA7"/>
    <w:rsid w:val="0029121A"/>
    <w:rsid w:val="0029140B"/>
    <w:rsid w:val="0029147B"/>
    <w:rsid w:val="00291536"/>
    <w:rsid w:val="0029184F"/>
    <w:rsid w:val="00291915"/>
    <w:rsid w:val="00291A9A"/>
    <w:rsid w:val="00292A6B"/>
    <w:rsid w:val="0029319D"/>
    <w:rsid w:val="0029356B"/>
    <w:rsid w:val="00293584"/>
    <w:rsid w:val="0029365F"/>
    <w:rsid w:val="00293856"/>
    <w:rsid w:val="002939DC"/>
    <w:rsid w:val="00293B14"/>
    <w:rsid w:val="00293F81"/>
    <w:rsid w:val="002942DC"/>
    <w:rsid w:val="002946FF"/>
    <w:rsid w:val="00294791"/>
    <w:rsid w:val="00294936"/>
    <w:rsid w:val="00294A26"/>
    <w:rsid w:val="002950A1"/>
    <w:rsid w:val="00295148"/>
    <w:rsid w:val="00295AF2"/>
    <w:rsid w:val="00295B16"/>
    <w:rsid w:val="00295C91"/>
    <w:rsid w:val="00295D3D"/>
    <w:rsid w:val="00296A36"/>
    <w:rsid w:val="00296B8E"/>
    <w:rsid w:val="00296C3A"/>
    <w:rsid w:val="0029712D"/>
    <w:rsid w:val="00297151"/>
    <w:rsid w:val="002971DF"/>
    <w:rsid w:val="002976F3"/>
    <w:rsid w:val="00297C51"/>
    <w:rsid w:val="00297C61"/>
    <w:rsid w:val="00297D53"/>
    <w:rsid w:val="00297D9B"/>
    <w:rsid w:val="00297EAB"/>
    <w:rsid w:val="00297FE5"/>
    <w:rsid w:val="002A0453"/>
    <w:rsid w:val="002A0848"/>
    <w:rsid w:val="002A08C3"/>
    <w:rsid w:val="002A0910"/>
    <w:rsid w:val="002A0A50"/>
    <w:rsid w:val="002A10F8"/>
    <w:rsid w:val="002A12DE"/>
    <w:rsid w:val="002A14E9"/>
    <w:rsid w:val="002A1C1E"/>
    <w:rsid w:val="002A212E"/>
    <w:rsid w:val="002A21C9"/>
    <w:rsid w:val="002A2CC6"/>
    <w:rsid w:val="002A2DA8"/>
    <w:rsid w:val="002A2E40"/>
    <w:rsid w:val="002A2F4C"/>
    <w:rsid w:val="002A2F4D"/>
    <w:rsid w:val="002A323D"/>
    <w:rsid w:val="002A3400"/>
    <w:rsid w:val="002A37B5"/>
    <w:rsid w:val="002A390F"/>
    <w:rsid w:val="002A3DB2"/>
    <w:rsid w:val="002A470C"/>
    <w:rsid w:val="002A4B45"/>
    <w:rsid w:val="002A4D08"/>
    <w:rsid w:val="002A4D90"/>
    <w:rsid w:val="002A4FA2"/>
    <w:rsid w:val="002A5959"/>
    <w:rsid w:val="002A5D19"/>
    <w:rsid w:val="002A5DE5"/>
    <w:rsid w:val="002A628B"/>
    <w:rsid w:val="002A6354"/>
    <w:rsid w:val="002A68D2"/>
    <w:rsid w:val="002A68DC"/>
    <w:rsid w:val="002A7100"/>
    <w:rsid w:val="002A71EF"/>
    <w:rsid w:val="002A72BB"/>
    <w:rsid w:val="002A7528"/>
    <w:rsid w:val="002A76F9"/>
    <w:rsid w:val="002A77C9"/>
    <w:rsid w:val="002A7E2F"/>
    <w:rsid w:val="002A7F4D"/>
    <w:rsid w:val="002B03E2"/>
    <w:rsid w:val="002B044A"/>
    <w:rsid w:val="002B056F"/>
    <w:rsid w:val="002B079D"/>
    <w:rsid w:val="002B08DB"/>
    <w:rsid w:val="002B09AC"/>
    <w:rsid w:val="002B0B2E"/>
    <w:rsid w:val="002B0D19"/>
    <w:rsid w:val="002B0F10"/>
    <w:rsid w:val="002B112B"/>
    <w:rsid w:val="002B120E"/>
    <w:rsid w:val="002B13AA"/>
    <w:rsid w:val="002B13E3"/>
    <w:rsid w:val="002B1560"/>
    <w:rsid w:val="002B18FE"/>
    <w:rsid w:val="002B1EF0"/>
    <w:rsid w:val="002B2037"/>
    <w:rsid w:val="002B20E6"/>
    <w:rsid w:val="002B22AD"/>
    <w:rsid w:val="002B23E7"/>
    <w:rsid w:val="002B2959"/>
    <w:rsid w:val="002B2FBA"/>
    <w:rsid w:val="002B322A"/>
    <w:rsid w:val="002B37EE"/>
    <w:rsid w:val="002B3ADF"/>
    <w:rsid w:val="002B3C3C"/>
    <w:rsid w:val="002B4088"/>
    <w:rsid w:val="002B40D3"/>
    <w:rsid w:val="002B41D7"/>
    <w:rsid w:val="002B42A3"/>
    <w:rsid w:val="002B4431"/>
    <w:rsid w:val="002B45F6"/>
    <w:rsid w:val="002B46A9"/>
    <w:rsid w:val="002B46FE"/>
    <w:rsid w:val="002B4793"/>
    <w:rsid w:val="002B4B8E"/>
    <w:rsid w:val="002B4C58"/>
    <w:rsid w:val="002B4D51"/>
    <w:rsid w:val="002B4E07"/>
    <w:rsid w:val="002B4F25"/>
    <w:rsid w:val="002B4FEF"/>
    <w:rsid w:val="002B5413"/>
    <w:rsid w:val="002B541C"/>
    <w:rsid w:val="002B5730"/>
    <w:rsid w:val="002B57F7"/>
    <w:rsid w:val="002B5A2A"/>
    <w:rsid w:val="002B5D80"/>
    <w:rsid w:val="002B6092"/>
    <w:rsid w:val="002B6884"/>
    <w:rsid w:val="002B6AB1"/>
    <w:rsid w:val="002B6AEA"/>
    <w:rsid w:val="002B6DB0"/>
    <w:rsid w:val="002B79EC"/>
    <w:rsid w:val="002B7A69"/>
    <w:rsid w:val="002C0219"/>
    <w:rsid w:val="002C02E4"/>
    <w:rsid w:val="002C033A"/>
    <w:rsid w:val="002C065F"/>
    <w:rsid w:val="002C06D6"/>
    <w:rsid w:val="002C091B"/>
    <w:rsid w:val="002C0C49"/>
    <w:rsid w:val="002C0C7E"/>
    <w:rsid w:val="002C0CDD"/>
    <w:rsid w:val="002C0EAF"/>
    <w:rsid w:val="002C1390"/>
    <w:rsid w:val="002C1971"/>
    <w:rsid w:val="002C1A27"/>
    <w:rsid w:val="002C1A3B"/>
    <w:rsid w:val="002C1B0F"/>
    <w:rsid w:val="002C1E01"/>
    <w:rsid w:val="002C2501"/>
    <w:rsid w:val="002C25B1"/>
    <w:rsid w:val="002C2626"/>
    <w:rsid w:val="002C2E32"/>
    <w:rsid w:val="002C2E38"/>
    <w:rsid w:val="002C2E45"/>
    <w:rsid w:val="002C2FE5"/>
    <w:rsid w:val="002C3E55"/>
    <w:rsid w:val="002C3F8E"/>
    <w:rsid w:val="002C4982"/>
    <w:rsid w:val="002C49AC"/>
    <w:rsid w:val="002C4A1D"/>
    <w:rsid w:val="002C5192"/>
    <w:rsid w:val="002C52B5"/>
    <w:rsid w:val="002C53CA"/>
    <w:rsid w:val="002C5404"/>
    <w:rsid w:val="002C64C8"/>
    <w:rsid w:val="002C66E0"/>
    <w:rsid w:val="002C6713"/>
    <w:rsid w:val="002C6900"/>
    <w:rsid w:val="002C6CD8"/>
    <w:rsid w:val="002C7154"/>
    <w:rsid w:val="002C724F"/>
    <w:rsid w:val="002C762A"/>
    <w:rsid w:val="002D08E3"/>
    <w:rsid w:val="002D0947"/>
    <w:rsid w:val="002D14A0"/>
    <w:rsid w:val="002D171E"/>
    <w:rsid w:val="002D173C"/>
    <w:rsid w:val="002D1F24"/>
    <w:rsid w:val="002D1F2E"/>
    <w:rsid w:val="002D227F"/>
    <w:rsid w:val="002D25DB"/>
    <w:rsid w:val="002D2930"/>
    <w:rsid w:val="002D30C3"/>
    <w:rsid w:val="002D3238"/>
    <w:rsid w:val="002D3326"/>
    <w:rsid w:val="002D347D"/>
    <w:rsid w:val="002D3574"/>
    <w:rsid w:val="002D36BE"/>
    <w:rsid w:val="002D3D7F"/>
    <w:rsid w:val="002D4409"/>
    <w:rsid w:val="002D4D09"/>
    <w:rsid w:val="002D56B1"/>
    <w:rsid w:val="002D5C52"/>
    <w:rsid w:val="002D61D7"/>
    <w:rsid w:val="002D62D6"/>
    <w:rsid w:val="002D677D"/>
    <w:rsid w:val="002D6AFB"/>
    <w:rsid w:val="002D6D81"/>
    <w:rsid w:val="002D6DDF"/>
    <w:rsid w:val="002D71B0"/>
    <w:rsid w:val="002D731F"/>
    <w:rsid w:val="002D76F7"/>
    <w:rsid w:val="002D79A1"/>
    <w:rsid w:val="002D7D27"/>
    <w:rsid w:val="002D7E33"/>
    <w:rsid w:val="002D7E3E"/>
    <w:rsid w:val="002D7FBC"/>
    <w:rsid w:val="002D7FBD"/>
    <w:rsid w:val="002E05D7"/>
    <w:rsid w:val="002E0FD1"/>
    <w:rsid w:val="002E1110"/>
    <w:rsid w:val="002E1A1D"/>
    <w:rsid w:val="002E1CAC"/>
    <w:rsid w:val="002E2D09"/>
    <w:rsid w:val="002E30B1"/>
    <w:rsid w:val="002E328C"/>
    <w:rsid w:val="002E3345"/>
    <w:rsid w:val="002E346C"/>
    <w:rsid w:val="002E363C"/>
    <w:rsid w:val="002E3673"/>
    <w:rsid w:val="002E3D5D"/>
    <w:rsid w:val="002E403A"/>
    <w:rsid w:val="002E4081"/>
    <w:rsid w:val="002E43CE"/>
    <w:rsid w:val="002E4512"/>
    <w:rsid w:val="002E4CD2"/>
    <w:rsid w:val="002E4E04"/>
    <w:rsid w:val="002E4F71"/>
    <w:rsid w:val="002E5362"/>
    <w:rsid w:val="002E5390"/>
    <w:rsid w:val="002E5411"/>
    <w:rsid w:val="002E5655"/>
    <w:rsid w:val="002E5AB2"/>
    <w:rsid w:val="002E5B29"/>
    <w:rsid w:val="002E5B78"/>
    <w:rsid w:val="002E5FEE"/>
    <w:rsid w:val="002E6245"/>
    <w:rsid w:val="002E6446"/>
    <w:rsid w:val="002E6E10"/>
    <w:rsid w:val="002E6E4A"/>
    <w:rsid w:val="002E722D"/>
    <w:rsid w:val="002E72FE"/>
    <w:rsid w:val="002E7F40"/>
    <w:rsid w:val="002F0511"/>
    <w:rsid w:val="002F08D0"/>
    <w:rsid w:val="002F0B96"/>
    <w:rsid w:val="002F0BB3"/>
    <w:rsid w:val="002F0DAC"/>
    <w:rsid w:val="002F0F6A"/>
    <w:rsid w:val="002F175F"/>
    <w:rsid w:val="002F19CC"/>
    <w:rsid w:val="002F1AED"/>
    <w:rsid w:val="002F1DC7"/>
    <w:rsid w:val="002F1E79"/>
    <w:rsid w:val="002F1EC5"/>
    <w:rsid w:val="002F2178"/>
    <w:rsid w:val="002F2413"/>
    <w:rsid w:val="002F2583"/>
    <w:rsid w:val="002F28C8"/>
    <w:rsid w:val="002F320E"/>
    <w:rsid w:val="002F33E4"/>
    <w:rsid w:val="002F33FA"/>
    <w:rsid w:val="002F3AA7"/>
    <w:rsid w:val="002F3AB3"/>
    <w:rsid w:val="002F3AE3"/>
    <w:rsid w:val="002F3ED9"/>
    <w:rsid w:val="002F42DE"/>
    <w:rsid w:val="002F46E0"/>
    <w:rsid w:val="002F4A62"/>
    <w:rsid w:val="002F4CE9"/>
    <w:rsid w:val="002F566F"/>
    <w:rsid w:val="002F57C3"/>
    <w:rsid w:val="002F57E9"/>
    <w:rsid w:val="002F5BAB"/>
    <w:rsid w:val="002F5FBE"/>
    <w:rsid w:val="002F60C2"/>
    <w:rsid w:val="002F61DB"/>
    <w:rsid w:val="002F61EA"/>
    <w:rsid w:val="002F6AFB"/>
    <w:rsid w:val="002F6B6F"/>
    <w:rsid w:val="002F7146"/>
    <w:rsid w:val="002F7237"/>
    <w:rsid w:val="002F731C"/>
    <w:rsid w:val="002F79E9"/>
    <w:rsid w:val="002F7DD7"/>
    <w:rsid w:val="002F7EAB"/>
    <w:rsid w:val="00300143"/>
    <w:rsid w:val="00300240"/>
    <w:rsid w:val="00300348"/>
    <w:rsid w:val="003003F1"/>
    <w:rsid w:val="0030042D"/>
    <w:rsid w:val="0030066B"/>
    <w:rsid w:val="00300775"/>
    <w:rsid w:val="00300C38"/>
    <w:rsid w:val="00300ED3"/>
    <w:rsid w:val="00301134"/>
    <w:rsid w:val="0030151B"/>
    <w:rsid w:val="003015D2"/>
    <w:rsid w:val="0030161B"/>
    <w:rsid w:val="0030164C"/>
    <w:rsid w:val="003017C2"/>
    <w:rsid w:val="003018D9"/>
    <w:rsid w:val="00301CC7"/>
    <w:rsid w:val="00301CC8"/>
    <w:rsid w:val="00302055"/>
    <w:rsid w:val="00302272"/>
    <w:rsid w:val="003024F1"/>
    <w:rsid w:val="00302BF9"/>
    <w:rsid w:val="00302C3F"/>
    <w:rsid w:val="00302CAB"/>
    <w:rsid w:val="0030306F"/>
    <w:rsid w:val="0030322D"/>
    <w:rsid w:val="00303AFB"/>
    <w:rsid w:val="00303B50"/>
    <w:rsid w:val="00303B8F"/>
    <w:rsid w:val="00303EBB"/>
    <w:rsid w:val="00303FBC"/>
    <w:rsid w:val="0030410C"/>
    <w:rsid w:val="0030457B"/>
    <w:rsid w:val="003045CF"/>
    <w:rsid w:val="0030464B"/>
    <w:rsid w:val="00304A55"/>
    <w:rsid w:val="00304E04"/>
    <w:rsid w:val="00304F96"/>
    <w:rsid w:val="0030542C"/>
    <w:rsid w:val="003054C1"/>
    <w:rsid w:val="0030558C"/>
    <w:rsid w:val="003058C0"/>
    <w:rsid w:val="00305E1B"/>
    <w:rsid w:val="0030621D"/>
    <w:rsid w:val="0030634D"/>
    <w:rsid w:val="00306658"/>
    <w:rsid w:val="00306A98"/>
    <w:rsid w:val="00306FEC"/>
    <w:rsid w:val="0030734B"/>
    <w:rsid w:val="0030744A"/>
    <w:rsid w:val="00307590"/>
    <w:rsid w:val="0030786C"/>
    <w:rsid w:val="00307A57"/>
    <w:rsid w:val="00307E0F"/>
    <w:rsid w:val="00310005"/>
    <w:rsid w:val="003100D3"/>
    <w:rsid w:val="0031038F"/>
    <w:rsid w:val="00310410"/>
    <w:rsid w:val="00310695"/>
    <w:rsid w:val="00310712"/>
    <w:rsid w:val="00310CCF"/>
    <w:rsid w:val="00311B0A"/>
    <w:rsid w:val="00311EE0"/>
    <w:rsid w:val="00311FED"/>
    <w:rsid w:val="003128B7"/>
    <w:rsid w:val="00312CEA"/>
    <w:rsid w:val="00312FDE"/>
    <w:rsid w:val="00313074"/>
    <w:rsid w:val="003131C7"/>
    <w:rsid w:val="00313513"/>
    <w:rsid w:val="00313CA2"/>
    <w:rsid w:val="00313D00"/>
    <w:rsid w:val="003142A7"/>
    <w:rsid w:val="003147A7"/>
    <w:rsid w:val="00314881"/>
    <w:rsid w:val="00314AAF"/>
    <w:rsid w:val="00314C49"/>
    <w:rsid w:val="00314CBA"/>
    <w:rsid w:val="00314DF8"/>
    <w:rsid w:val="003152F7"/>
    <w:rsid w:val="003153D0"/>
    <w:rsid w:val="003154E2"/>
    <w:rsid w:val="0031556C"/>
    <w:rsid w:val="00315610"/>
    <w:rsid w:val="00315646"/>
    <w:rsid w:val="00315667"/>
    <w:rsid w:val="0031567F"/>
    <w:rsid w:val="003159CA"/>
    <w:rsid w:val="00315E1D"/>
    <w:rsid w:val="00316099"/>
    <w:rsid w:val="00316163"/>
    <w:rsid w:val="00316699"/>
    <w:rsid w:val="00316DD8"/>
    <w:rsid w:val="00317624"/>
    <w:rsid w:val="00317936"/>
    <w:rsid w:val="00317EF5"/>
    <w:rsid w:val="00317FFE"/>
    <w:rsid w:val="0032059B"/>
    <w:rsid w:val="0032082E"/>
    <w:rsid w:val="0032105A"/>
    <w:rsid w:val="003214B3"/>
    <w:rsid w:val="003217ED"/>
    <w:rsid w:val="00321855"/>
    <w:rsid w:val="00321945"/>
    <w:rsid w:val="0032196D"/>
    <w:rsid w:val="00321C34"/>
    <w:rsid w:val="00321C4D"/>
    <w:rsid w:val="00321CDB"/>
    <w:rsid w:val="003223C5"/>
    <w:rsid w:val="0032249D"/>
    <w:rsid w:val="00322C81"/>
    <w:rsid w:val="003233DE"/>
    <w:rsid w:val="0032377D"/>
    <w:rsid w:val="00323B74"/>
    <w:rsid w:val="00323C0A"/>
    <w:rsid w:val="00323FAE"/>
    <w:rsid w:val="0032466B"/>
    <w:rsid w:val="00324723"/>
    <w:rsid w:val="00324854"/>
    <w:rsid w:val="00324AE8"/>
    <w:rsid w:val="00324C10"/>
    <w:rsid w:val="00324D0A"/>
    <w:rsid w:val="00324FBA"/>
    <w:rsid w:val="003250AD"/>
    <w:rsid w:val="00325241"/>
    <w:rsid w:val="003252F5"/>
    <w:rsid w:val="00325591"/>
    <w:rsid w:val="003255D8"/>
    <w:rsid w:val="003257EC"/>
    <w:rsid w:val="00325807"/>
    <w:rsid w:val="00325A96"/>
    <w:rsid w:val="003263F2"/>
    <w:rsid w:val="003274EC"/>
    <w:rsid w:val="0032769C"/>
    <w:rsid w:val="003276A3"/>
    <w:rsid w:val="00327B44"/>
    <w:rsid w:val="00330629"/>
    <w:rsid w:val="003308A3"/>
    <w:rsid w:val="00330A70"/>
    <w:rsid w:val="00330ADC"/>
    <w:rsid w:val="00330B03"/>
    <w:rsid w:val="00330CA4"/>
    <w:rsid w:val="003315DF"/>
    <w:rsid w:val="003315E3"/>
    <w:rsid w:val="00331826"/>
    <w:rsid w:val="00331C46"/>
    <w:rsid w:val="00332124"/>
    <w:rsid w:val="003322EE"/>
    <w:rsid w:val="003324A9"/>
    <w:rsid w:val="003328B4"/>
    <w:rsid w:val="00332D9A"/>
    <w:rsid w:val="00332E2C"/>
    <w:rsid w:val="0033305A"/>
    <w:rsid w:val="003330EB"/>
    <w:rsid w:val="003332E3"/>
    <w:rsid w:val="003336B6"/>
    <w:rsid w:val="003339CE"/>
    <w:rsid w:val="00333D9F"/>
    <w:rsid w:val="00333DA2"/>
    <w:rsid w:val="00334156"/>
    <w:rsid w:val="0033416D"/>
    <w:rsid w:val="003346E4"/>
    <w:rsid w:val="003347E6"/>
    <w:rsid w:val="00334CAC"/>
    <w:rsid w:val="00334F70"/>
    <w:rsid w:val="0033536F"/>
    <w:rsid w:val="003354FC"/>
    <w:rsid w:val="003357BD"/>
    <w:rsid w:val="00335F23"/>
    <w:rsid w:val="003363F4"/>
    <w:rsid w:val="00336401"/>
    <w:rsid w:val="00336605"/>
    <w:rsid w:val="00336608"/>
    <w:rsid w:val="003366CC"/>
    <w:rsid w:val="00336733"/>
    <w:rsid w:val="00336D17"/>
    <w:rsid w:val="00336F26"/>
    <w:rsid w:val="00336FA6"/>
    <w:rsid w:val="00337246"/>
    <w:rsid w:val="00337338"/>
    <w:rsid w:val="003373CA"/>
    <w:rsid w:val="00337686"/>
    <w:rsid w:val="00337908"/>
    <w:rsid w:val="00337C45"/>
    <w:rsid w:val="00337E57"/>
    <w:rsid w:val="0034015F"/>
    <w:rsid w:val="0034019A"/>
    <w:rsid w:val="0034034C"/>
    <w:rsid w:val="003403DE"/>
    <w:rsid w:val="00340456"/>
    <w:rsid w:val="00340AE8"/>
    <w:rsid w:val="00340C51"/>
    <w:rsid w:val="00340F5A"/>
    <w:rsid w:val="003415FD"/>
    <w:rsid w:val="00341724"/>
    <w:rsid w:val="00341A2A"/>
    <w:rsid w:val="00341E4C"/>
    <w:rsid w:val="00341EEF"/>
    <w:rsid w:val="003420ED"/>
    <w:rsid w:val="003423D2"/>
    <w:rsid w:val="00342466"/>
    <w:rsid w:val="003426E8"/>
    <w:rsid w:val="003428B7"/>
    <w:rsid w:val="003429F0"/>
    <w:rsid w:val="00343092"/>
    <w:rsid w:val="0034321E"/>
    <w:rsid w:val="00343267"/>
    <w:rsid w:val="00343A91"/>
    <w:rsid w:val="00343B9A"/>
    <w:rsid w:val="00343C3D"/>
    <w:rsid w:val="00343F65"/>
    <w:rsid w:val="003444DA"/>
    <w:rsid w:val="003448F8"/>
    <w:rsid w:val="00344C43"/>
    <w:rsid w:val="00344E7F"/>
    <w:rsid w:val="00345301"/>
    <w:rsid w:val="00345880"/>
    <w:rsid w:val="00346158"/>
    <w:rsid w:val="00346425"/>
    <w:rsid w:val="003466AD"/>
    <w:rsid w:val="003469F2"/>
    <w:rsid w:val="00346A83"/>
    <w:rsid w:val="00347235"/>
    <w:rsid w:val="00347373"/>
    <w:rsid w:val="00347703"/>
    <w:rsid w:val="003477F1"/>
    <w:rsid w:val="00347815"/>
    <w:rsid w:val="003501E3"/>
    <w:rsid w:val="0035035E"/>
    <w:rsid w:val="003506F5"/>
    <w:rsid w:val="00350730"/>
    <w:rsid w:val="0035080A"/>
    <w:rsid w:val="003508C2"/>
    <w:rsid w:val="0035097A"/>
    <w:rsid w:val="003509D2"/>
    <w:rsid w:val="00350D21"/>
    <w:rsid w:val="003512B2"/>
    <w:rsid w:val="00351348"/>
    <w:rsid w:val="003516D3"/>
    <w:rsid w:val="00351E6D"/>
    <w:rsid w:val="00351EF0"/>
    <w:rsid w:val="00351F4B"/>
    <w:rsid w:val="003527DF"/>
    <w:rsid w:val="00352B4C"/>
    <w:rsid w:val="003531B2"/>
    <w:rsid w:val="00353AFC"/>
    <w:rsid w:val="00353E92"/>
    <w:rsid w:val="00353F3D"/>
    <w:rsid w:val="00353F88"/>
    <w:rsid w:val="003540A4"/>
    <w:rsid w:val="00354353"/>
    <w:rsid w:val="003545E9"/>
    <w:rsid w:val="0035519E"/>
    <w:rsid w:val="0035522A"/>
    <w:rsid w:val="003564A9"/>
    <w:rsid w:val="003568BF"/>
    <w:rsid w:val="003569C3"/>
    <w:rsid w:val="00356B9B"/>
    <w:rsid w:val="00356BB5"/>
    <w:rsid w:val="00356C2C"/>
    <w:rsid w:val="00356EE7"/>
    <w:rsid w:val="003570F0"/>
    <w:rsid w:val="00357817"/>
    <w:rsid w:val="0035791D"/>
    <w:rsid w:val="00357A55"/>
    <w:rsid w:val="00357EAE"/>
    <w:rsid w:val="00360357"/>
    <w:rsid w:val="00360438"/>
    <w:rsid w:val="003609EA"/>
    <w:rsid w:val="00360E4E"/>
    <w:rsid w:val="00360EBF"/>
    <w:rsid w:val="00361801"/>
    <w:rsid w:val="00361DB7"/>
    <w:rsid w:val="0036268F"/>
    <w:rsid w:val="00362951"/>
    <w:rsid w:val="00362BB4"/>
    <w:rsid w:val="00362DF1"/>
    <w:rsid w:val="003634C1"/>
    <w:rsid w:val="00363AFF"/>
    <w:rsid w:val="00363B36"/>
    <w:rsid w:val="00363CDE"/>
    <w:rsid w:val="0036416F"/>
    <w:rsid w:val="003641A0"/>
    <w:rsid w:val="003641E7"/>
    <w:rsid w:val="003644F4"/>
    <w:rsid w:val="00364561"/>
    <w:rsid w:val="00364998"/>
    <w:rsid w:val="00364B8B"/>
    <w:rsid w:val="00364F93"/>
    <w:rsid w:val="003655F3"/>
    <w:rsid w:val="00365BFF"/>
    <w:rsid w:val="00365F93"/>
    <w:rsid w:val="00366031"/>
    <w:rsid w:val="0036638E"/>
    <w:rsid w:val="003663B5"/>
    <w:rsid w:val="003663BF"/>
    <w:rsid w:val="0036655E"/>
    <w:rsid w:val="0036675C"/>
    <w:rsid w:val="00366780"/>
    <w:rsid w:val="003667B5"/>
    <w:rsid w:val="00366A76"/>
    <w:rsid w:val="00367193"/>
    <w:rsid w:val="003676E5"/>
    <w:rsid w:val="0036787C"/>
    <w:rsid w:val="003678F1"/>
    <w:rsid w:val="00367D1C"/>
    <w:rsid w:val="00370247"/>
    <w:rsid w:val="003702F5"/>
    <w:rsid w:val="00370408"/>
    <w:rsid w:val="003707E0"/>
    <w:rsid w:val="003707F4"/>
    <w:rsid w:val="00370AAA"/>
    <w:rsid w:val="00370E67"/>
    <w:rsid w:val="00371115"/>
    <w:rsid w:val="00371280"/>
    <w:rsid w:val="003716FB"/>
    <w:rsid w:val="00371F59"/>
    <w:rsid w:val="00372417"/>
    <w:rsid w:val="0037250C"/>
    <w:rsid w:val="00372B78"/>
    <w:rsid w:val="00372EB6"/>
    <w:rsid w:val="00373281"/>
    <w:rsid w:val="003736A1"/>
    <w:rsid w:val="00373B0A"/>
    <w:rsid w:val="00373C49"/>
    <w:rsid w:val="00374024"/>
    <w:rsid w:val="0037411A"/>
    <w:rsid w:val="0037418E"/>
    <w:rsid w:val="003742B8"/>
    <w:rsid w:val="003743F9"/>
    <w:rsid w:val="00374A6C"/>
    <w:rsid w:val="00374F8A"/>
    <w:rsid w:val="00375000"/>
    <w:rsid w:val="00375009"/>
    <w:rsid w:val="0037524B"/>
    <w:rsid w:val="00375351"/>
    <w:rsid w:val="00375431"/>
    <w:rsid w:val="00375C32"/>
    <w:rsid w:val="00375E20"/>
    <w:rsid w:val="00375F77"/>
    <w:rsid w:val="0037602A"/>
    <w:rsid w:val="00376117"/>
    <w:rsid w:val="00376207"/>
    <w:rsid w:val="00376362"/>
    <w:rsid w:val="003764CE"/>
    <w:rsid w:val="0037660D"/>
    <w:rsid w:val="00377147"/>
    <w:rsid w:val="00377A78"/>
    <w:rsid w:val="003805E0"/>
    <w:rsid w:val="00380694"/>
    <w:rsid w:val="00380AF2"/>
    <w:rsid w:val="00380C52"/>
    <w:rsid w:val="00380D8E"/>
    <w:rsid w:val="00381367"/>
    <w:rsid w:val="00381568"/>
    <w:rsid w:val="003817BF"/>
    <w:rsid w:val="00381BBE"/>
    <w:rsid w:val="00381F33"/>
    <w:rsid w:val="00382147"/>
    <w:rsid w:val="00382835"/>
    <w:rsid w:val="00382903"/>
    <w:rsid w:val="00382985"/>
    <w:rsid w:val="00383233"/>
    <w:rsid w:val="00383235"/>
    <w:rsid w:val="003832BC"/>
    <w:rsid w:val="00383902"/>
    <w:rsid w:val="0038400A"/>
    <w:rsid w:val="003842A7"/>
    <w:rsid w:val="003846FF"/>
    <w:rsid w:val="00384738"/>
    <w:rsid w:val="00384A1F"/>
    <w:rsid w:val="00384F90"/>
    <w:rsid w:val="0038506E"/>
    <w:rsid w:val="00385423"/>
    <w:rsid w:val="00385657"/>
    <w:rsid w:val="003859C2"/>
    <w:rsid w:val="00385A20"/>
    <w:rsid w:val="00385AD4"/>
    <w:rsid w:val="00385B46"/>
    <w:rsid w:val="00385DDB"/>
    <w:rsid w:val="003861E4"/>
    <w:rsid w:val="003867D8"/>
    <w:rsid w:val="0038692A"/>
    <w:rsid w:val="003869C2"/>
    <w:rsid w:val="00386C84"/>
    <w:rsid w:val="00386DE7"/>
    <w:rsid w:val="00386E6F"/>
    <w:rsid w:val="003872B5"/>
    <w:rsid w:val="00387412"/>
    <w:rsid w:val="00387696"/>
    <w:rsid w:val="00387924"/>
    <w:rsid w:val="003879DF"/>
    <w:rsid w:val="0039019A"/>
    <w:rsid w:val="00390465"/>
    <w:rsid w:val="003904F2"/>
    <w:rsid w:val="0039082E"/>
    <w:rsid w:val="0039130A"/>
    <w:rsid w:val="00392242"/>
    <w:rsid w:val="0039230A"/>
    <w:rsid w:val="0039249A"/>
    <w:rsid w:val="003924D4"/>
    <w:rsid w:val="00392C0C"/>
    <w:rsid w:val="00392FA6"/>
    <w:rsid w:val="00393037"/>
    <w:rsid w:val="003930AE"/>
    <w:rsid w:val="00393333"/>
    <w:rsid w:val="003936D8"/>
    <w:rsid w:val="0039384D"/>
    <w:rsid w:val="003939AB"/>
    <w:rsid w:val="00393B97"/>
    <w:rsid w:val="00394723"/>
    <w:rsid w:val="00394E2D"/>
    <w:rsid w:val="003955D7"/>
    <w:rsid w:val="003958BD"/>
    <w:rsid w:val="00395B86"/>
    <w:rsid w:val="00395BD7"/>
    <w:rsid w:val="00395C23"/>
    <w:rsid w:val="00395CA0"/>
    <w:rsid w:val="00395EF5"/>
    <w:rsid w:val="003960F1"/>
    <w:rsid w:val="003964A4"/>
    <w:rsid w:val="00396583"/>
    <w:rsid w:val="003967FF"/>
    <w:rsid w:val="00396D62"/>
    <w:rsid w:val="003976C3"/>
    <w:rsid w:val="003977C2"/>
    <w:rsid w:val="003978A9"/>
    <w:rsid w:val="00397B4B"/>
    <w:rsid w:val="00397D77"/>
    <w:rsid w:val="003A0146"/>
    <w:rsid w:val="003A09BC"/>
    <w:rsid w:val="003A0F7A"/>
    <w:rsid w:val="003A0FC8"/>
    <w:rsid w:val="003A13DA"/>
    <w:rsid w:val="003A155D"/>
    <w:rsid w:val="003A15E7"/>
    <w:rsid w:val="003A170D"/>
    <w:rsid w:val="003A1744"/>
    <w:rsid w:val="003A18B9"/>
    <w:rsid w:val="003A199F"/>
    <w:rsid w:val="003A1B69"/>
    <w:rsid w:val="003A2138"/>
    <w:rsid w:val="003A227C"/>
    <w:rsid w:val="003A23C9"/>
    <w:rsid w:val="003A2A9D"/>
    <w:rsid w:val="003A2E4F"/>
    <w:rsid w:val="003A2FB8"/>
    <w:rsid w:val="003A312E"/>
    <w:rsid w:val="003A360D"/>
    <w:rsid w:val="003A3636"/>
    <w:rsid w:val="003A3690"/>
    <w:rsid w:val="003A3AE0"/>
    <w:rsid w:val="003A3C88"/>
    <w:rsid w:val="003A41DF"/>
    <w:rsid w:val="003A4438"/>
    <w:rsid w:val="003A5013"/>
    <w:rsid w:val="003A5078"/>
    <w:rsid w:val="003A518B"/>
    <w:rsid w:val="003A5277"/>
    <w:rsid w:val="003A584D"/>
    <w:rsid w:val="003A5D43"/>
    <w:rsid w:val="003A6123"/>
    <w:rsid w:val="003A618A"/>
    <w:rsid w:val="003A62DD"/>
    <w:rsid w:val="003A6511"/>
    <w:rsid w:val="003A6B28"/>
    <w:rsid w:val="003A70DB"/>
    <w:rsid w:val="003A7449"/>
    <w:rsid w:val="003A748E"/>
    <w:rsid w:val="003A7668"/>
    <w:rsid w:val="003A775A"/>
    <w:rsid w:val="003A7826"/>
    <w:rsid w:val="003A786C"/>
    <w:rsid w:val="003A7905"/>
    <w:rsid w:val="003A7AAE"/>
    <w:rsid w:val="003A7AEC"/>
    <w:rsid w:val="003A7C15"/>
    <w:rsid w:val="003A7DEE"/>
    <w:rsid w:val="003AAA75"/>
    <w:rsid w:val="003B05D1"/>
    <w:rsid w:val="003B0940"/>
    <w:rsid w:val="003B0943"/>
    <w:rsid w:val="003B0C51"/>
    <w:rsid w:val="003B0C93"/>
    <w:rsid w:val="003B0D76"/>
    <w:rsid w:val="003B0DAB"/>
    <w:rsid w:val="003B119F"/>
    <w:rsid w:val="003B12E5"/>
    <w:rsid w:val="003B16DF"/>
    <w:rsid w:val="003B16FC"/>
    <w:rsid w:val="003B19BA"/>
    <w:rsid w:val="003B1A28"/>
    <w:rsid w:val="003B1BF0"/>
    <w:rsid w:val="003B1E0A"/>
    <w:rsid w:val="003B1E91"/>
    <w:rsid w:val="003B213A"/>
    <w:rsid w:val="003B224F"/>
    <w:rsid w:val="003B2333"/>
    <w:rsid w:val="003B2C0D"/>
    <w:rsid w:val="003B2DDE"/>
    <w:rsid w:val="003B2F43"/>
    <w:rsid w:val="003B3813"/>
    <w:rsid w:val="003B3C00"/>
    <w:rsid w:val="003B4240"/>
    <w:rsid w:val="003B43AD"/>
    <w:rsid w:val="003B4533"/>
    <w:rsid w:val="003B47C1"/>
    <w:rsid w:val="003B4B3E"/>
    <w:rsid w:val="003B51B0"/>
    <w:rsid w:val="003B5358"/>
    <w:rsid w:val="003B5C37"/>
    <w:rsid w:val="003B5D0D"/>
    <w:rsid w:val="003B6002"/>
    <w:rsid w:val="003B60C6"/>
    <w:rsid w:val="003B6503"/>
    <w:rsid w:val="003B6824"/>
    <w:rsid w:val="003B6876"/>
    <w:rsid w:val="003B6E0D"/>
    <w:rsid w:val="003B6FC9"/>
    <w:rsid w:val="003B76F9"/>
    <w:rsid w:val="003B7B80"/>
    <w:rsid w:val="003B7C17"/>
    <w:rsid w:val="003B7C7D"/>
    <w:rsid w:val="003B7CDC"/>
    <w:rsid w:val="003B7E38"/>
    <w:rsid w:val="003C07A8"/>
    <w:rsid w:val="003C0D3B"/>
    <w:rsid w:val="003C0FEC"/>
    <w:rsid w:val="003C1151"/>
    <w:rsid w:val="003C11D5"/>
    <w:rsid w:val="003C13A8"/>
    <w:rsid w:val="003C1442"/>
    <w:rsid w:val="003C14AE"/>
    <w:rsid w:val="003C15B8"/>
    <w:rsid w:val="003C1717"/>
    <w:rsid w:val="003C1F72"/>
    <w:rsid w:val="003C215A"/>
    <w:rsid w:val="003C2496"/>
    <w:rsid w:val="003C2AC8"/>
    <w:rsid w:val="003C334D"/>
    <w:rsid w:val="003C341A"/>
    <w:rsid w:val="003C34D4"/>
    <w:rsid w:val="003C34D7"/>
    <w:rsid w:val="003C3AB9"/>
    <w:rsid w:val="003C3C76"/>
    <w:rsid w:val="003C418C"/>
    <w:rsid w:val="003C4548"/>
    <w:rsid w:val="003C45B0"/>
    <w:rsid w:val="003C46A6"/>
    <w:rsid w:val="003C50D6"/>
    <w:rsid w:val="003C52F0"/>
    <w:rsid w:val="003C53D4"/>
    <w:rsid w:val="003C5AA8"/>
    <w:rsid w:val="003C5F7B"/>
    <w:rsid w:val="003C6243"/>
    <w:rsid w:val="003C659B"/>
    <w:rsid w:val="003C67E3"/>
    <w:rsid w:val="003C6843"/>
    <w:rsid w:val="003C696E"/>
    <w:rsid w:val="003C70AC"/>
    <w:rsid w:val="003C70AD"/>
    <w:rsid w:val="003C73D1"/>
    <w:rsid w:val="003C7EEE"/>
    <w:rsid w:val="003D0904"/>
    <w:rsid w:val="003D0B09"/>
    <w:rsid w:val="003D0D96"/>
    <w:rsid w:val="003D17F2"/>
    <w:rsid w:val="003D17F9"/>
    <w:rsid w:val="003D1CA2"/>
    <w:rsid w:val="003D1D04"/>
    <w:rsid w:val="003D1F18"/>
    <w:rsid w:val="003D2845"/>
    <w:rsid w:val="003D2C49"/>
    <w:rsid w:val="003D2C54"/>
    <w:rsid w:val="003D2D88"/>
    <w:rsid w:val="003D2DE2"/>
    <w:rsid w:val="003D3187"/>
    <w:rsid w:val="003D32A3"/>
    <w:rsid w:val="003D389B"/>
    <w:rsid w:val="003D3A8E"/>
    <w:rsid w:val="003D3CB1"/>
    <w:rsid w:val="003D41EA"/>
    <w:rsid w:val="003D4220"/>
    <w:rsid w:val="003D440B"/>
    <w:rsid w:val="003D4850"/>
    <w:rsid w:val="003D4D91"/>
    <w:rsid w:val="003D4DA3"/>
    <w:rsid w:val="003D5257"/>
    <w:rsid w:val="003D535A"/>
    <w:rsid w:val="003D5814"/>
    <w:rsid w:val="003D61DF"/>
    <w:rsid w:val="003D625B"/>
    <w:rsid w:val="003D6368"/>
    <w:rsid w:val="003D6A31"/>
    <w:rsid w:val="003D6BA4"/>
    <w:rsid w:val="003D73E3"/>
    <w:rsid w:val="003E0165"/>
    <w:rsid w:val="003E01EC"/>
    <w:rsid w:val="003E02D7"/>
    <w:rsid w:val="003E03D8"/>
    <w:rsid w:val="003E067C"/>
    <w:rsid w:val="003E0BDB"/>
    <w:rsid w:val="003E0CB4"/>
    <w:rsid w:val="003E0CEF"/>
    <w:rsid w:val="003E0F2E"/>
    <w:rsid w:val="003E1445"/>
    <w:rsid w:val="003E279B"/>
    <w:rsid w:val="003E28D5"/>
    <w:rsid w:val="003E2989"/>
    <w:rsid w:val="003E2B52"/>
    <w:rsid w:val="003E2F38"/>
    <w:rsid w:val="003E31AA"/>
    <w:rsid w:val="003E3203"/>
    <w:rsid w:val="003E34C9"/>
    <w:rsid w:val="003E3558"/>
    <w:rsid w:val="003E37F2"/>
    <w:rsid w:val="003E392A"/>
    <w:rsid w:val="003E3F03"/>
    <w:rsid w:val="003E47A0"/>
    <w:rsid w:val="003E47F1"/>
    <w:rsid w:val="003E4B21"/>
    <w:rsid w:val="003E4B5A"/>
    <w:rsid w:val="003E5136"/>
    <w:rsid w:val="003E5265"/>
    <w:rsid w:val="003E5386"/>
    <w:rsid w:val="003E55B3"/>
    <w:rsid w:val="003E55D4"/>
    <w:rsid w:val="003E565F"/>
    <w:rsid w:val="003E58A8"/>
    <w:rsid w:val="003E596B"/>
    <w:rsid w:val="003E5B98"/>
    <w:rsid w:val="003E61BA"/>
    <w:rsid w:val="003E6528"/>
    <w:rsid w:val="003E6709"/>
    <w:rsid w:val="003E69BD"/>
    <w:rsid w:val="003F0865"/>
    <w:rsid w:val="003F0955"/>
    <w:rsid w:val="003F09C1"/>
    <w:rsid w:val="003F0F81"/>
    <w:rsid w:val="003F124F"/>
    <w:rsid w:val="003F184A"/>
    <w:rsid w:val="003F1A4D"/>
    <w:rsid w:val="003F1B88"/>
    <w:rsid w:val="003F222B"/>
    <w:rsid w:val="003F24CC"/>
    <w:rsid w:val="003F24E8"/>
    <w:rsid w:val="003F260D"/>
    <w:rsid w:val="003F27E0"/>
    <w:rsid w:val="003F2BB2"/>
    <w:rsid w:val="003F300B"/>
    <w:rsid w:val="003F3120"/>
    <w:rsid w:val="003F346D"/>
    <w:rsid w:val="003F3529"/>
    <w:rsid w:val="003F3A3E"/>
    <w:rsid w:val="003F3C11"/>
    <w:rsid w:val="003F3D3E"/>
    <w:rsid w:val="003F4A41"/>
    <w:rsid w:val="003F4B0E"/>
    <w:rsid w:val="003F5119"/>
    <w:rsid w:val="003F5270"/>
    <w:rsid w:val="003F57B3"/>
    <w:rsid w:val="003F5C67"/>
    <w:rsid w:val="003F5D03"/>
    <w:rsid w:val="003F60E7"/>
    <w:rsid w:val="003F69F0"/>
    <w:rsid w:val="003F6E81"/>
    <w:rsid w:val="003F6FE1"/>
    <w:rsid w:val="003F7119"/>
    <w:rsid w:val="003F71E8"/>
    <w:rsid w:val="003F7257"/>
    <w:rsid w:val="003F72B8"/>
    <w:rsid w:val="003F7FF7"/>
    <w:rsid w:val="0040043D"/>
    <w:rsid w:val="004006FA"/>
    <w:rsid w:val="004009BF"/>
    <w:rsid w:val="00400A7E"/>
    <w:rsid w:val="00400D1F"/>
    <w:rsid w:val="00400E52"/>
    <w:rsid w:val="00400F00"/>
    <w:rsid w:val="00400F98"/>
    <w:rsid w:val="004010E0"/>
    <w:rsid w:val="00401221"/>
    <w:rsid w:val="004019C4"/>
    <w:rsid w:val="00401A6B"/>
    <w:rsid w:val="00401CD4"/>
    <w:rsid w:val="00401D95"/>
    <w:rsid w:val="004020CE"/>
    <w:rsid w:val="0040247C"/>
    <w:rsid w:val="00402E43"/>
    <w:rsid w:val="00402F21"/>
    <w:rsid w:val="00403576"/>
    <w:rsid w:val="00404051"/>
    <w:rsid w:val="00404D55"/>
    <w:rsid w:val="00404EE8"/>
    <w:rsid w:val="00404F8B"/>
    <w:rsid w:val="00405256"/>
    <w:rsid w:val="00405334"/>
    <w:rsid w:val="0040573A"/>
    <w:rsid w:val="00405C52"/>
    <w:rsid w:val="00405F0F"/>
    <w:rsid w:val="00406022"/>
    <w:rsid w:val="004060D6"/>
    <w:rsid w:val="00406164"/>
    <w:rsid w:val="00406305"/>
    <w:rsid w:val="0040681C"/>
    <w:rsid w:val="00406A23"/>
    <w:rsid w:val="00406F4E"/>
    <w:rsid w:val="00406F79"/>
    <w:rsid w:val="00407005"/>
    <w:rsid w:val="004072D4"/>
    <w:rsid w:val="00407C0A"/>
    <w:rsid w:val="00407F4B"/>
    <w:rsid w:val="00407FF7"/>
    <w:rsid w:val="00410031"/>
    <w:rsid w:val="004103FD"/>
    <w:rsid w:val="00410883"/>
    <w:rsid w:val="00410A3D"/>
    <w:rsid w:val="00410A65"/>
    <w:rsid w:val="00410B4A"/>
    <w:rsid w:val="00410CDD"/>
    <w:rsid w:val="004111E0"/>
    <w:rsid w:val="004115A2"/>
    <w:rsid w:val="0041188D"/>
    <w:rsid w:val="004119AF"/>
    <w:rsid w:val="00412072"/>
    <w:rsid w:val="00412152"/>
    <w:rsid w:val="004124EB"/>
    <w:rsid w:val="00412BEA"/>
    <w:rsid w:val="00413597"/>
    <w:rsid w:val="0041370A"/>
    <w:rsid w:val="00413CB1"/>
    <w:rsid w:val="00413F96"/>
    <w:rsid w:val="00414018"/>
    <w:rsid w:val="00414189"/>
    <w:rsid w:val="00414EEA"/>
    <w:rsid w:val="00415BE3"/>
    <w:rsid w:val="00415C81"/>
    <w:rsid w:val="004160EE"/>
    <w:rsid w:val="004162B0"/>
    <w:rsid w:val="004163BD"/>
    <w:rsid w:val="00416422"/>
    <w:rsid w:val="0041651B"/>
    <w:rsid w:val="00416631"/>
    <w:rsid w:val="00416731"/>
    <w:rsid w:val="004168DF"/>
    <w:rsid w:val="004168EB"/>
    <w:rsid w:val="00416C8F"/>
    <w:rsid w:val="0041718B"/>
    <w:rsid w:val="00417239"/>
    <w:rsid w:val="0041793C"/>
    <w:rsid w:val="00417AEB"/>
    <w:rsid w:val="004206F0"/>
    <w:rsid w:val="00420AD9"/>
    <w:rsid w:val="00420D83"/>
    <w:rsid w:val="004211CE"/>
    <w:rsid w:val="004215BD"/>
    <w:rsid w:val="004218AF"/>
    <w:rsid w:val="00421B0D"/>
    <w:rsid w:val="00421D09"/>
    <w:rsid w:val="00421DBC"/>
    <w:rsid w:val="00422C72"/>
    <w:rsid w:val="00422CE3"/>
    <w:rsid w:val="00422E8E"/>
    <w:rsid w:val="00423219"/>
    <w:rsid w:val="004235D7"/>
    <w:rsid w:val="0042361B"/>
    <w:rsid w:val="00423C75"/>
    <w:rsid w:val="00423C99"/>
    <w:rsid w:val="00423D3E"/>
    <w:rsid w:val="00423E94"/>
    <w:rsid w:val="00424589"/>
    <w:rsid w:val="004245AF"/>
    <w:rsid w:val="0042460C"/>
    <w:rsid w:val="004254BF"/>
    <w:rsid w:val="00425509"/>
    <w:rsid w:val="00425713"/>
    <w:rsid w:val="00425BCF"/>
    <w:rsid w:val="00425CE3"/>
    <w:rsid w:val="004268E9"/>
    <w:rsid w:val="00426BF6"/>
    <w:rsid w:val="00426F15"/>
    <w:rsid w:val="00427607"/>
    <w:rsid w:val="004301FC"/>
    <w:rsid w:val="004302A8"/>
    <w:rsid w:val="004307FA"/>
    <w:rsid w:val="00430879"/>
    <w:rsid w:val="00430AEE"/>
    <w:rsid w:val="00430BEC"/>
    <w:rsid w:val="00430FC4"/>
    <w:rsid w:val="00431162"/>
    <w:rsid w:val="004314B7"/>
    <w:rsid w:val="00431626"/>
    <w:rsid w:val="00431773"/>
    <w:rsid w:val="0043186D"/>
    <w:rsid w:val="0043219C"/>
    <w:rsid w:val="004321C4"/>
    <w:rsid w:val="00432378"/>
    <w:rsid w:val="00432C8C"/>
    <w:rsid w:val="004332CD"/>
    <w:rsid w:val="004334E7"/>
    <w:rsid w:val="00433556"/>
    <w:rsid w:val="00433B46"/>
    <w:rsid w:val="00433E12"/>
    <w:rsid w:val="00433F25"/>
    <w:rsid w:val="004346EB"/>
    <w:rsid w:val="0043476A"/>
    <w:rsid w:val="00434DFA"/>
    <w:rsid w:val="00435680"/>
    <w:rsid w:val="004357AB"/>
    <w:rsid w:val="004358A2"/>
    <w:rsid w:val="00435B4D"/>
    <w:rsid w:val="004361E8"/>
    <w:rsid w:val="004362AF"/>
    <w:rsid w:val="00436689"/>
    <w:rsid w:val="00436934"/>
    <w:rsid w:val="004369A5"/>
    <w:rsid w:val="004369E3"/>
    <w:rsid w:val="00437217"/>
    <w:rsid w:val="004372CE"/>
    <w:rsid w:val="00437651"/>
    <w:rsid w:val="00440037"/>
    <w:rsid w:val="00440091"/>
    <w:rsid w:val="00440370"/>
    <w:rsid w:val="0044040C"/>
    <w:rsid w:val="00440917"/>
    <w:rsid w:val="004409BE"/>
    <w:rsid w:val="00440B9D"/>
    <w:rsid w:val="00440D65"/>
    <w:rsid w:val="00440DD5"/>
    <w:rsid w:val="0044171B"/>
    <w:rsid w:val="00441AE5"/>
    <w:rsid w:val="00441EEA"/>
    <w:rsid w:val="004420E3"/>
    <w:rsid w:val="004422EC"/>
    <w:rsid w:val="0044235A"/>
    <w:rsid w:val="0044239B"/>
    <w:rsid w:val="0044268E"/>
    <w:rsid w:val="00442940"/>
    <w:rsid w:val="00442E55"/>
    <w:rsid w:val="004432CE"/>
    <w:rsid w:val="004435E6"/>
    <w:rsid w:val="00443CB9"/>
    <w:rsid w:val="00443DDB"/>
    <w:rsid w:val="00443F17"/>
    <w:rsid w:val="0044406C"/>
    <w:rsid w:val="00444594"/>
    <w:rsid w:val="00444BF1"/>
    <w:rsid w:val="0044517A"/>
    <w:rsid w:val="0044531B"/>
    <w:rsid w:val="004453B9"/>
    <w:rsid w:val="00445C38"/>
    <w:rsid w:val="00445DE2"/>
    <w:rsid w:val="00445E07"/>
    <w:rsid w:val="004465A6"/>
    <w:rsid w:val="004465AF"/>
    <w:rsid w:val="00446854"/>
    <w:rsid w:val="00446858"/>
    <w:rsid w:val="004471A8"/>
    <w:rsid w:val="00447250"/>
    <w:rsid w:val="004473FB"/>
    <w:rsid w:val="004474A8"/>
    <w:rsid w:val="0044774C"/>
    <w:rsid w:val="0044779C"/>
    <w:rsid w:val="00447A4A"/>
    <w:rsid w:val="00447A87"/>
    <w:rsid w:val="00447E31"/>
    <w:rsid w:val="00447E60"/>
    <w:rsid w:val="00450152"/>
    <w:rsid w:val="00450245"/>
    <w:rsid w:val="004505FD"/>
    <w:rsid w:val="00450FBB"/>
    <w:rsid w:val="004513C9"/>
    <w:rsid w:val="00451723"/>
    <w:rsid w:val="00451B71"/>
    <w:rsid w:val="00451CFE"/>
    <w:rsid w:val="00451FFF"/>
    <w:rsid w:val="004522F3"/>
    <w:rsid w:val="00452343"/>
    <w:rsid w:val="004527C7"/>
    <w:rsid w:val="00452CFA"/>
    <w:rsid w:val="0045317A"/>
    <w:rsid w:val="00453705"/>
    <w:rsid w:val="00453923"/>
    <w:rsid w:val="00453BB7"/>
    <w:rsid w:val="00453C40"/>
    <w:rsid w:val="00453FE2"/>
    <w:rsid w:val="00454159"/>
    <w:rsid w:val="0045498E"/>
    <w:rsid w:val="00454AA1"/>
    <w:rsid w:val="00454B7F"/>
    <w:rsid w:val="00454B9B"/>
    <w:rsid w:val="00454F28"/>
    <w:rsid w:val="00455013"/>
    <w:rsid w:val="004556CF"/>
    <w:rsid w:val="00455B41"/>
    <w:rsid w:val="0045630F"/>
    <w:rsid w:val="00456B1B"/>
    <w:rsid w:val="00456BCF"/>
    <w:rsid w:val="00457522"/>
    <w:rsid w:val="00457858"/>
    <w:rsid w:val="00457990"/>
    <w:rsid w:val="00457BC8"/>
    <w:rsid w:val="004600D7"/>
    <w:rsid w:val="004600D8"/>
    <w:rsid w:val="00460265"/>
    <w:rsid w:val="0046062A"/>
    <w:rsid w:val="00460877"/>
    <w:rsid w:val="0046097A"/>
    <w:rsid w:val="00460A38"/>
    <w:rsid w:val="00460A5A"/>
    <w:rsid w:val="00460B0B"/>
    <w:rsid w:val="00460C66"/>
    <w:rsid w:val="00460E66"/>
    <w:rsid w:val="00461023"/>
    <w:rsid w:val="0046104D"/>
    <w:rsid w:val="00461245"/>
    <w:rsid w:val="0046142C"/>
    <w:rsid w:val="004615DA"/>
    <w:rsid w:val="00462448"/>
    <w:rsid w:val="00462477"/>
    <w:rsid w:val="00462B02"/>
    <w:rsid w:val="00462E83"/>
    <w:rsid w:val="00462FAC"/>
    <w:rsid w:val="00463688"/>
    <w:rsid w:val="0046371A"/>
    <w:rsid w:val="00463ADC"/>
    <w:rsid w:val="00463BA4"/>
    <w:rsid w:val="00463DB2"/>
    <w:rsid w:val="00463FA2"/>
    <w:rsid w:val="0046401F"/>
    <w:rsid w:val="00464631"/>
    <w:rsid w:val="00464A5B"/>
    <w:rsid w:val="00464B79"/>
    <w:rsid w:val="00464BF9"/>
    <w:rsid w:val="004650A8"/>
    <w:rsid w:val="0046514D"/>
    <w:rsid w:val="0046515E"/>
    <w:rsid w:val="0046566A"/>
    <w:rsid w:val="00465AE0"/>
    <w:rsid w:val="00465BD1"/>
    <w:rsid w:val="00465E15"/>
    <w:rsid w:val="004665FC"/>
    <w:rsid w:val="00466733"/>
    <w:rsid w:val="0046694C"/>
    <w:rsid w:val="00466D68"/>
    <w:rsid w:val="00467267"/>
    <w:rsid w:val="004676FD"/>
    <w:rsid w:val="00467A32"/>
    <w:rsid w:val="00467AD1"/>
    <w:rsid w:val="00467BBF"/>
    <w:rsid w:val="00467D56"/>
    <w:rsid w:val="00470302"/>
    <w:rsid w:val="0047084F"/>
    <w:rsid w:val="00470A54"/>
    <w:rsid w:val="00470C74"/>
    <w:rsid w:val="00470FDA"/>
    <w:rsid w:val="00471038"/>
    <w:rsid w:val="00471060"/>
    <w:rsid w:val="0047122C"/>
    <w:rsid w:val="004713E0"/>
    <w:rsid w:val="00471503"/>
    <w:rsid w:val="00471787"/>
    <w:rsid w:val="0047178E"/>
    <w:rsid w:val="0047179E"/>
    <w:rsid w:val="0047188D"/>
    <w:rsid w:val="004723CA"/>
    <w:rsid w:val="00472714"/>
    <w:rsid w:val="004727AD"/>
    <w:rsid w:val="004727DF"/>
    <w:rsid w:val="00472F45"/>
    <w:rsid w:val="00472FB4"/>
    <w:rsid w:val="004730C9"/>
    <w:rsid w:val="0047314C"/>
    <w:rsid w:val="00473BD0"/>
    <w:rsid w:val="00473D0E"/>
    <w:rsid w:val="00473EAC"/>
    <w:rsid w:val="00473EC1"/>
    <w:rsid w:val="00473F93"/>
    <w:rsid w:val="00474373"/>
    <w:rsid w:val="004744A5"/>
    <w:rsid w:val="00474A75"/>
    <w:rsid w:val="00474E1E"/>
    <w:rsid w:val="00474E2A"/>
    <w:rsid w:val="00474F6B"/>
    <w:rsid w:val="004750D2"/>
    <w:rsid w:val="00475177"/>
    <w:rsid w:val="00475199"/>
    <w:rsid w:val="004751CD"/>
    <w:rsid w:val="0047536F"/>
    <w:rsid w:val="004754AD"/>
    <w:rsid w:val="00475AA6"/>
    <w:rsid w:val="00475C8D"/>
    <w:rsid w:val="00475CDC"/>
    <w:rsid w:val="00475CF9"/>
    <w:rsid w:val="00475DDB"/>
    <w:rsid w:val="00476796"/>
    <w:rsid w:val="00476BE8"/>
    <w:rsid w:val="00476D1C"/>
    <w:rsid w:val="00477352"/>
    <w:rsid w:val="00477889"/>
    <w:rsid w:val="00477DDA"/>
    <w:rsid w:val="00477E8D"/>
    <w:rsid w:val="00480053"/>
    <w:rsid w:val="0048008A"/>
    <w:rsid w:val="0048012A"/>
    <w:rsid w:val="004801D0"/>
    <w:rsid w:val="0048088E"/>
    <w:rsid w:val="004809B4"/>
    <w:rsid w:val="00480CAC"/>
    <w:rsid w:val="0048105D"/>
    <w:rsid w:val="004810C7"/>
    <w:rsid w:val="0048113B"/>
    <w:rsid w:val="0048129E"/>
    <w:rsid w:val="004815C7"/>
    <w:rsid w:val="004817C8"/>
    <w:rsid w:val="0048190E"/>
    <w:rsid w:val="00481929"/>
    <w:rsid w:val="0048239F"/>
    <w:rsid w:val="00482439"/>
    <w:rsid w:val="00482847"/>
    <w:rsid w:val="00482BEC"/>
    <w:rsid w:val="00482F12"/>
    <w:rsid w:val="00483142"/>
    <w:rsid w:val="00483A77"/>
    <w:rsid w:val="00483CB4"/>
    <w:rsid w:val="00483CF3"/>
    <w:rsid w:val="00483E0E"/>
    <w:rsid w:val="00483E7F"/>
    <w:rsid w:val="0048442E"/>
    <w:rsid w:val="004844AE"/>
    <w:rsid w:val="00484745"/>
    <w:rsid w:val="00484A04"/>
    <w:rsid w:val="00484D56"/>
    <w:rsid w:val="00484F64"/>
    <w:rsid w:val="00485089"/>
    <w:rsid w:val="004856B6"/>
    <w:rsid w:val="0048579F"/>
    <w:rsid w:val="00485CAC"/>
    <w:rsid w:val="004864B5"/>
    <w:rsid w:val="004867E2"/>
    <w:rsid w:val="00486B71"/>
    <w:rsid w:val="00486C07"/>
    <w:rsid w:val="00486C81"/>
    <w:rsid w:val="00486E1B"/>
    <w:rsid w:val="00487080"/>
    <w:rsid w:val="004872A3"/>
    <w:rsid w:val="004872AE"/>
    <w:rsid w:val="004873CD"/>
    <w:rsid w:val="00487AD1"/>
    <w:rsid w:val="00487C36"/>
    <w:rsid w:val="00487FEA"/>
    <w:rsid w:val="00490103"/>
    <w:rsid w:val="00490B63"/>
    <w:rsid w:val="004911F5"/>
    <w:rsid w:val="00491D20"/>
    <w:rsid w:val="00491FC8"/>
    <w:rsid w:val="0049206C"/>
    <w:rsid w:val="0049241C"/>
    <w:rsid w:val="0049265A"/>
    <w:rsid w:val="004929A9"/>
    <w:rsid w:val="00493302"/>
    <w:rsid w:val="00493950"/>
    <w:rsid w:val="00493A7B"/>
    <w:rsid w:val="00493B41"/>
    <w:rsid w:val="00493B77"/>
    <w:rsid w:val="00493C24"/>
    <w:rsid w:val="00493CC7"/>
    <w:rsid w:val="00494057"/>
    <w:rsid w:val="0049406E"/>
    <w:rsid w:val="004944C0"/>
    <w:rsid w:val="00494654"/>
    <w:rsid w:val="004948DA"/>
    <w:rsid w:val="00494D57"/>
    <w:rsid w:val="00495424"/>
    <w:rsid w:val="004954D1"/>
    <w:rsid w:val="00495646"/>
    <w:rsid w:val="0049593C"/>
    <w:rsid w:val="004965E7"/>
    <w:rsid w:val="00496823"/>
    <w:rsid w:val="00496925"/>
    <w:rsid w:val="00496AFB"/>
    <w:rsid w:val="00497054"/>
    <w:rsid w:val="00497BBE"/>
    <w:rsid w:val="004A00DD"/>
    <w:rsid w:val="004A0254"/>
    <w:rsid w:val="004A03D6"/>
    <w:rsid w:val="004A0409"/>
    <w:rsid w:val="004A0985"/>
    <w:rsid w:val="004A09A1"/>
    <w:rsid w:val="004A0E2C"/>
    <w:rsid w:val="004A1164"/>
    <w:rsid w:val="004A1808"/>
    <w:rsid w:val="004A1D30"/>
    <w:rsid w:val="004A1DC2"/>
    <w:rsid w:val="004A2090"/>
    <w:rsid w:val="004A21F5"/>
    <w:rsid w:val="004A255B"/>
    <w:rsid w:val="004A257D"/>
    <w:rsid w:val="004A26FC"/>
    <w:rsid w:val="004A27E5"/>
    <w:rsid w:val="004A2BD9"/>
    <w:rsid w:val="004A322D"/>
    <w:rsid w:val="004A345D"/>
    <w:rsid w:val="004A396E"/>
    <w:rsid w:val="004A3A03"/>
    <w:rsid w:val="004A3B23"/>
    <w:rsid w:val="004A3D58"/>
    <w:rsid w:val="004A3F8B"/>
    <w:rsid w:val="004A4115"/>
    <w:rsid w:val="004A4226"/>
    <w:rsid w:val="004A4B79"/>
    <w:rsid w:val="004A4C08"/>
    <w:rsid w:val="004A4DAD"/>
    <w:rsid w:val="004A5026"/>
    <w:rsid w:val="004A56EA"/>
    <w:rsid w:val="004A599D"/>
    <w:rsid w:val="004A5C21"/>
    <w:rsid w:val="004A5DF0"/>
    <w:rsid w:val="004A5E23"/>
    <w:rsid w:val="004A5F5B"/>
    <w:rsid w:val="004A5FFD"/>
    <w:rsid w:val="004A63C3"/>
    <w:rsid w:val="004A653E"/>
    <w:rsid w:val="004A6BDC"/>
    <w:rsid w:val="004A6DC9"/>
    <w:rsid w:val="004A7101"/>
    <w:rsid w:val="004A78C8"/>
    <w:rsid w:val="004A7920"/>
    <w:rsid w:val="004A7A60"/>
    <w:rsid w:val="004A7C35"/>
    <w:rsid w:val="004A7EE9"/>
    <w:rsid w:val="004B0357"/>
    <w:rsid w:val="004B0360"/>
    <w:rsid w:val="004B0783"/>
    <w:rsid w:val="004B0CA7"/>
    <w:rsid w:val="004B0E29"/>
    <w:rsid w:val="004B0E47"/>
    <w:rsid w:val="004B1638"/>
    <w:rsid w:val="004B171F"/>
    <w:rsid w:val="004B194D"/>
    <w:rsid w:val="004B1BE2"/>
    <w:rsid w:val="004B1D1B"/>
    <w:rsid w:val="004B2002"/>
    <w:rsid w:val="004B221D"/>
    <w:rsid w:val="004B2434"/>
    <w:rsid w:val="004B246B"/>
    <w:rsid w:val="004B24D6"/>
    <w:rsid w:val="004B27FE"/>
    <w:rsid w:val="004B2945"/>
    <w:rsid w:val="004B36E5"/>
    <w:rsid w:val="004B415C"/>
    <w:rsid w:val="004B42FF"/>
    <w:rsid w:val="004B473E"/>
    <w:rsid w:val="004B4769"/>
    <w:rsid w:val="004B4AD6"/>
    <w:rsid w:val="004B4D9C"/>
    <w:rsid w:val="004B5090"/>
    <w:rsid w:val="004B5169"/>
    <w:rsid w:val="004B5412"/>
    <w:rsid w:val="004B548E"/>
    <w:rsid w:val="004B549D"/>
    <w:rsid w:val="004B5986"/>
    <w:rsid w:val="004B5BBE"/>
    <w:rsid w:val="004B5C02"/>
    <w:rsid w:val="004B5EA8"/>
    <w:rsid w:val="004B6017"/>
    <w:rsid w:val="004B6188"/>
    <w:rsid w:val="004B62CF"/>
    <w:rsid w:val="004B642E"/>
    <w:rsid w:val="004B6564"/>
    <w:rsid w:val="004B671F"/>
    <w:rsid w:val="004B6968"/>
    <w:rsid w:val="004B6A44"/>
    <w:rsid w:val="004B6AB1"/>
    <w:rsid w:val="004B7408"/>
    <w:rsid w:val="004B79A7"/>
    <w:rsid w:val="004B7A2E"/>
    <w:rsid w:val="004B7D99"/>
    <w:rsid w:val="004C04AD"/>
    <w:rsid w:val="004C07C0"/>
    <w:rsid w:val="004C0AA5"/>
    <w:rsid w:val="004C179C"/>
    <w:rsid w:val="004C193C"/>
    <w:rsid w:val="004C1940"/>
    <w:rsid w:val="004C1CBA"/>
    <w:rsid w:val="004C1EE5"/>
    <w:rsid w:val="004C1FC3"/>
    <w:rsid w:val="004C23A1"/>
    <w:rsid w:val="004C26D3"/>
    <w:rsid w:val="004C29F6"/>
    <w:rsid w:val="004C2FEC"/>
    <w:rsid w:val="004C3BFE"/>
    <w:rsid w:val="004C4206"/>
    <w:rsid w:val="004C4523"/>
    <w:rsid w:val="004C459C"/>
    <w:rsid w:val="004C45AB"/>
    <w:rsid w:val="004C4742"/>
    <w:rsid w:val="004C4F5C"/>
    <w:rsid w:val="004C4FD2"/>
    <w:rsid w:val="004C507E"/>
    <w:rsid w:val="004C56C7"/>
    <w:rsid w:val="004C6820"/>
    <w:rsid w:val="004C6B73"/>
    <w:rsid w:val="004C6BCF"/>
    <w:rsid w:val="004C79AF"/>
    <w:rsid w:val="004C7B50"/>
    <w:rsid w:val="004C7C30"/>
    <w:rsid w:val="004C7DBF"/>
    <w:rsid w:val="004C7F08"/>
    <w:rsid w:val="004D0358"/>
    <w:rsid w:val="004D05F1"/>
    <w:rsid w:val="004D0CBD"/>
    <w:rsid w:val="004D11C4"/>
    <w:rsid w:val="004D1275"/>
    <w:rsid w:val="004D1B54"/>
    <w:rsid w:val="004D20C1"/>
    <w:rsid w:val="004D22F2"/>
    <w:rsid w:val="004D2338"/>
    <w:rsid w:val="004D2590"/>
    <w:rsid w:val="004D305A"/>
    <w:rsid w:val="004D33E8"/>
    <w:rsid w:val="004D37A5"/>
    <w:rsid w:val="004D38B9"/>
    <w:rsid w:val="004D3DF6"/>
    <w:rsid w:val="004D4243"/>
    <w:rsid w:val="004D4469"/>
    <w:rsid w:val="004D45EC"/>
    <w:rsid w:val="004D4781"/>
    <w:rsid w:val="004D4FB1"/>
    <w:rsid w:val="004D508D"/>
    <w:rsid w:val="004D534F"/>
    <w:rsid w:val="004D53BA"/>
    <w:rsid w:val="004D53D2"/>
    <w:rsid w:val="004D542C"/>
    <w:rsid w:val="004D5601"/>
    <w:rsid w:val="004D5711"/>
    <w:rsid w:val="004D5716"/>
    <w:rsid w:val="004D589E"/>
    <w:rsid w:val="004D58BF"/>
    <w:rsid w:val="004D5E76"/>
    <w:rsid w:val="004D5F26"/>
    <w:rsid w:val="004D5F73"/>
    <w:rsid w:val="004D5FCE"/>
    <w:rsid w:val="004D6529"/>
    <w:rsid w:val="004D6A35"/>
    <w:rsid w:val="004D6C81"/>
    <w:rsid w:val="004D6E92"/>
    <w:rsid w:val="004D6F30"/>
    <w:rsid w:val="004D7169"/>
    <w:rsid w:val="004D7349"/>
    <w:rsid w:val="004D76BF"/>
    <w:rsid w:val="004D7C1F"/>
    <w:rsid w:val="004D7E2B"/>
    <w:rsid w:val="004E0549"/>
    <w:rsid w:val="004E0983"/>
    <w:rsid w:val="004E0CBF"/>
    <w:rsid w:val="004E103F"/>
    <w:rsid w:val="004E1063"/>
    <w:rsid w:val="004E10E2"/>
    <w:rsid w:val="004E1304"/>
    <w:rsid w:val="004E1471"/>
    <w:rsid w:val="004E17BA"/>
    <w:rsid w:val="004E17E6"/>
    <w:rsid w:val="004E19AA"/>
    <w:rsid w:val="004E203D"/>
    <w:rsid w:val="004E2062"/>
    <w:rsid w:val="004E20B3"/>
    <w:rsid w:val="004E2D5A"/>
    <w:rsid w:val="004E30B3"/>
    <w:rsid w:val="004E33D4"/>
    <w:rsid w:val="004E37AC"/>
    <w:rsid w:val="004E3838"/>
    <w:rsid w:val="004E3F5D"/>
    <w:rsid w:val="004E4194"/>
    <w:rsid w:val="004E4335"/>
    <w:rsid w:val="004E47AB"/>
    <w:rsid w:val="004E553C"/>
    <w:rsid w:val="004E554D"/>
    <w:rsid w:val="004E5954"/>
    <w:rsid w:val="004E5A2E"/>
    <w:rsid w:val="004E5A4E"/>
    <w:rsid w:val="004E5ACF"/>
    <w:rsid w:val="004E5B79"/>
    <w:rsid w:val="004E5CBD"/>
    <w:rsid w:val="004E64A0"/>
    <w:rsid w:val="004E66D0"/>
    <w:rsid w:val="004E66F5"/>
    <w:rsid w:val="004E6762"/>
    <w:rsid w:val="004E6929"/>
    <w:rsid w:val="004E700F"/>
    <w:rsid w:val="004E73BA"/>
    <w:rsid w:val="004E7E83"/>
    <w:rsid w:val="004F02ED"/>
    <w:rsid w:val="004F0A35"/>
    <w:rsid w:val="004F0EB3"/>
    <w:rsid w:val="004F0EEF"/>
    <w:rsid w:val="004F1141"/>
    <w:rsid w:val="004F13EE"/>
    <w:rsid w:val="004F1650"/>
    <w:rsid w:val="004F1890"/>
    <w:rsid w:val="004F1C3A"/>
    <w:rsid w:val="004F1CB3"/>
    <w:rsid w:val="004F1CCB"/>
    <w:rsid w:val="004F2022"/>
    <w:rsid w:val="004F2517"/>
    <w:rsid w:val="004F2700"/>
    <w:rsid w:val="004F278D"/>
    <w:rsid w:val="004F2CD3"/>
    <w:rsid w:val="004F2D4A"/>
    <w:rsid w:val="004F2E7E"/>
    <w:rsid w:val="004F2F29"/>
    <w:rsid w:val="004F331C"/>
    <w:rsid w:val="004F385B"/>
    <w:rsid w:val="004F3D58"/>
    <w:rsid w:val="004F40DF"/>
    <w:rsid w:val="004F4867"/>
    <w:rsid w:val="004F48A2"/>
    <w:rsid w:val="004F49D3"/>
    <w:rsid w:val="004F506E"/>
    <w:rsid w:val="004F5990"/>
    <w:rsid w:val="004F5C9E"/>
    <w:rsid w:val="004F629B"/>
    <w:rsid w:val="004F6340"/>
    <w:rsid w:val="004F636E"/>
    <w:rsid w:val="004F645E"/>
    <w:rsid w:val="004F6900"/>
    <w:rsid w:val="004F6BB6"/>
    <w:rsid w:val="004F6C4E"/>
    <w:rsid w:val="004F71CD"/>
    <w:rsid w:val="004F73CA"/>
    <w:rsid w:val="004F7A26"/>
    <w:rsid w:val="004F7A2C"/>
    <w:rsid w:val="004F7C05"/>
    <w:rsid w:val="004F7DF4"/>
    <w:rsid w:val="004F7E07"/>
    <w:rsid w:val="00500194"/>
    <w:rsid w:val="0050048C"/>
    <w:rsid w:val="005005E0"/>
    <w:rsid w:val="00500774"/>
    <w:rsid w:val="00500800"/>
    <w:rsid w:val="00500D0F"/>
    <w:rsid w:val="00501BE4"/>
    <w:rsid w:val="00501C94"/>
    <w:rsid w:val="00501EDF"/>
    <w:rsid w:val="005022A1"/>
    <w:rsid w:val="00502724"/>
    <w:rsid w:val="0050287B"/>
    <w:rsid w:val="00502C69"/>
    <w:rsid w:val="00502DF8"/>
    <w:rsid w:val="00502FDC"/>
    <w:rsid w:val="00503111"/>
    <w:rsid w:val="005031F9"/>
    <w:rsid w:val="005039F4"/>
    <w:rsid w:val="005040E0"/>
    <w:rsid w:val="0050414D"/>
    <w:rsid w:val="00504152"/>
    <w:rsid w:val="00504251"/>
    <w:rsid w:val="005046A3"/>
    <w:rsid w:val="00504BFC"/>
    <w:rsid w:val="0050567C"/>
    <w:rsid w:val="0050586F"/>
    <w:rsid w:val="00505D6D"/>
    <w:rsid w:val="00506432"/>
    <w:rsid w:val="005065DF"/>
    <w:rsid w:val="0050670E"/>
    <w:rsid w:val="00506742"/>
    <w:rsid w:val="005067F0"/>
    <w:rsid w:val="00506868"/>
    <w:rsid w:val="00506AC4"/>
    <w:rsid w:val="00506C71"/>
    <w:rsid w:val="00507497"/>
    <w:rsid w:val="00507A71"/>
    <w:rsid w:val="00507A73"/>
    <w:rsid w:val="00507CC5"/>
    <w:rsid w:val="00507D1D"/>
    <w:rsid w:val="00507F8F"/>
    <w:rsid w:val="00510235"/>
    <w:rsid w:val="00510296"/>
    <w:rsid w:val="00510A41"/>
    <w:rsid w:val="00510D3E"/>
    <w:rsid w:val="00510D96"/>
    <w:rsid w:val="00510E4E"/>
    <w:rsid w:val="005112E8"/>
    <w:rsid w:val="00511460"/>
    <w:rsid w:val="005119EB"/>
    <w:rsid w:val="0051242B"/>
    <w:rsid w:val="00513303"/>
    <w:rsid w:val="00513336"/>
    <w:rsid w:val="0051358F"/>
    <w:rsid w:val="005137B7"/>
    <w:rsid w:val="00513CED"/>
    <w:rsid w:val="00513E79"/>
    <w:rsid w:val="0051444A"/>
    <w:rsid w:val="00514625"/>
    <w:rsid w:val="0051495A"/>
    <w:rsid w:val="005149B4"/>
    <w:rsid w:val="00514AA9"/>
    <w:rsid w:val="00514C4A"/>
    <w:rsid w:val="00514D0E"/>
    <w:rsid w:val="00514EAC"/>
    <w:rsid w:val="005150BE"/>
    <w:rsid w:val="00515326"/>
    <w:rsid w:val="005153F6"/>
    <w:rsid w:val="00515658"/>
    <w:rsid w:val="005158B0"/>
    <w:rsid w:val="0051598A"/>
    <w:rsid w:val="00515AA2"/>
    <w:rsid w:val="00515C6D"/>
    <w:rsid w:val="00515CB8"/>
    <w:rsid w:val="005164E9"/>
    <w:rsid w:val="00516592"/>
    <w:rsid w:val="0051662D"/>
    <w:rsid w:val="00516782"/>
    <w:rsid w:val="00516970"/>
    <w:rsid w:val="00516CF4"/>
    <w:rsid w:val="00516D23"/>
    <w:rsid w:val="00516E9F"/>
    <w:rsid w:val="0051733A"/>
    <w:rsid w:val="005176E2"/>
    <w:rsid w:val="00517887"/>
    <w:rsid w:val="00517EE1"/>
    <w:rsid w:val="00520044"/>
    <w:rsid w:val="0052026C"/>
    <w:rsid w:val="00520327"/>
    <w:rsid w:val="0052051D"/>
    <w:rsid w:val="005206C3"/>
    <w:rsid w:val="00520FB3"/>
    <w:rsid w:val="005210EE"/>
    <w:rsid w:val="00521360"/>
    <w:rsid w:val="0052173C"/>
    <w:rsid w:val="00521908"/>
    <w:rsid w:val="005219DC"/>
    <w:rsid w:val="00521B3B"/>
    <w:rsid w:val="00521C7F"/>
    <w:rsid w:val="00522036"/>
    <w:rsid w:val="00522068"/>
    <w:rsid w:val="0052208D"/>
    <w:rsid w:val="00522429"/>
    <w:rsid w:val="00522CC9"/>
    <w:rsid w:val="00522E2A"/>
    <w:rsid w:val="00522ED5"/>
    <w:rsid w:val="00523422"/>
    <w:rsid w:val="00523710"/>
    <w:rsid w:val="00523CD6"/>
    <w:rsid w:val="00523E8C"/>
    <w:rsid w:val="00523F56"/>
    <w:rsid w:val="00524471"/>
    <w:rsid w:val="00524475"/>
    <w:rsid w:val="005249B6"/>
    <w:rsid w:val="00524D1F"/>
    <w:rsid w:val="0052542F"/>
    <w:rsid w:val="0052581D"/>
    <w:rsid w:val="00525874"/>
    <w:rsid w:val="0052592F"/>
    <w:rsid w:val="005259BB"/>
    <w:rsid w:val="00526195"/>
    <w:rsid w:val="00526295"/>
    <w:rsid w:val="005263FE"/>
    <w:rsid w:val="005266C2"/>
    <w:rsid w:val="00526CF3"/>
    <w:rsid w:val="00526E43"/>
    <w:rsid w:val="005270D5"/>
    <w:rsid w:val="00527180"/>
    <w:rsid w:val="00527E1C"/>
    <w:rsid w:val="00527F21"/>
    <w:rsid w:val="00527FB3"/>
    <w:rsid w:val="005301DD"/>
    <w:rsid w:val="00530A3E"/>
    <w:rsid w:val="00530C9C"/>
    <w:rsid w:val="00530F29"/>
    <w:rsid w:val="00531128"/>
    <w:rsid w:val="0053162D"/>
    <w:rsid w:val="00531D3B"/>
    <w:rsid w:val="005322A8"/>
    <w:rsid w:val="005323A0"/>
    <w:rsid w:val="005327FA"/>
    <w:rsid w:val="00532BA3"/>
    <w:rsid w:val="00532DD0"/>
    <w:rsid w:val="00532EB4"/>
    <w:rsid w:val="00533106"/>
    <w:rsid w:val="005333D3"/>
    <w:rsid w:val="005335F4"/>
    <w:rsid w:val="00533A28"/>
    <w:rsid w:val="00533B4E"/>
    <w:rsid w:val="00535127"/>
    <w:rsid w:val="0053541E"/>
    <w:rsid w:val="005365CC"/>
    <w:rsid w:val="005366A0"/>
    <w:rsid w:val="00536EB8"/>
    <w:rsid w:val="005370EA"/>
    <w:rsid w:val="00537158"/>
    <w:rsid w:val="005375A4"/>
    <w:rsid w:val="0053761A"/>
    <w:rsid w:val="00537CDA"/>
    <w:rsid w:val="0054059E"/>
    <w:rsid w:val="005406F6"/>
    <w:rsid w:val="00540FA0"/>
    <w:rsid w:val="00541112"/>
    <w:rsid w:val="00541850"/>
    <w:rsid w:val="00541A84"/>
    <w:rsid w:val="00541D1A"/>
    <w:rsid w:val="005420DB"/>
    <w:rsid w:val="005425E1"/>
    <w:rsid w:val="005429D9"/>
    <w:rsid w:val="00543049"/>
    <w:rsid w:val="005433C7"/>
    <w:rsid w:val="00543D16"/>
    <w:rsid w:val="00543EFD"/>
    <w:rsid w:val="00544344"/>
    <w:rsid w:val="0054448F"/>
    <w:rsid w:val="005447C4"/>
    <w:rsid w:val="00545309"/>
    <w:rsid w:val="00545616"/>
    <w:rsid w:val="00545A9F"/>
    <w:rsid w:val="00545EE6"/>
    <w:rsid w:val="005461D2"/>
    <w:rsid w:val="00546331"/>
    <w:rsid w:val="005464FE"/>
    <w:rsid w:val="005469A0"/>
    <w:rsid w:val="00546ACC"/>
    <w:rsid w:val="00546EFC"/>
    <w:rsid w:val="00547118"/>
    <w:rsid w:val="005473FC"/>
    <w:rsid w:val="00547523"/>
    <w:rsid w:val="005476E2"/>
    <w:rsid w:val="005507E1"/>
    <w:rsid w:val="00550A83"/>
    <w:rsid w:val="0055114D"/>
    <w:rsid w:val="0055141E"/>
    <w:rsid w:val="005514C5"/>
    <w:rsid w:val="005517B5"/>
    <w:rsid w:val="00551D47"/>
    <w:rsid w:val="0055271C"/>
    <w:rsid w:val="00552A00"/>
    <w:rsid w:val="00552B3D"/>
    <w:rsid w:val="00553448"/>
    <w:rsid w:val="00553675"/>
    <w:rsid w:val="00553723"/>
    <w:rsid w:val="00554048"/>
    <w:rsid w:val="00554266"/>
    <w:rsid w:val="00554282"/>
    <w:rsid w:val="00554555"/>
    <w:rsid w:val="0055461A"/>
    <w:rsid w:val="005549D6"/>
    <w:rsid w:val="00554CDA"/>
    <w:rsid w:val="00554F03"/>
    <w:rsid w:val="00554F38"/>
    <w:rsid w:val="005550E7"/>
    <w:rsid w:val="005550FA"/>
    <w:rsid w:val="005556E5"/>
    <w:rsid w:val="0055583B"/>
    <w:rsid w:val="0055599F"/>
    <w:rsid w:val="00555AD0"/>
    <w:rsid w:val="00555F86"/>
    <w:rsid w:val="005564FB"/>
    <w:rsid w:val="00556583"/>
    <w:rsid w:val="0055667D"/>
    <w:rsid w:val="0055678F"/>
    <w:rsid w:val="00556F42"/>
    <w:rsid w:val="005572C7"/>
    <w:rsid w:val="00557340"/>
    <w:rsid w:val="005575D6"/>
    <w:rsid w:val="005579C3"/>
    <w:rsid w:val="00557D6B"/>
    <w:rsid w:val="00557E92"/>
    <w:rsid w:val="005600E0"/>
    <w:rsid w:val="005600EA"/>
    <w:rsid w:val="00560931"/>
    <w:rsid w:val="00560DD3"/>
    <w:rsid w:val="00560F60"/>
    <w:rsid w:val="0056117F"/>
    <w:rsid w:val="00561A89"/>
    <w:rsid w:val="00561D1D"/>
    <w:rsid w:val="00561D29"/>
    <w:rsid w:val="00561D81"/>
    <w:rsid w:val="00561E54"/>
    <w:rsid w:val="00561E94"/>
    <w:rsid w:val="0056200B"/>
    <w:rsid w:val="005622B6"/>
    <w:rsid w:val="00562524"/>
    <w:rsid w:val="00562B39"/>
    <w:rsid w:val="00563519"/>
    <w:rsid w:val="005638DE"/>
    <w:rsid w:val="00563C75"/>
    <w:rsid w:val="00564373"/>
    <w:rsid w:val="005643CF"/>
    <w:rsid w:val="0056445A"/>
    <w:rsid w:val="00564541"/>
    <w:rsid w:val="00564DB2"/>
    <w:rsid w:val="005650ED"/>
    <w:rsid w:val="00565321"/>
    <w:rsid w:val="0056538F"/>
    <w:rsid w:val="005655CA"/>
    <w:rsid w:val="00565BD2"/>
    <w:rsid w:val="00565E64"/>
    <w:rsid w:val="00565EB1"/>
    <w:rsid w:val="00566511"/>
    <w:rsid w:val="0056665A"/>
    <w:rsid w:val="00566672"/>
    <w:rsid w:val="00566770"/>
    <w:rsid w:val="00566B0E"/>
    <w:rsid w:val="00567665"/>
    <w:rsid w:val="00567A15"/>
    <w:rsid w:val="005700D5"/>
    <w:rsid w:val="005702F5"/>
    <w:rsid w:val="0057067F"/>
    <w:rsid w:val="005707CA"/>
    <w:rsid w:val="005707E6"/>
    <w:rsid w:val="005708F0"/>
    <w:rsid w:val="00570F53"/>
    <w:rsid w:val="00571051"/>
    <w:rsid w:val="0057111B"/>
    <w:rsid w:val="0057167F"/>
    <w:rsid w:val="00571715"/>
    <w:rsid w:val="0057253A"/>
    <w:rsid w:val="00572592"/>
    <w:rsid w:val="00572782"/>
    <w:rsid w:val="00572A59"/>
    <w:rsid w:val="00572D87"/>
    <w:rsid w:val="0057322F"/>
    <w:rsid w:val="0057368E"/>
    <w:rsid w:val="0057384D"/>
    <w:rsid w:val="00573BBF"/>
    <w:rsid w:val="00573C7F"/>
    <w:rsid w:val="00573D23"/>
    <w:rsid w:val="00573FF2"/>
    <w:rsid w:val="00574253"/>
    <w:rsid w:val="005743EE"/>
    <w:rsid w:val="0057457A"/>
    <w:rsid w:val="00574DF7"/>
    <w:rsid w:val="00575247"/>
    <w:rsid w:val="00575754"/>
    <w:rsid w:val="00575B7C"/>
    <w:rsid w:val="00575DAD"/>
    <w:rsid w:val="00575F2F"/>
    <w:rsid w:val="00576546"/>
    <w:rsid w:val="00576AF8"/>
    <w:rsid w:val="005771D3"/>
    <w:rsid w:val="00577617"/>
    <w:rsid w:val="00577768"/>
    <w:rsid w:val="0057789C"/>
    <w:rsid w:val="00577DC3"/>
    <w:rsid w:val="00580A14"/>
    <w:rsid w:val="00581702"/>
    <w:rsid w:val="00581B2D"/>
    <w:rsid w:val="00581DC1"/>
    <w:rsid w:val="005821A8"/>
    <w:rsid w:val="00582235"/>
    <w:rsid w:val="00582683"/>
    <w:rsid w:val="0058284B"/>
    <w:rsid w:val="00582A93"/>
    <w:rsid w:val="00582C69"/>
    <w:rsid w:val="005834B5"/>
    <w:rsid w:val="00583A6D"/>
    <w:rsid w:val="00583D22"/>
    <w:rsid w:val="00583D2B"/>
    <w:rsid w:val="00583FD3"/>
    <w:rsid w:val="0058408F"/>
    <w:rsid w:val="005844BE"/>
    <w:rsid w:val="00584698"/>
    <w:rsid w:val="005846C9"/>
    <w:rsid w:val="00584B4C"/>
    <w:rsid w:val="00584C3B"/>
    <w:rsid w:val="00584C5E"/>
    <w:rsid w:val="00584F91"/>
    <w:rsid w:val="005851CB"/>
    <w:rsid w:val="005852CD"/>
    <w:rsid w:val="005855DC"/>
    <w:rsid w:val="00585994"/>
    <w:rsid w:val="00585E61"/>
    <w:rsid w:val="00585EAE"/>
    <w:rsid w:val="0058636F"/>
    <w:rsid w:val="005866E6"/>
    <w:rsid w:val="00586CA1"/>
    <w:rsid w:val="00586F73"/>
    <w:rsid w:val="00587441"/>
    <w:rsid w:val="00587F0E"/>
    <w:rsid w:val="005904FD"/>
    <w:rsid w:val="00591068"/>
    <w:rsid w:val="00591479"/>
    <w:rsid w:val="005919D7"/>
    <w:rsid w:val="00591E20"/>
    <w:rsid w:val="00592392"/>
    <w:rsid w:val="0059245B"/>
    <w:rsid w:val="00592521"/>
    <w:rsid w:val="005925A9"/>
    <w:rsid w:val="00592801"/>
    <w:rsid w:val="00592B9A"/>
    <w:rsid w:val="00593851"/>
    <w:rsid w:val="00593AC0"/>
    <w:rsid w:val="00593F5D"/>
    <w:rsid w:val="005940C4"/>
    <w:rsid w:val="0059474D"/>
    <w:rsid w:val="005947C3"/>
    <w:rsid w:val="00594A93"/>
    <w:rsid w:val="00594B37"/>
    <w:rsid w:val="00594CD5"/>
    <w:rsid w:val="00594DA1"/>
    <w:rsid w:val="005951A4"/>
    <w:rsid w:val="00595408"/>
    <w:rsid w:val="0059574A"/>
    <w:rsid w:val="00595E84"/>
    <w:rsid w:val="0059626E"/>
    <w:rsid w:val="00596383"/>
    <w:rsid w:val="00596561"/>
    <w:rsid w:val="00596ACD"/>
    <w:rsid w:val="00596EEA"/>
    <w:rsid w:val="00596F65"/>
    <w:rsid w:val="005973F6"/>
    <w:rsid w:val="00597504"/>
    <w:rsid w:val="0059787E"/>
    <w:rsid w:val="00597961"/>
    <w:rsid w:val="00597B3B"/>
    <w:rsid w:val="00597D79"/>
    <w:rsid w:val="005A035E"/>
    <w:rsid w:val="005A0B17"/>
    <w:rsid w:val="005A0C05"/>
    <w:rsid w:val="005A0C59"/>
    <w:rsid w:val="005A0CD5"/>
    <w:rsid w:val="005A0F1B"/>
    <w:rsid w:val="005A1C8D"/>
    <w:rsid w:val="005A203C"/>
    <w:rsid w:val="005A2B53"/>
    <w:rsid w:val="005A2B78"/>
    <w:rsid w:val="005A2BAE"/>
    <w:rsid w:val="005A3991"/>
    <w:rsid w:val="005A3AF3"/>
    <w:rsid w:val="005A3D06"/>
    <w:rsid w:val="005A4091"/>
    <w:rsid w:val="005A4190"/>
    <w:rsid w:val="005A426B"/>
    <w:rsid w:val="005A4339"/>
    <w:rsid w:val="005A477D"/>
    <w:rsid w:val="005A4787"/>
    <w:rsid w:val="005A47C9"/>
    <w:rsid w:val="005A48EB"/>
    <w:rsid w:val="005A51E3"/>
    <w:rsid w:val="005A5538"/>
    <w:rsid w:val="005A57A0"/>
    <w:rsid w:val="005A62A7"/>
    <w:rsid w:val="005A63EC"/>
    <w:rsid w:val="005A6A9F"/>
    <w:rsid w:val="005A6C11"/>
    <w:rsid w:val="005A6CFB"/>
    <w:rsid w:val="005A6F72"/>
    <w:rsid w:val="005A7069"/>
    <w:rsid w:val="005A7587"/>
    <w:rsid w:val="005A7690"/>
    <w:rsid w:val="005A7A1D"/>
    <w:rsid w:val="005A7C49"/>
    <w:rsid w:val="005A7F7C"/>
    <w:rsid w:val="005B001F"/>
    <w:rsid w:val="005B005B"/>
    <w:rsid w:val="005B0C44"/>
    <w:rsid w:val="005B10F0"/>
    <w:rsid w:val="005B1E63"/>
    <w:rsid w:val="005B214F"/>
    <w:rsid w:val="005B233B"/>
    <w:rsid w:val="005B24D5"/>
    <w:rsid w:val="005B2643"/>
    <w:rsid w:val="005B283A"/>
    <w:rsid w:val="005B2CD9"/>
    <w:rsid w:val="005B2D44"/>
    <w:rsid w:val="005B2E93"/>
    <w:rsid w:val="005B3289"/>
    <w:rsid w:val="005B393A"/>
    <w:rsid w:val="005B3A03"/>
    <w:rsid w:val="005B4417"/>
    <w:rsid w:val="005B44B8"/>
    <w:rsid w:val="005B4B57"/>
    <w:rsid w:val="005B4B89"/>
    <w:rsid w:val="005B511A"/>
    <w:rsid w:val="005B54AD"/>
    <w:rsid w:val="005B5C5D"/>
    <w:rsid w:val="005B5DEE"/>
    <w:rsid w:val="005B6691"/>
    <w:rsid w:val="005B66A3"/>
    <w:rsid w:val="005B6BAC"/>
    <w:rsid w:val="005B6EE8"/>
    <w:rsid w:val="005B7185"/>
    <w:rsid w:val="005B72D4"/>
    <w:rsid w:val="005B7946"/>
    <w:rsid w:val="005C00CD"/>
    <w:rsid w:val="005C0B48"/>
    <w:rsid w:val="005C0E60"/>
    <w:rsid w:val="005C18CF"/>
    <w:rsid w:val="005C1CAF"/>
    <w:rsid w:val="005C2596"/>
    <w:rsid w:val="005C25BA"/>
    <w:rsid w:val="005C280C"/>
    <w:rsid w:val="005C2A3B"/>
    <w:rsid w:val="005C2EB9"/>
    <w:rsid w:val="005C2F71"/>
    <w:rsid w:val="005C33C9"/>
    <w:rsid w:val="005C3AC0"/>
    <w:rsid w:val="005C41C2"/>
    <w:rsid w:val="005C456D"/>
    <w:rsid w:val="005C47BE"/>
    <w:rsid w:val="005C4924"/>
    <w:rsid w:val="005C4B2A"/>
    <w:rsid w:val="005C4C25"/>
    <w:rsid w:val="005C505C"/>
    <w:rsid w:val="005C56C3"/>
    <w:rsid w:val="005C5813"/>
    <w:rsid w:val="005C5AEB"/>
    <w:rsid w:val="005C5B7B"/>
    <w:rsid w:val="005C5D55"/>
    <w:rsid w:val="005C5E3F"/>
    <w:rsid w:val="005C61B8"/>
    <w:rsid w:val="005C635D"/>
    <w:rsid w:val="005C64F5"/>
    <w:rsid w:val="005C7445"/>
    <w:rsid w:val="005C746A"/>
    <w:rsid w:val="005C76E6"/>
    <w:rsid w:val="005C7808"/>
    <w:rsid w:val="005C7F6E"/>
    <w:rsid w:val="005D082B"/>
    <w:rsid w:val="005D08B7"/>
    <w:rsid w:val="005D0F3F"/>
    <w:rsid w:val="005D13BE"/>
    <w:rsid w:val="005D16F8"/>
    <w:rsid w:val="005D1927"/>
    <w:rsid w:val="005D22F7"/>
    <w:rsid w:val="005D2402"/>
    <w:rsid w:val="005D2765"/>
    <w:rsid w:val="005D2CEB"/>
    <w:rsid w:val="005D38F1"/>
    <w:rsid w:val="005D39AC"/>
    <w:rsid w:val="005D4152"/>
    <w:rsid w:val="005D415B"/>
    <w:rsid w:val="005D432D"/>
    <w:rsid w:val="005D49B1"/>
    <w:rsid w:val="005D4BF4"/>
    <w:rsid w:val="005D5201"/>
    <w:rsid w:val="005D544C"/>
    <w:rsid w:val="005D5B2C"/>
    <w:rsid w:val="005D5E46"/>
    <w:rsid w:val="005D5E70"/>
    <w:rsid w:val="005D6148"/>
    <w:rsid w:val="005D61F3"/>
    <w:rsid w:val="005D6414"/>
    <w:rsid w:val="005D6960"/>
    <w:rsid w:val="005D6B1D"/>
    <w:rsid w:val="005D6CC5"/>
    <w:rsid w:val="005D7290"/>
    <w:rsid w:val="005D75FE"/>
    <w:rsid w:val="005D773E"/>
    <w:rsid w:val="005D7AA8"/>
    <w:rsid w:val="005D7AC2"/>
    <w:rsid w:val="005D7E34"/>
    <w:rsid w:val="005E0218"/>
    <w:rsid w:val="005E0259"/>
    <w:rsid w:val="005E074F"/>
    <w:rsid w:val="005E0A3F"/>
    <w:rsid w:val="005E0F1A"/>
    <w:rsid w:val="005E205D"/>
    <w:rsid w:val="005E267A"/>
    <w:rsid w:val="005E26CC"/>
    <w:rsid w:val="005E27D3"/>
    <w:rsid w:val="005E2C54"/>
    <w:rsid w:val="005E2CC0"/>
    <w:rsid w:val="005E37CA"/>
    <w:rsid w:val="005E3CC3"/>
    <w:rsid w:val="005E3D07"/>
    <w:rsid w:val="005E3DF3"/>
    <w:rsid w:val="005E3F79"/>
    <w:rsid w:val="005E413E"/>
    <w:rsid w:val="005E4D6D"/>
    <w:rsid w:val="005E5333"/>
    <w:rsid w:val="005E53EB"/>
    <w:rsid w:val="005E59F5"/>
    <w:rsid w:val="005E5EB0"/>
    <w:rsid w:val="005E5FC5"/>
    <w:rsid w:val="005E605F"/>
    <w:rsid w:val="005E6177"/>
    <w:rsid w:val="005E682C"/>
    <w:rsid w:val="005E6883"/>
    <w:rsid w:val="005E69FD"/>
    <w:rsid w:val="005E6B06"/>
    <w:rsid w:val="005E6E24"/>
    <w:rsid w:val="005E7676"/>
    <w:rsid w:val="005E772F"/>
    <w:rsid w:val="005E7AC9"/>
    <w:rsid w:val="005E7C3D"/>
    <w:rsid w:val="005E7C40"/>
    <w:rsid w:val="005F003C"/>
    <w:rsid w:val="005F0050"/>
    <w:rsid w:val="005F00D5"/>
    <w:rsid w:val="005F029F"/>
    <w:rsid w:val="005F02D7"/>
    <w:rsid w:val="005F0733"/>
    <w:rsid w:val="005F073D"/>
    <w:rsid w:val="005F08A7"/>
    <w:rsid w:val="005F0B7C"/>
    <w:rsid w:val="005F0E96"/>
    <w:rsid w:val="005F11F7"/>
    <w:rsid w:val="005F1203"/>
    <w:rsid w:val="005F15D5"/>
    <w:rsid w:val="005F1B90"/>
    <w:rsid w:val="005F1E2A"/>
    <w:rsid w:val="005F1EC9"/>
    <w:rsid w:val="005F2068"/>
    <w:rsid w:val="005F2524"/>
    <w:rsid w:val="005F260D"/>
    <w:rsid w:val="005F2661"/>
    <w:rsid w:val="005F2740"/>
    <w:rsid w:val="005F27B1"/>
    <w:rsid w:val="005F28E0"/>
    <w:rsid w:val="005F30CD"/>
    <w:rsid w:val="005F31CA"/>
    <w:rsid w:val="005F3410"/>
    <w:rsid w:val="005F3A59"/>
    <w:rsid w:val="005F418B"/>
    <w:rsid w:val="005F421D"/>
    <w:rsid w:val="005F4431"/>
    <w:rsid w:val="005F44AF"/>
    <w:rsid w:val="005F4828"/>
    <w:rsid w:val="005F49FB"/>
    <w:rsid w:val="005F4D27"/>
    <w:rsid w:val="005F4ECA"/>
    <w:rsid w:val="005F4FD6"/>
    <w:rsid w:val="005F5193"/>
    <w:rsid w:val="005F52FD"/>
    <w:rsid w:val="005F531D"/>
    <w:rsid w:val="005F575B"/>
    <w:rsid w:val="005F5B71"/>
    <w:rsid w:val="005F5EC3"/>
    <w:rsid w:val="005F6395"/>
    <w:rsid w:val="005F63EB"/>
    <w:rsid w:val="005F6464"/>
    <w:rsid w:val="005F666F"/>
    <w:rsid w:val="005F67C4"/>
    <w:rsid w:val="005F687D"/>
    <w:rsid w:val="005F6A4A"/>
    <w:rsid w:val="005F6B0B"/>
    <w:rsid w:val="005F6CE9"/>
    <w:rsid w:val="005F71F5"/>
    <w:rsid w:val="005F7201"/>
    <w:rsid w:val="005F7425"/>
    <w:rsid w:val="005F7543"/>
    <w:rsid w:val="005F7B10"/>
    <w:rsid w:val="005F7BBA"/>
    <w:rsid w:val="006000E3"/>
    <w:rsid w:val="0060049C"/>
    <w:rsid w:val="00600C5C"/>
    <w:rsid w:val="00600C8C"/>
    <w:rsid w:val="00601035"/>
    <w:rsid w:val="006010E0"/>
    <w:rsid w:val="0060132D"/>
    <w:rsid w:val="006017E9"/>
    <w:rsid w:val="006026A1"/>
    <w:rsid w:val="00602AF9"/>
    <w:rsid w:val="00602B42"/>
    <w:rsid w:val="00602D11"/>
    <w:rsid w:val="00602D24"/>
    <w:rsid w:val="00602F11"/>
    <w:rsid w:val="00602FA3"/>
    <w:rsid w:val="0060319D"/>
    <w:rsid w:val="00603366"/>
    <w:rsid w:val="006033DC"/>
    <w:rsid w:val="00603F85"/>
    <w:rsid w:val="00604122"/>
    <w:rsid w:val="006041BE"/>
    <w:rsid w:val="006043C7"/>
    <w:rsid w:val="00604946"/>
    <w:rsid w:val="00604BCB"/>
    <w:rsid w:val="00604C51"/>
    <w:rsid w:val="00604EC1"/>
    <w:rsid w:val="00605169"/>
    <w:rsid w:val="00605348"/>
    <w:rsid w:val="006055B1"/>
    <w:rsid w:val="00605799"/>
    <w:rsid w:val="00605957"/>
    <w:rsid w:val="006059A1"/>
    <w:rsid w:val="00605D53"/>
    <w:rsid w:val="006060AA"/>
    <w:rsid w:val="006062C1"/>
    <w:rsid w:val="006064FD"/>
    <w:rsid w:val="00606796"/>
    <w:rsid w:val="00606844"/>
    <w:rsid w:val="00606DF4"/>
    <w:rsid w:val="00607111"/>
    <w:rsid w:val="00607804"/>
    <w:rsid w:val="0061016D"/>
    <w:rsid w:val="00610CEA"/>
    <w:rsid w:val="00610FEB"/>
    <w:rsid w:val="006111B7"/>
    <w:rsid w:val="00611273"/>
    <w:rsid w:val="00611D60"/>
    <w:rsid w:val="00611E50"/>
    <w:rsid w:val="00611FC4"/>
    <w:rsid w:val="006122DB"/>
    <w:rsid w:val="00612463"/>
    <w:rsid w:val="00612471"/>
    <w:rsid w:val="006126CE"/>
    <w:rsid w:val="00612800"/>
    <w:rsid w:val="00612EAC"/>
    <w:rsid w:val="00612F57"/>
    <w:rsid w:val="00613063"/>
    <w:rsid w:val="006130C4"/>
    <w:rsid w:val="006131E7"/>
    <w:rsid w:val="00613543"/>
    <w:rsid w:val="006139FF"/>
    <w:rsid w:val="00613ACD"/>
    <w:rsid w:val="00613C2D"/>
    <w:rsid w:val="00613D26"/>
    <w:rsid w:val="00613F30"/>
    <w:rsid w:val="00614280"/>
    <w:rsid w:val="0061457E"/>
    <w:rsid w:val="00614708"/>
    <w:rsid w:val="00614AB4"/>
    <w:rsid w:val="006151FF"/>
    <w:rsid w:val="0061529D"/>
    <w:rsid w:val="00615501"/>
    <w:rsid w:val="00615A55"/>
    <w:rsid w:val="00615E0B"/>
    <w:rsid w:val="00615E23"/>
    <w:rsid w:val="006161BC"/>
    <w:rsid w:val="00616C77"/>
    <w:rsid w:val="00617062"/>
    <w:rsid w:val="00617097"/>
    <w:rsid w:val="0061713B"/>
    <w:rsid w:val="006173B5"/>
    <w:rsid w:val="00617501"/>
    <w:rsid w:val="00617519"/>
    <w:rsid w:val="00617B26"/>
    <w:rsid w:val="00617C0E"/>
    <w:rsid w:val="00617CF1"/>
    <w:rsid w:val="006200CC"/>
    <w:rsid w:val="00620101"/>
    <w:rsid w:val="006209AE"/>
    <w:rsid w:val="00620B23"/>
    <w:rsid w:val="006212B5"/>
    <w:rsid w:val="006212C0"/>
    <w:rsid w:val="00621E4B"/>
    <w:rsid w:val="0062203F"/>
    <w:rsid w:val="0062294E"/>
    <w:rsid w:val="00622981"/>
    <w:rsid w:val="00622D76"/>
    <w:rsid w:val="00622E0A"/>
    <w:rsid w:val="006233BD"/>
    <w:rsid w:val="00623421"/>
    <w:rsid w:val="006234DC"/>
    <w:rsid w:val="006235F3"/>
    <w:rsid w:val="00623BC6"/>
    <w:rsid w:val="006240B6"/>
    <w:rsid w:val="006247DB"/>
    <w:rsid w:val="0062486D"/>
    <w:rsid w:val="00624A98"/>
    <w:rsid w:val="00624AE4"/>
    <w:rsid w:val="00624B52"/>
    <w:rsid w:val="0062574D"/>
    <w:rsid w:val="0062580A"/>
    <w:rsid w:val="006258E3"/>
    <w:rsid w:val="00625C72"/>
    <w:rsid w:val="00625CF3"/>
    <w:rsid w:val="00625EA2"/>
    <w:rsid w:val="00626126"/>
    <w:rsid w:val="006263DD"/>
    <w:rsid w:val="006267EB"/>
    <w:rsid w:val="00626875"/>
    <w:rsid w:val="00626CAE"/>
    <w:rsid w:val="00626D70"/>
    <w:rsid w:val="006270F5"/>
    <w:rsid w:val="00627224"/>
    <w:rsid w:val="00627662"/>
    <w:rsid w:val="0062769A"/>
    <w:rsid w:val="006277F8"/>
    <w:rsid w:val="00627A12"/>
    <w:rsid w:val="00627B59"/>
    <w:rsid w:val="00627CA7"/>
    <w:rsid w:val="00627E10"/>
    <w:rsid w:val="00630281"/>
    <w:rsid w:val="00630426"/>
    <w:rsid w:val="0063050A"/>
    <w:rsid w:val="0063058A"/>
    <w:rsid w:val="0063093C"/>
    <w:rsid w:val="00630E6E"/>
    <w:rsid w:val="00630FD2"/>
    <w:rsid w:val="00631536"/>
    <w:rsid w:val="0063171D"/>
    <w:rsid w:val="0063190A"/>
    <w:rsid w:val="00631A65"/>
    <w:rsid w:val="00631DF4"/>
    <w:rsid w:val="00632489"/>
    <w:rsid w:val="00632A4C"/>
    <w:rsid w:val="00632F6A"/>
    <w:rsid w:val="00633488"/>
    <w:rsid w:val="00633688"/>
    <w:rsid w:val="00633C51"/>
    <w:rsid w:val="006340C6"/>
    <w:rsid w:val="00634108"/>
    <w:rsid w:val="00634175"/>
    <w:rsid w:val="006344C1"/>
    <w:rsid w:val="006345CB"/>
    <w:rsid w:val="00634879"/>
    <w:rsid w:val="00634888"/>
    <w:rsid w:val="00634988"/>
    <w:rsid w:val="00634E9C"/>
    <w:rsid w:val="00635409"/>
    <w:rsid w:val="00635AC6"/>
    <w:rsid w:val="00635DC4"/>
    <w:rsid w:val="006362DC"/>
    <w:rsid w:val="006364F4"/>
    <w:rsid w:val="00636DFD"/>
    <w:rsid w:val="00636E63"/>
    <w:rsid w:val="00636ED9"/>
    <w:rsid w:val="00637880"/>
    <w:rsid w:val="0063791B"/>
    <w:rsid w:val="00637B87"/>
    <w:rsid w:val="00637D15"/>
    <w:rsid w:val="00637F76"/>
    <w:rsid w:val="00640599"/>
    <w:rsid w:val="00640719"/>
    <w:rsid w:val="0064075A"/>
    <w:rsid w:val="00640781"/>
    <w:rsid w:val="006408AC"/>
    <w:rsid w:val="00640A4F"/>
    <w:rsid w:val="006414B2"/>
    <w:rsid w:val="00641767"/>
    <w:rsid w:val="00641794"/>
    <w:rsid w:val="00641C5B"/>
    <w:rsid w:val="00642266"/>
    <w:rsid w:val="006424C9"/>
    <w:rsid w:val="00642755"/>
    <w:rsid w:val="00642FB6"/>
    <w:rsid w:val="0064319E"/>
    <w:rsid w:val="00643C72"/>
    <w:rsid w:val="00643DFF"/>
    <w:rsid w:val="00644139"/>
    <w:rsid w:val="006441AE"/>
    <w:rsid w:val="0064458E"/>
    <w:rsid w:val="00644AAE"/>
    <w:rsid w:val="00645AA1"/>
    <w:rsid w:val="00645BEC"/>
    <w:rsid w:val="00645C3D"/>
    <w:rsid w:val="00645F22"/>
    <w:rsid w:val="006461FF"/>
    <w:rsid w:val="00646553"/>
    <w:rsid w:val="0064678A"/>
    <w:rsid w:val="00646A84"/>
    <w:rsid w:val="00646A8F"/>
    <w:rsid w:val="00646B4C"/>
    <w:rsid w:val="00647098"/>
    <w:rsid w:val="00647100"/>
    <w:rsid w:val="006474FF"/>
    <w:rsid w:val="00647A98"/>
    <w:rsid w:val="00647B6E"/>
    <w:rsid w:val="0065012C"/>
    <w:rsid w:val="0065091B"/>
    <w:rsid w:val="00650996"/>
    <w:rsid w:val="00650A02"/>
    <w:rsid w:val="00650D7B"/>
    <w:rsid w:val="00650E46"/>
    <w:rsid w:val="006511B6"/>
    <w:rsid w:val="006512A6"/>
    <w:rsid w:val="00651314"/>
    <w:rsid w:val="006514A8"/>
    <w:rsid w:val="006518D3"/>
    <w:rsid w:val="006520EB"/>
    <w:rsid w:val="00652705"/>
    <w:rsid w:val="00652742"/>
    <w:rsid w:val="00652ACA"/>
    <w:rsid w:val="00652CBC"/>
    <w:rsid w:val="00652CF7"/>
    <w:rsid w:val="00653029"/>
    <w:rsid w:val="00653630"/>
    <w:rsid w:val="006536C8"/>
    <w:rsid w:val="006537E7"/>
    <w:rsid w:val="0065386A"/>
    <w:rsid w:val="00653989"/>
    <w:rsid w:val="00653C2F"/>
    <w:rsid w:val="00653D4B"/>
    <w:rsid w:val="00654295"/>
    <w:rsid w:val="006543C9"/>
    <w:rsid w:val="0065528E"/>
    <w:rsid w:val="0065552A"/>
    <w:rsid w:val="006555C1"/>
    <w:rsid w:val="00655818"/>
    <w:rsid w:val="0065592D"/>
    <w:rsid w:val="00655C63"/>
    <w:rsid w:val="00655E45"/>
    <w:rsid w:val="006565F7"/>
    <w:rsid w:val="00656975"/>
    <w:rsid w:val="00656FC3"/>
    <w:rsid w:val="00657190"/>
    <w:rsid w:val="006571FE"/>
    <w:rsid w:val="00657802"/>
    <w:rsid w:val="00657874"/>
    <w:rsid w:val="00657FF8"/>
    <w:rsid w:val="0066001B"/>
    <w:rsid w:val="0066005E"/>
    <w:rsid w:val="0066026F"/>
    <w:rsid w:val="0066076A"/>
    <w:rsid w:val="00660924"/>
    <w:rsid w:val="00660A22"/>
    <w:rsid w:val="00660AD9"/>
    <w:rsid w:val="00660B29"/>
    <w:rsid w:val="00661200"/>
    <w:rsid w:val="00661336"/>
    <w:rsid w:val="00661482"/>
    <w:rsid w:val="006614E4"/>
    <w:rsid w:val="00661930"/>
    <w:rsid w:val="00661ECB"/>
    <w:rsid w:val="00661FC0"/>
    <w:rsid w:val="0066242B"/>
    <w:rsid w:val="006625FE"/>
    <w:rsid w:val="00662617"/>
    <w:rsid w:val="00662817"/>
    <w:rsid w:val="00662F22"/>
    <w:rsid w:val="006630DA"/>
    <w:rsid w:val="006632BD"/>
    <w:rsid w:val="0066362A"/>
    <w:rsid w:val="00663CD9"/>
    <w:rsid w:val="00663E16"/>
    <w:rsid w:val="00663ECD"/>
    <w:rsid w:val="00664121"/>
    <w:rsid w:val="006642D0"/>
    <w:rsid w:val="006644BF"/>
    <w:rsid w:val="00664CB7"/>
    <w:rsid w:val="00664D0B"/>
    <w:rsid w:val="006651DA"/>
    <w:rsid w:val="00665212"/>
    <w:rsid w:val="0066551B"/>
    <w:rsid w:val="0066561B"/>
    <w:rsid w:val="006656EB"/>
    <w:rsid w:val="0066586E"/>
    <w:rsid w:val="00665BD2"/>
    <w:rsid w:val="00665C15"/>
    <w:rsid w:val="00665DC5"/>
    <w:rsid w:val="00666379"/>
    <w:rsid w:val="006665B3"/>
    <w:rsid w:val="006665BF"/>
    <w:rsid w:val="0066670D"/>
    <w:rsid w:val="0066672A"/>
    <w:rsid w:val="00666B20"/>
    <w:rsid w:val="00666F17"/>
    <w:rsid w:val="00667491"/>
    <w:rsid w:val="00667671"/>
    <w:rsid w:val="006679E9"/>
    <w:rsid w:val="00667B3F"/>
    <w:rsid w:val="00667D70"/>
    <w:rsid w:val="0067005C"/>
    <w:rsid w:val="00670160"/>
    <w:rsid w:val="00670880"/>
    <w:rsid w:val="00670D0A"/>
    <w:rsid w:val="00670D99"/>
    <w:rsid w:val="00670E2B"/>
    <w:rsid w:val="00671177"/>
    <w:rsid w:val="00671210"/>
    <w:rsid w:val="006713C1"/>
    <w:rsid w:val="00671488"/>
    <w:rsid w:val="00671708"/>
    <w:rsid w:val="0067189B"/>
    <w:rsid w:val="00671C0A"/>
    <w:rsid w:val="00671C3F"/>
    <w:rsid w:val="00671C5E"/>
    <w:rsid w:val="0067207B"/>
    <w:rsid w:val="00672426"/>
    <w:rsid w:val="00672743"/>
    <w:rsid w:val="0067282B"/>
    <w:rsid w:val="00673025"/>
    <w:rsid w:val="00673295"/>
    <w:rsid w:val="006734AD"/>
    <w:rsid w:val="006734BB"/>
    <w:rsid w:val="006734D9"/>
    <w:rsid w:val="00673A3A"/>
    <w:rsid w:val="00673AAD"/>
    <w:rsid w:val="00673E37"/>
    <w:rsid w:val="00673EAA"/>
    <w:rsid w:val="00673EF7"/>
    <w:rsid w:val="0067440D"/>
    <w:rsid w:val="0067490E"/>
    <w:rsid w:val="00674DAB"/>
    <w:rsid w:val="00675582"/>
    <w:rsid w:val="00675B7A"/>
    <w:rsid w:val="00675BFB"/>
    <w:rsid w:val="00676154"/>
    <w:rsid w:val="006761FC"/>
    <w:rsid w:val="006767B2"/>
    <w:rsid w:val="00676E18"/>
    <w:rsid w:val="00676F45"/>
    <w:rsid w:val="00677086"/>
    <w:rsid w:val="0067728C"/>
    <w:rsid w:val="00677365"/>
    <w:rsid w:val="0067781F"/>
    <w:rsid w:val="006778EE"/>
    <w:rsid w:val="00677D50"/>
    <w:rsid w:val="0068031A"/>
    <w:rsid w:val="00680A47"/>
    <w:rsid w:val="00680C2D"/>
    <w:rsid w:val="006814B6"/>
    <w:rsid w:val="006816EF"/>
    <w:rsid w:val="0068178F"/>
    <w:rsid w:val="00681A34"/>
    <w:rsid w:val="00681D56"/>
    <w:rsid w:val="006820CF"/>
    <w:rsid w:val="006821CD"/>
    <w:rsid w:val="006821EB"/>
    <w:rsid w:val="00682266"/>
    <w:rsid w:val="00682B27"/>
    <w:rsid w:val="00682C52"/>
    <w:rsid w:val="00682D2E"/>
    <w:rsid w:val="00682FFA"/>
    <w:rsid w:val="00683182"/>
    <w:rsid w:val="00683711"/>
    <w:rsid w:val="00683AF3"/>
    <w:rsid w:val="00683B23"/>
    <w:rsid w:val="00683DEE"/>
    <w:rsid w:val="00683F0A"/>
    <w:rsid w:val="00683FA5"/>
    <w:rsid w:val="006842F0"/>
    <w:rsid w:val="00684C38"/>
    <w:rsid w:val="0068517C"/>
    <w:rsid w:val="006851CF"/>
    <w:rsid w:val="00685247"/>
    <w:rsid w:val="006853E9"/>
    <w:rsid w:val="0068543B"/>
    <w:rsid w:val="006857D3"/>
    <w:rsid w:val="006860D3"/>
    <w:rsid w:val="006865DC"/>
    <w:rsid w:val="00686EC8"/>
    <w:rsid w:val="00686FBC"/>
    <w:rsid w:val="006871F7"/>
    <w:rsid w:val="006872E9"/>
    <w:rsid w:val="00687640"/>
    <w:rsid w:val="00687938"/>
    <w:rsid w:val="00690104"/>
    <w:rsid w:val="006904AF"/>
    <w:rsid w:val="006911EA"/>
    <w:rsid w:val="006914F6"/>
    <w:rsid w:val="006915D8"/>
    <w:rsid w:val="006921E0"/>
    <w:rsid w:val="006921FB"/>
    <w:rsid w:val="0069221A"/>
    <w:rsid w:val="0069222E"/>
    <w:rsid w:val="006922DD"/>
    <w:rsid w:val="006923EF"/>
    <w:rsid w:val="006923F8"/>
    <w:rsid w:val="00692401"/>
    <w:rsid w:val="006928BF"/>
    <w:rsid w:val="0069293A"/>
    <w:rsid w:val="00692BD2"/>
    <w:rsid w:val="00692C0B"/>
    <w:rsid w:val="00692CC9"/>
    <w:rsid w:val="00692F49"/>
    <w:rsid w:val="00692F66"/>
    <w:rsid w:val="00693404"/>
    <w:rsid w:val="00693B9B"/>
    <w:rsid w:val="00693CBB"/>
    <w:rsid w:val="00693D8E"/>
    <w:rsid w:val="00693E92"/>
    <w:rsid w:val="006941FB"/>
    <w:rsid w:val="00694947"/>
    <w:rsid w:val="00694E0E"/>
    <w:rsid w:val="00694E87"/>
    <w:rsid w:val="006953DA"/>
    <w:rsid w:val="00695A6E"/>
    <w:rsid w:val="00695B16"/>
    <w:rsid w:val="00695CED"/>
    <w:rsid w:val="00695DC1"/>
    <w:rsid w:val="00695F27"/>
    <w:rsid w:val="006966F5"/>
    <w:rsid w:val="00696701"/>
    <w:rsid w:val="00696EB8"/>
    <w:rsid w:val="00697009"/>
    <w:rsid w:val="0069700C"/>
    <w:rsid w:val="00697555"/>
    <w:rsid w:val="006A00F9"/>
    <w:rsid w:val="006A016E"/>
    <w:rsid w:val="006A01FB"/>
    <w:rsid w:val="006A02E6"/>
    <w:rsid w:val="006A0972"/>
    <w:rsid w:val="006A0FB0"/>
    <w:rsid w:val="006A125B"/>
    <w:rsid w:val="006A17B9"/>
    <w:rsid w:val="006A17C0"/>
    <w:rsid w:val="006A187F"/>
    <w:rsid w:val="006A287A"/>
    <w:rsid w:val="006A2C51"/>
    <w:rsid w:val="006A2D7C"/>
    <w:rsid w:val="006A3005"/>
    <w:rsid w:val="006A3010"/>
    <w:rsid w:val="006A315D"/>
    <w:rsid w:val="006A329A"/>
    <w:rsid w:val="006A35C6"/>
    <w:rsid w:val="006A36D0"/>
    <w:rsid w:val="006A3FBF"/>
    <w:rsid w:val="006A450C"/>
    <w:rsid w:val="006A453F"/>
    <w:rsid w:val="006A46BB"/>
    <w:rsid w:val="006A4733"/>
    <w:rsid w:val="006A513B"/>
    <w:rsid w:val="006A5302"/>
    <w:rsid w:val="006A54A9"/>
    <w:rsid w:val="006A55DD"/>
    <w:rsid w:val="006A5896"/>
    <w:rsid w:val="006A5DAC"/>
    <w:rsid w:val="006A61D7"/>
    <w:rsid w:val="006A6974"/>
    <w:rsid w:val="006A6D99"/>
    <w:rsid w:val="006A7156"/>
    <w:rsid w:val="006A7461"/>
    <w:rsid w:val="006A75D8"/>
    <w:rsid w:val="006B0099"/>
    <w:rsid w:val="006B05E5"/>
    <w:rsid w:val="006B0C04"/>
    <w:rsid w:val="006B11B7"/>
    <w:rsid w:val="006B136C"/>
    <w:rsid w:val="006B1522"/>
    <w:rsid w:val="006B1836"/>
    <w:rsid w:val="006B19E2"/>
    <w:rsid w:val="006B1DBE"/>
    <w:rsid w:val="006B1DF2"/>
    <w:rsid w:val="006B2003"/>
    <w:rsid w:val="006B221F"/>
    <w:rsid w:val="006B2286"/>
    <w:rsid w:val="006B26C4"/>
    <w:rsid w:val="006B2B34"/>
    <w:rsid w:val="006B2BA2"/>
    <w:rsid w:val="006B31CF"/>
    <w:rsid w:val="006B3915"/>
    <w:rsid w:val="006B3948"/>
    <w:rsid w:val="006B4301"/>
    <w:rsid w:val="006B4553"/>
    <w:rsid w:val="006B52F8"/>
    <w:rsid w:val="006B53BC"/>
    <w:rsid w:val="006B56BB"/>
    <w:rsid w:val="006B5983"/>
    <w:rsid w:val="006B5A32"/>
    <w:rsid w:val="006B6275"/>
    <w:rsid w:val="006B6E6D"/>
    <w:rsid w:val="006B72CF"/>
    <w:rsid w:val="006B7401"/>
    <w:rsid w:val="006B74C1"/>
    <w:rsid w:val="006B7553"/>
    <w:rsid w:val="006B764B"/>
    <w:rsid w:val="006B776F"/>
    <w:rsid w:val="006B7B10"/>
    <w:rsid w:val="006B7D15"/>
    <w:rsid w:val="006B7D5C"/>
    <w:rsid w:val="006B7FA9"/>
    <w:rsid w:val="006C0954"/>
    <w:rsid w:val="006C16A0"/>
    <w:rsid w:val="006C1D9A"/>
    <w:rsid w:val="006C1F5F"/>
    <w:rsid w:val="006C223A"/>
    <w:rsid w:val="006C28F2"/>
    <w:rsid w:val="006C3181"/>
    <w:rsid w:val="006C354E"/>
    <w:rsid w:val="006C35C3"/>
    <w:rsid w:val="006C37DA"/>
    <w:rsid w:val="006C3B0D"/>
    <w:rsid w:val="006C3DFB"/>
    <w:rsid w:val="006C3EBA"/>
    <w:rsid w:val="006C3EDD"/>
    <w:rsid w:val="006C455F"/>
    <w:rsid w:val="006C466A"/>
    <w:rsid w:val="006C48AF"/>
    <w:rsid w:val="006C4CFE"/>
    <w:rsid w:val="006C54F3"/>
    <w:rsid w:val="006C5E05"/>
    <w:rsid w:val="006C6305"/>
    <w:rsid w:val="006C6696"/>
    <w:rsid w:val="006C6D45"/>
    <w:rsid w:val="006C6D81"/>
    <w:rsid w:val="006C6ECF"/>
    <w:rsid w:val="006C77A8"/>
    <w:rsid w:val="006C7B86"/>
    <w:rsid w:val="006C7BD6"/>
    <w:rsid w:val="006C7DF9"/>
    <w:rsid w:val="006C7E0B"/>
    <w:rsid w:val="006D01E9"/>
    <w:rsid w:val="006D09A6"/>
    <w:rsid w:val="006D0BDA"/>
    <w:rsid w:val="006D19BB"/>
    <w:rsid w:val="006D1A77"/>
    <w:rsid w:val="006D2024"/>
    <w:rsid w:val="006D21F4"/>
    <w:rsid w:val="006D221A"/>
    <w:rsid w:val="006D2463"/>
    <w:rsid w:val="006D2CDC"/>
    <w:rsid w:val="006D3A34"/>
    <w:rsid w:val="006D3BC1"/>
    <w:rsid w:val="006D3C9A"/>
    <w:rsid w:val="006D4098"/>
    <w:rsid w:val="006D40E5"/>
    <w:rsid w:val="006D4233"/>
    <w:rsid w:val="006D42D5"/>
    <w:rsid w:val="006D4633"/>
    <w:rsid w:val="006D481B"/>
    <w:rsid w:val="006D49D7"/>
    <w:rsid w:val="006D4C9C"/>
    <w:rsid w:val="006D512C"/>
    <w:rsid w:val="006D53D4"/>
    <w:rsid w:val="006D552D"/>
    <w:rsid w:val="006D57F5"/>
    <w:rsid w:val="006D5939"/>
    <w:rsid w:val="006D5B04"/>
    <w:rsid w:val="006D5E66"/>
    <w:rsid w:val="006D63FE"/>
    <w:rsid w:val="006D64A6"/>
    <w:rsid w:val="006D71EF"/>
    <w:rsid w:val="006D7681"/>
    <w:rsid w:val="006D77A7"/>
    <w:rsid w:val="006D7AFE"/>
    <w:rsid w:val="006D7B2E"/>
    <w:rsid w:val="006D7D14"/>
    <w:rsid w:val="006D7F31"/>
    <w:rsid w:val="006E02EA"/>
    <w:rsid w:val="006E032A"/>
    <w:rsid w:val="006E05C0"/>
    <w:rsid w:val="006E0968"/>
    <w:rsid w:val="006E1176"/>
    <w:rsid w:val="006E1341"/>
    <w:rsid w:val="006E1511"/>
    <w:rsid w:val="006E1BC7"/>
    <w:rsid w:val="006E228C"/>
    <w:rsid w:val="006E22EE"/>
    <w:rsid w:val="006E23BB"/>
    <w:rsid w:val="006E26D6"/>
    <w:rsid w:val="006E2955"/>
    <w:rsid w:val="006E29BA"/>
    <w:rsid w:val="006E2A5B"/>
    <w:rsid w:val="006E2AF6"/>
    <w:rsid w:val="006E2F31"/>
    <w:rsid w:val="006E3348"/>
    <w:rsid w:val="006E3501"/>
    <w:rsid w:val="006E3EF3"/>
    <w:rsid w:val="006E443F"/>
    <w:rsid w:val="006E48BD"/>
    <w:rsid w:val="006E4BE0"/>
    <w:rsid w:val="006E4E59"/>
    <w:rsid w:val="006E5122"/>
    <w:rsid w:val="006E52D9"/>
    <w:rsid w:val="006E53B6"/>
    <w:rsid w:val="006E55F8"/>
    <w:rsid w:val="006E58E8"/>
    <w:rsid w:val="006E5D28"/>
    <w:rsid w:val="006E62FC"/>
    <w:rsid w:val="006E6490"/>
    <w:rsid w:val="006E682B"/>
    <w:rsid w:val="006E6E42"/>
    <w:rsid w:val="006E6E4F"/>
    <w:rsid w:val="006E6EB1"/>
    <w:rsid w:val="006E7981"/>
    <w:rsid w:val="006E7B42"/>
    <w:rsid w:val="006E7F99"/>
    <w:rsid w:val="006F1296"/>
    <w:rsid w:val="006F14EA"/>
    <w:rsid w:val="006F16FB"/>
    <w:rsid w:val="006F1729"/>
    <w:rsid w:val="006F1BDA"/>
    <w:rsid w:val="006F1E3C"/>
    <w:rsid w:val="006F24DB"/>
    <w:rsid w:val="006F299C"/>
    <w:rsid w:val="006F2E5C"/>
    <w:rsid w:val="006F2E6B"/>
    <w:rsid w:val="006F34F4"/>
    <w:rsid w:val="006F351A"/>
    <w:rsid w:val="006F38E1"/>
    <w:rsid w:val="006F3A58"/>
    <w:rsid w:val="006F3F0A"/>
    <w:rsid w:val="006F463D"/>
    <w:rsid w:val="006F4B44"/>
    <w:rsid w:val="006F52FE"/>
    <w:rsid w:val="006F58F6"/>
    <w:rsid w:val="006F61F9"/>
    <w:rsid w:val="006F6339"/>
    <w:rsid w:val="006F63E9"/>
    <w:rsid w:val="006F6793"/>
    <w:rsid w:val="006F6A84"/>
    <w:rsid w:val="006F6E07"/>
    <w:rsid w:val="006F6ED4"/>
    <w:rsid w:val="006F766C"/>
    <w:rsid w:val="006F76DD"/>
    <w:rsid w:val="006F79BE"/>
    <w:rsid w:val="006F7DE4"/>
    <w:rsid w:val="0070030D"/>
    <w:rsid w:val="00700AE7"/>
    <w:rsid w:val="00700DC8"/>
    <w:rsid w:val="007011C0"/>
    <w:rsid w:val="00701275"/>
    <w:rsid w:val="0070140A"/>
    <w:rsid w:val="007019DF"/>
    <w:rsid w:val="00701B69"/>
    <w:rsid w:val="00702F6C"/>
    <w:rsid w:val="0070349C"/>
    <w:rsid w:val="0070382E"/>
    <w:rsid w:val="00703908"/>
    <w:rsid w:val="00703EDC"/>
    <w:rsid w:val="007045A4"/>
    <w:rsid w:val="0070518D"/>
    <w:rsid w:val="0070546B"/>
    <w:rsid w:val="00705677"/>
    <w:rsid w:val="00706B5C"/>
    <w:rsid w:val="00706DB6"/>
    <w:rsid w:val="007071A1"/>
    <w:rsid w:val="007071DF"/>
    <w:rsid w:val="00707413"/>
    <w:rsid w:val="007076AD"/>
    <w:rsid w:val="00707F56"/>
    <w:rsid w:val="007105DB"/>
    <w:rsid w:val="00710D3C"/>
    <w:rsid w:val="00710D4F"/>
    <w:rsid w:val="00710E35"/>
    <w:rsid w:val="00710E8F"/>
    <w:rsid w:val="00711164"/>
    <w:rsid w:val="00711E14"/>
    <w:rsid w:val="007120F2"/>
    <w:rsid w:val="00712294"/>
    <w:rsid w:val="00712596"/>
    <w:rsid w:val="0071283B"/>
    <w:rsid w:val="0071283C"/>
    <w:rsid w:val="00712B1C"/>
    <w:rsid w:val="00712CC9"/>
    <w:rsid w:val="007130AE"/>
    <w:rsid w:val="00713127"/>
    <w:rsid w:val="007131FD"/>
    <w:rsid w:val="00713558"/>
    <w:rsid w:val="00713828"/>
    <w:rsid w:val="007138D3"/>
    <w:rsid w:val="00713960"/>
    <w:rsid w:val="00713DEA"/>
    <w:rsid w:val="00713E47"/>
    <w:rsid w:val="00713E98"/>
    <w:rsid w:val="00714461"/>
    <w:rsid w:val="0071481C"/>
    <w:rsid w:val="00714F58"/>
    <w:rsid w:val="007151F1"/>
    <w:rsid w:val="00715208"/>
    <w:rsid w:val="00715477"/>
    <w:rsid w:val="007158FB"/>
    <w:rsid w:val="0071592F"/>
    <w:rsid w:val="00715C10"/>
    <w:rsid w:val="00715E13"/>
    <w:rsid w:val="00715E50"/>
    <w:rsid w:val="00716162"/>
    <w:rsid w:val="00716616"/>
    <w:rsid w:val="00716668"/>
    <w:rsid w:val="00717185"/>
    <w:rsid w:val="0071776D"/>
    <w:rsid w:val="00717FE1"/>
    <w:rsid w:val="00720765"/>
    <w:rsid w:val="0072095A"/>
    <w:rsid w:val="00720D08"/>
    <w:rsid w:val="00721128"/>
    <w:rsid w:val="007212BD"/>
    <w:rsid w:val="00721469"/>
    <w:rsid w:val="00721652"/>
    <w:rsid w:val="00721A34"/>
    <w:rsid w:val="00721E2C"/>
    <w:rsid w:val="0072207F"/>
    <w:rsid w:val="00722396"/>
    <w:rsid w:val="00722516"/>
    <w:rsid w:val="00722AEF"/>
    <w:rsid w:val="00722B86"/>
    <w:rsid w:val="00722C88"/>
    <w:rsid w:val="007236AD"/>
    <w:rsid w:val="007237C0"/>
    <w:rsid w:val="0072386D"/>
    <w:rsid w:val="00723AE4"/>
    <w:rsid w:val="00723CA3"/>
    <w:rsid w:val="00723E6A"/>
    <w:rsid w:val="00724B46"/>
    <w:rsid w:val="00725792"/>
    <w:rsid w:val="00725836"/>
    <w:rsid w:val="00726072"/>
    <w:rsid w:val="007263B9"/>
    <w:rsid w:val="007263F7"/>
    <w:rsid w:val="00726430"/>
    <w:rsid w:val="00726476"/>
    <w:rsid w:val="007264E8"/>
    <w:rsid w:val="0072679D"/>
    <w:rsid w:val="00726939"/>
    <w:rsid w:val="00726B01"/>
    <w:rsid w:val="007273F6"/>
    <w:rsid w:val="00727669"/>
    <w:rsid w:val="007277AA"/>
    <w:rsid w:val="00727955"/>
    <w:rsid w:val="00727C04"/>
    <w:rsid w:val="00727FB1"/>
    <w:rsid w:val="0072F3E3"/>
    <w:rsid w:val="007303AB"/>
    <w:rsid w:val="007306FA"/>
    <w:rsid w:val="00730A20"/>
    <w:rsid w:val="00730B22"/>
    <w:rsid w:val="00730EF1"/>
    <w:rsid w:val="00731417"/>
    <w:rsid w:val="00731510"/>
    <w:rsid w:val="00731677"/>
    <w:rsid w:val="0073168E"/>
    <w:rsid w:val="00731738"/>
    <w:rsid w:val="0073178F"/>
    <w:rsid w:val="00731C3D"/>
    <w:rsid w:val="00731F09"/>
    <w:rsid w:val="00731F5A"/>
    <w:rsid w:val="0073223A"/>
    <w:rsid w:val="00732598"/>
    <w:rsid w:val="007326E2"/>
    <w:rsid w:val="007328E1"/>
    <w:rsid w:val="00732CB2"/>
    <w:rsid w:val="00732D94"/>
    <w:rsid w:val="00732E5B"/>
    <w:rsid w:val="00732EA3"/>
    <w:rsid w:val="00733352"/>
    <w:rsid w:val="0073344E"/>
    <w:rsid w:val="007334F8"/>
    <w:rsid w:val="007339CD"/>
    <w:rsid w:val="00733F5B"/>
    <w:rsid w:val="00734402"/>
    <w:rsid w:val="00734875"/>
    <w:rsid w:val="00734997"/>
    <w:rsid w:val="00734B39"/>
    <w:rsid w:val="00734E22"/>
    <w:rsid w:val="00734EC2"/>
    <w:rsid w:val="007351EC"/>
    <w:rsid w:val="0073521B"/>
    <w:rsid w:val="00735266"/>
    <w:rsid w:val="007353B1"/>
    <w:rsid w:val="007355B9"/>
    <w:rsid w:val="007356F9"/>
    <w:rsid w:val="007359D8"/>
    <w:rsid w:val="00735B36"/>
    <w:rsid w:val="007362D4"/>
    <w:rsid w:val="00736511"/>
    <w:rsid w:val="0073667D"/>
    <w:rsid w:val="0073685E"/>
    <w:rsid w:val="00736867"/>
    <w:rsid w:val="0073688E"/>
    <w:rsid w:val="00736CDB"/>
    <w:rsid w:val="00736F0C"/>
    <w:rsid w:val="0073725F"/>
    <w:rsid w:val="0073748D"/>
    <w:rsid w:val="00737580"/>
    <w:rsid w:val="00737710"/>
    <w:rsid w:val="00737987"/>
    <w:rsid w:val="0074044E"/>
    <w:rsid w:val="007408F1"/>
    <w:rsid w:val="00740B93"/>
    <w:rsid w:val="00740E9E"/>
    <w:rsid w:val="007415FF"/>
    <w:rsid w:val="00741663"/>
    <w:rsid w:val="007419A5"/>
    <w:rsid w:val="00741D81"/>
    <w:rsid w:val="0074240B"/>
    <w:rsid w:val="0074272A"/>
    <w:rsid w:val="00742C92"/>
    <w:rsid w:val="00742DF4"/>
    <w:rsid w:val="00742EB6"/>
    <w:rsid w:val="00742FF7"/>
    <w:rsid w:val="007431E8"/>
    <w:rsid w:val="007434E5"/>
    <w:rsid w:val="007435C0"/>
    <w:rsid w:val="007436CB"/>
    <w:rsid w:val="00743F85"/>
    <w:rsid w:val="00744A16"/>
    <w:rsid w:val="00744E7B"/>
    <w:rsid w:val="00745457"/>
    <w:rsid w:val="00745658"/>
    <w:rsid w:val="007457BC"/>
    <w:rsid w:val="0074611F"/>
    <w:rsid w:val="0074632F"/>
    <w:rsid w:val="0074691C"/>
    <w:rsid w:val="00746C92"/>
    <w:rsid w:val="00746FFF"/>
    <w:rsid w:val="007474E5"/>
    <w:rsid w:val="0074795E"/>
    <w:rsid w:val="007501E4"/>
    <w:rsid w:val="0075066F"/>
    <w:rsid w:val="00751060"/>
    <w:rsid w:val="0075177A"/>
    <w:rsid w:val="007519EF"/>
    <w:rsid w:val="00751A23"/>
    <w:rsid w:val="00751BFA"/>
    <w:rsid w:val="00751E56"/>
    <w:rsid w:val="00751FEA"/>
    <w:rsid w:val="007520AF"/>
    <w:rsid w:val="00752396"/>
    <w:rsid w:val="00752556"/>
    <w:rsid w:val="0075258B"/>
    <w:rsid w:val="0075275B"/>
    <w:rsid w:val="007527AF"/>
    <w:rsid w:val="00752E64"/>
    <w:rsid w:val="00752F8C"/>
    <w:rsid w:val="0075311E"/>
    <w:rsid w:val="007533A2"/>
    <w:rsid w:val="00753467"/>
    <w:rsid w:val="00753699"/>
    <w:rsid w:val="00753E3C"/>
    <w:rsid w:val="00753EAD"/>
    <w:rsid w:val="00754179"/>
    <w:rsid w:val="007542E2"/>
    <w:rsid w:val="007545C7"/>
    <w:rsid w:val="00754687"/>
    <w:rsid w:val="007546CF"/>
    <w:rsid w:val="00754799"/>
    <w:rsid w:val="0075481A"/>
    <w:rsid w:val="0075499F"/>
    <w:rsid w:val="00754E0F"/>
    <w:rsid w:val="00754E98"/>
    <w:rsid w:val="00754ED2"/>
    <w:rsid w:val="00754F1F"/>
    <w:rsid w:val="00755211"/>
    <w:rsid w:val="0075530A"/>
    <w:rsid w:val="007558AE"/>
    <w:rsid w:val="007558C1"/>
    <w:rsid w:val="0075598B"/>
    <w:rsid w:val="00755E2B"/>
    <w:rsid w:val="0075617C"/>
    <w:rsid w:val="007561B5"/>
    <w:rsid w:val="007563BB"/>
    <w:rsid w:val="00756449"/>
    <w:rsid w:val="007564C2"/>
    <w:rsid w:val="00756796"/>
    <w:rsid w:val="00756934"/>
    <w:rsid w:val="00756AA1"/>
    <w:rsid w:val="00756ADB"/>
    <w:rsid w:val="00756B83"/>
    <w:rsid w:val="00756F93"/>
    <w:rsid w:val="0075785E"/>
    <w:rsid w:val="00757DD4"/>
    <w:rsid w:val="007607BF"/>
    <w:rsid w:val="00760AA3"/>
    <w:rsid w:val="00760EA2"/>
    <w:rsid w:val="0076123E"/>
    <w:rsid w:val="007613C5"/>
    <w:rsid w:val="00761561"/>
    <w:rsid w:val="0076166A"/>
    <w:rsid w:val="00761964"/>
    <w:rsid w:val="00762558"/>
    <w:rsid w:val="00762656"/>
    <w:rsid w:val="00762846"/>
    <w:rsid w:val="00762BA3"/>
    <w:rsid w:val="0076359E"/>
    <w:rsid w:val="007637F3"/>
    <w:rsid w:val="007638DE"/>
    <w:rsid w:val="0076390F"/>
    <w:rsid w:val="00763EF5"/>
    <w:rsid w:val="00763F08"/>
    <w:rsid w:val="00764158"/>
    <w:rsid w:val="007645D4"/>
    <w:rsid w:val="007646E3"/>
    <w:rsid w:val="00764AB1"/>
    <w:rsid w:val="00764B34"/>
    <w:rsid w:val="0076567C"/>
    <w:rsid w:val="00765838"/>
    <w:rsid w:val="0076588A"/>
    <w:rsid w:val="00765A86"/>
    <w:rsid w:val="0076631A"/>
    <w:rsid w:val="007666C4"/>
    <w:rsid w:val="00766706"/>
    <w:rsid w:val="0076672A"/>
    <w:rsid w:val="00766A42"/>
    <w:rsid w:val="00766D46"/>
    <w:rsid w:val="00766EE4"/>
    <w:rsid w:val="00766FB9"/>
    <w:rsid w:val="007671AB"/>
    <w:rsid w:val="007673E8"/>
    <w:rsid w:val="007678D1"/>
    <w:rsid w:val="00767A7A"/>
    <w:rsid w:val="00767BC5"/>
    <w:rsid w:val="00767C0E"/>
    <w:rsid w:val="00767CEA"/>
    <w:rsid w:val="00767E3A"/>
    <w:rsid w:val="00767FD7"/>
    <w:rsid w:val="0077008D"/>
    <w:rsid w:val="007701F0"/>
    <w:rsid w:val="00770B55"/>
    <w:rsid w:val="00770D16"/>
    <w:rsid w:val="007710B7"/>
    <w:rsid w:val="00771254"/>
    <w:rsid w:val="007716B4"/>
    <w:rsid w:val="00771937"/>
    <w:rsid w:val="00771C7C"/>
    <w:rsid w:val="00771CAE"/>
    <w:rsid w:val="00771FF7"/>
    <w:rsid w:val="007723C7"/>
    <w:rsid w:val="007727BC"/>
    <w:rsid w:val="00772D76"/>
    <w:rsid w:val="00773CA0"/>
    <w:rsid w:val="007744D9"/>
    <w:rsid w:val="007745B6"/>
    <w:rsid w:val="00774E05"/>
    <w:rsid w:val="0077510E"/>
    <w:rsid w:val="00775181"/>
    <w:rsid w:val="007758B1"/>
    <w:rsid w:val="00775915"/>
    <w:rsid w:val="007759BC"/>
    <w:rsid w:val="00775E45"/>
    <w:rsid w:val="007762F3"/>
    <w:rsid w:val="00776A8A"/>
    <w:rsid w:val="00776ACF"/>
    <w:rsid w:val="00776E74"/>
    <w:rsid w:val="00776E94"/>
    <w:rsid w:val="00777CBE"/>
    <w:rsid w:val="00777EB5"/>
    <w:rsid w:val="00780002"/>
    <w:rsid w:val="007802DA"/>
    <w:rsid w:val="00780EC1"/>
    <w:rsid w:val="00780EED"/>
    <w:rsid w:val="00781396"/>
    <w:rsid w:val="0078159C"/>
    <w:rsid w:val="00781F13"/>
    <w:rsid w:val="00781FC2"/>
    <w:rsid w:val="007822A0"/>
    <w:rsid w:val="00782B2E"/>
    <w:rsid w:val="00782E01"/>
    <w:rsid w:val="00783162"/>
    <w:rsid w:val="007832AB"/>
    <w:rsid w:val="007835D9"/>
    <w:rsid w:val="00784449"/>
    <w:rsid w:val="0078447E"/>
    <w:rsid w:val="0078471B"/>
    <w:rsid w:val="0078475A"/>
    <w:rsid w:val="00785169"/>
    <w:rsid w:val="007855C3"/>
    <w:rsid w:val="00785D34"/>
    <w:rsid w:val="00785EB8"/>
    <w:rsid w:val="007864FE"/>
    <w:rsid w:val="00786859"/>
    <w:rsid w:val="007868ED"/>
    <w:rsid w:val="00786A59"/>
    <w:rsid w:val="00786CDB"/>
    <w:rsid w:val="00786D1F"/>
    <w:rsid w:val="00787287"/>
    <w:rsid w:val="00787400"/>
    <w:rsid w:val="00787C00"/>
    <w:rsid w:val="007900B0"/>
    <w:rsid w:val="00790619"/>
    <w:rsid w:val="0079075A"/>
    <w:rsid w:val="00790AC2"/>
    <w:rsid w:val="00790B1D"/>
    <w:rsid w:val="00791FBD"/>
    <w:rsid w:val="00792597"/>
    <w:rsid w:val="007928D6"/>
    <w:rsid w:val="00792C44"/>
    <w:rsid w:val="00792D2C"/>
    <w:rsid w:val="00793160"/>
    <w:rsid w:val="00793171"/>
    <w:rsid w:val="007932C2"/>
    <w:rsid w:val="0079349A"/>
    <w:rsid w:val="00793629"/>
    <w:rsid w:val="00793D40"/>
    <w:rsid w:val="00793D5E"/>
    <w:rsid w:val="007943DD"/>
    <w:rsid w:val="00794429"/>
    <w:rsid w:val="007947A9"/>
    <w:rsid w:val="00794A23"/>
    <w:rsid w:val="00794A96"/>
    <w:rsid w:val="00794BEB"/>
    <w:rsid w:val="00794EE9"/>
    <w:rsid w:val="007951C5"/>
    <w:rsid w:val="007954AB"/>
    <w:rsid w:val="00795F94"/>
    <w:rsid w:val="007962AF"/>
    <w:rsid w:val="007963FD"/>
    <w:rsid w:val="00796A22"/>
    <w:rsid w:val="00797100"/>
    <w:rsid w:val="0079727A"/>
    <w:rsid w:val="00797368"/>
    <w:rsid w:val="00797763"/>
    <w:rsid w:val="007979D4"/>
    <w:rsid w:val="00797CD1"/>
    <w:rsid w:val="00797E46"/>
    <w:rsid w:val="007A03EA"/>
    <w:rsid w:val="007A04AF"/>
    <w:rsid w:val="007A0E2D"/>
    <w:rsid w:val="007A0F3E"/>
    <w:rsid w:val="007A14C5"/>
    <w:rsid w:val="007A1627"/>
    <w:rsid w:val="007A18F8"/>
    <w:rsid w:val="007A1E4A"/>
    <w:rsid w:val="007A227E"/>
    <w:rsid w:val="007A29F8"/>
    <w:rsid w:val="007A345C"/>
    <w:rsid w:val="007A369C"/>
    <w:rsid w:val="007A3C26"/>
    <w:rsid w:val="007A3E38"/>
    <w:rsid w:val="007A4057"/>
    <w:rsid w:val="007A425C"/>
    <w:rsid w:val="007A4749"/>
    <w:rsid w:val="007A48B3"/>
    <w:rsid w:val="007A4A10"/>
    <w:rsid w:val="007A4C61"/>
    <w:rsid w:val="007A4CB8"/>
    <w:rsid w:val="007A4DDF"/>
    <w:rsid w:val="007A588B"/>
    <w:rsid w:val="007A5A23"/>
    <w:rsid w:val="007A5FEE"/>
    <w:rsid w:val="007A620F"/>
    <w:rsid w:val="007A668D"/>
    <w:rsid w:val="007A6A04"/>
    <w:rsid w:val="007A6E4E"/>
    <w:rsid w:val="007A6EB8"/>
    <w:rsid w:val="007A701F"/>
    <w:rsid w:val="007A7C52"/>
    <w:rsid w:val="007A7DCE"/>
    <w:rsid w:val="007B07D3"/>
    <w:rsid w:val="007B08E6"/>
    <w:rsid w:val="007B0F6B"/>
    <w:rsid w:val="007B132D"/>
    <w:rsid w:val="007B1378"/>
    <w:rsid w:val="007B13F6"/>
    <w:rsid w:val="007B16EC"/>
    <w:rsid w:val="007B1760"/>
    <w:rsid w:val="007B267A"/>
    <w:rsid w:val="007B26AC"/>
    <w:rsid w:val="007B3303"/>
    <w:rsid w:val="007B3384"/>
    <w:rsid w:val="007B3792"/>
    <w:rsid w:val="007B3818"/>
    <w:rsid w:val="007B3B86"/>
    <w:rsid w:val="007B3D03"/>
    <w:rsid w:val="007B3E40"/>
    <w:rsid w:val="007B3F05"/>
    <w:rsid w:val="007B3F09"/>
    <w:rsid w:val="007B41D4"/>
    <w:rsid w:val="007B46D3"/>
    <w:rsid w:val="007B47FC"/>
    <w:rsid w:val="007B4877"/>
    <w:rsid w:val="007B4D43"/>
    <w:rsid w:val="007B5056"/>
    <w:rsid w:val="007B549B"/>
    <w:rsid w:val="007B5879"/>
    <w:rsid w:val="007B5D73"/>
    <w:rsid w:val="007B5EDD"/>
    <w:rsid w:val="007B6850"/>
    <w:rsid w:val="007B6CBD"/>
    <w:rsid w:val="007B7264"/>
    <w:rsid w:val="007B75C1"/>
    <w:rsid w:val="007B79CD"/>
    <w:rsid w:val="007B7C5D"/>
    <w:rsid w:val="007C0A90"/>
    <w:rsid w:val="007C0E87"/>
    <w:rsid w:val="007C11C8"/>
    <w:rsid w:val="007C1234"/>
    <w:rsid w:val="007C14F4"/>
    <w:rsid w:val="007C1A29"/>
    <w:rsid w:val="007C1B50"/>
    <w:rsid w:val="007C2392"/>
    <w:rsid w:val="007C3375"/>
    <w:rsid w:val="007C33B3"/>
    <w:rsid w:val="007C36FE"/>
    <w:rsid w:val="007C39C3"/>
    <w:rsid w:val="007C3E00"/>
    <w:rsid w:val="007C408F"/>
    <w:rsid w:val="007C433A"/>
    <w:rsid w:val="007C4446"/>
    <w:rsid w:val="007C44B2"/>
    <w:rsid w:val="007C4516"/>
    <w:rsid w:val="007C4746"/>
    <w:rsid w:val="007C483E"/>
    <w:rsid w:val="007C4E27"/>
    <w:rsid w:val="007C50DC"/>
    <w:rsid w:val="007C568B"/>
    <w:rsid w:val="007C5A02"/>
    <w:rsid w:val="007C5AFD"/>
    <w:rsid w:val="007C602D"/>
    <w:rsid w:val="007C65C7"/>
    <w:rsid w:val="007C6B37"/>
    <w:rsid w:val="007C6D9C"/>
    <w:rsid w:val="007C7DDB"/>
    <w:rsid w:val="007C7E97"/>
    <w:rsid w:val="007D0245"/>
    <w:rsid w:val="007D02E1"/>
    <w:rsid w:val="007D04EE"/>
    <w:rsid w:val="007D08AB"/>
    <w:rsid w:val="007D092A"/>
    <w:rsid w:val="007D09CB"/>
    <w:rsid w:val="007D1B51"/>
    <w:rsid w:val="007D1DEE"/>
    <w:rsid w:val="007D268F"/>
    <w:rsid w:val="007D2796"/>
    <w:rsid w:val="007D27A0"/>
    <w:rsid w:val="007D29CC"/>
    <w:rsid w:val="007D2CC7"/>
    <w:rsid w:val="007D2D52"/>
    <w:rsid w:val="007D2F70"/>
    <w:rsid w:val="007D30C1"/>
    <w:rsid w:val="007D36D8"/>
    <w:rsid w:val="007D3B8E"/>
    <w:rsid w:val="007D3E32"/>
    <w:rsid w:val="007D4684"/>
    <w:rsid w:val="007D4D53"/>
    <w:rsid w:val="007D5347"/>
    <w:rsid w:val="007D5646"/>
    <w:rsid w:val="007D57D1"/>
    <w:rsid w:val="007D591F"/>
    <w:rsid w:val="007D5A47"/>
    <w:rsid w:val="007D6119"/>
    <w:rsid w:val="007D620F"/>
    <w:rsid w:val="007D656A"/>
    <w:rsid w:val="007D673D"/>
    <w:rsid w:val="007D7374"/>
    <w:rsid w:val="007D742F"/>
    <w:rsid w:val="007D7B0D"/>
    <w:rsid w:val="007D7F6B"/>
    <w:rsid w:val="007E0B1E"/>
    <w:rsid w:val="007E0D09"/>
    <w:rsid w:val="007E1845"/>
    <w:rsid w:val="007E1A98"/>
    <w:rsid w:val="007E1AA1"/>
    <w:rsid w:val="007E1C14"/>
    <w:rsid w:val="007E1DBA"/>
    <w:rsid w:val="007E1FA2"/>
    <w:rsid w:val="007E20A2"/>
    <w:rsid w:val="007E20CE"/>
    <w:rsid w:val="007E226A"/>
    <w:rsid w:val="007E22F2"/>
    <w:rsid w:val="007E25A5"/>
    <w:rsid w:val="007E2841"/>
    <w:rsid w:val="007E2A8D"/>
    <w:rsid w:val="007E2B38"/>
    <w:rsid w:val="007E2DA2"/>
    <w:rsid w:val="007E30D3"/>
    <w:rsid w:val="007E3BAF"/>
    <w:rsid w:val="007E3D60"/>
    <w:rsid w:val="007E3DE1"/>
    <w:rsid w:val="007E3FF7"/>
    <w:rsid w:val="007E40FD"/>
    <w:rsid w:val="007E41F4"/>
    <w:rsid w:val="007E4499"/>
    <w:rsid w:val="007E4E4C"/>
    <w:rsid w:val="007E4FF1"/>
    <w:rsid w:val="007E51AA"/>
    <w:rsid w:val="007E5C4B"/>
    <w:rsid w:val="007E5CBA"/>
    <w:rsid w:val="007E6141"/>
    <w:rsid w:val="007E6147"/>
    <w:rsid w:val="007E654B"/>
    <w:rsid w:val="007E67BF"/>
    <w:rsid w:val="007E70C1"/>
    <w:rsid w:val="007E72C9"/>
    <w:rsid w:val="007E777F"/>
    <w:rsid w:val="007E779F"/>
    <w:rsid w:val="007E7A7E"/>
    <w:rsid w:val="007E7C98"/>
    <w:rsid w:val="007E7CC5"/>
    <w:rsid w:val="007E7E3E"/>
    <w:rsid w:val="007E7F2C"/>
    <w:rsid w:val="007F0789"/>
    <w:rsid w:val="007F0BB3"/>
    <w:rsid w:val="007F0D35"/>
    <w:rsid w:val="007F16D8"/>
    <w:rsid w:val="007F198F"/>
    <w:rsid w:val="007F2011"/>
    <w:rsid w:val="007F2220"/>
    <w:rsid w:val="007F2688"/>
    <w:rsid w:val="007F2B98"/>
    <w:rsid w:val="007F2EF1"/>
    <w:rsid w:val="007F31E1"/>
    <w:rsid w:val="007F35B9"/>
    <w:rsid w:val="007F385E"/>
    <w:rsid w:val="007F3902"/>
    <w:rsid w:val="007F3B5F"/>
    <w:rsid w:val="007F3CFB"/>
    <w:rsid w:val="007F3DC5"/>
    <w:rsid w:val="007F3ECD"/>
    <w:rsid w:val="007F44BE"/>
    <w:rsid w:val="007F46EF"/>
    <w:rsid w:val="007F49EB"/>
    <w:rsid w:val="007F4A3F"/>
    <w:rsid w:val="007F4B3E"/>
    <w:rsid w:val="007F4CB1"/>
    <w:rsid w:val="007F4E12"/>
    <w:rsid w:val="007F4F01"/>
    <w:rsid w:val="007F4F6E"/>
    <w:rsid w:val="007F588A"/>
    <w:rsid w:val="007F5AC4"/>
    <w:rsid w:val="007F5B6F"/>
    <w:rsid w:val="007F6802"/>
    <w:rsid w:val="007F6872"/>
    <w:rsid w:val="007F7121"/>
    <w:rsid w:val="007F7BC8"/>
    <w:rsid w:val="007F7C36"/>
    <w:rsid w:val="007F7DCD"/>
    <w:rsid w:val="00800113"/>
    <w:rsid w:val="00800172"/>
    <w:rsid w:val="0080063B"/>
    <w:rsid w:val="00800747"/>
    <w:rsid w:val="008008EF"/>
    <w:rsid w:val="00800CBC"/>
    <w:rsid w:val="00801213"/>
    <w:rsid w:val="00801888"/>
    <w:rsid w:val="00802480"/>
    <w:rsid w:val="0080271E"/>
    <w:rsid w:val="008029DE"/>
    <w:rsid w:val="00802A48"/>
    <w:rsid w:val="00802CFC"/>
    <w:rsid w:val="00802D09"/>
    <w:rsid w:val="00802EF0"/>
    <w:rsid w:val="00802F29"/>
    <w:rsid w:val="008030C6"/>
    <w:rsid w:val="00803200"/>
    <w:rsid w:val="008032A1"/>
    <w:rsid w:val="0080338F"/>
    <w:rsid w:val="00803632"/>
    <w:rsid w:val="008039AD"/>
    <w:rsid w:val="00803F2F"/>
    <w:rsid w:val="00804077"/>
    <w:rsid w:val="00804462"/>
    <w:rsid w:val="008047B3"/>
    <w:rsid w:val="00804B93"/>
    <w:rsid w:val="00804C0E"/>
    <w:rsid w:val="0080573B"/>
    <w:rsid w:val="008057DC"/>
    <w:rsid w:val="008059F5"/>
    <w:rsid w:val="00806C8F"/>
    <w:rsid w:val="00807189"/>
    <w:rsid w:val="00807468"/>
    <w:rsid w:val="0080749B"/>
    <w:rsid w:val="00807DDE"/>
    <w:rsid w:val="00807DF2"/>
    <w:rsid w:val="008100A4"/>
    <w:rsid w:val="008100F2"/>
    <w:rsid w:val="00810586"/>
    <w:rsid w:val="00810593"/>
    <w:rsid w:val="008107FE"/>
    <w:rsid w:val="00810B3B"/>
    <w:rsid w:val="00810C32"/>
    <w:rsid w:val="00810E0B"/>
    <w:rsid w:val="00810E82"/>
    <w:rsid w:val="00810FDC"/>
    <w:rsid w:val="0081123F"/>
    <w:rsid w:val="00811476"/>
    <w:rsid w:val="00811689"/>
    <w:rsid w:val="00811B77"/>
    <w:rsid w:val="00811CCE"/>
    <w:rsid w:val="00811E14"/>
    <w:rsid w:val="00812299"/>
    <w:rsid w:val="008123FC"/>
    <w:rsid w:val="008127AF"/>
    <w:rsid w:val="00812B46"/>
    <w:rsid w:val="00812FE2"/>
    <w:rsid w:val="00813106"/>
    <w:rsid w:val="008132DF"/>
    <w:rsid w:val="008132F4"/>
    <w:rsid w:val="008137F8"/>
    <w:rsid w:val="00813CAF"/>
    <w:rsid w:val="00813D6E"/>
    <w:rsid w:val="0081405F"/>
    <w:rsid w:val="00814613"/>
    <w:rsid w:val="008148C6"/>
    <w:rsid w:val="00814B14"/>
    <w:rsid w:val="00814BC1"/>
    <w:rsid w:val="00814C98"/>
    <w:rsid w:val="00814DD7"/>
    <w:rsid w:val="00815005"/>
    <w:rsid w:val="00815429"/>
    <w:rsid w:val="00815700"/>
    <w:rsid w:val="00815C5E"/>
    <w:rsid w:val="00815E1C"/>
    <w:rsid w:val="00816037"/>
    <w:rsid w:val="0081668C"/>
    <w:rsid w:val="0081709C"/>
    <w:rsid w:val="00817698"/>
    <w:rsid w:val="0081770B"/>
    <w:rsid w:val="008178B7"/>
    <w:rsid w:val="00817AEB"/>
    <w:rsid w:val="00817B70"/>
    <w:rsid w:val="00820965"/>
    <w:rsid w:val="00820AB3"/>
    <w:rsid w:val="00820D4D"/>
    <w:rsid w:val="00820EA7"/>
    <w:rsid w:val="008210FD"/>
    <w:rsid w:val="0082122C"/>
    <w:rsid w:val="008212A6"/>
    <w:rsid w:val="00821755"/>
    <w:rsid w:val="00821C4D"/>
    <w:rsid w:val="00822004"/>
    <w:rsid w:val="00822C80"/>
    <w:rsid w:val="00822CE4"/>
    <w:rsid w:val="00822EF2"/>
    <w:rsid w:val="0082327D"/>
    <w:rsid w:val="008232E2"/>
    <w:rsid w:val="00823492"/>
    <w:rsid w:val="0082355B"/>
    <w:rsid w:val="00823854"/>
    <w:rsid w:val="0082386A"/>
    <w:rsid w:val="008238AD"/>
    <w:rsid w:val="00823B6B"/>
    <w:rsid w:val="00823B82"/>
    <w:rsid w:val="008245A4"/>
    <w:rsid w:val="008248DD"/>
    <w:rsid w:val="00825252"/>
    <w:rsid w:val="00825C15"/>
    <w:rsid w:val="00825E4C"/>
    <w:rsid w:val="00825EB9"/>
    <w:rsid w:val="00825FD9"/>
    <w:rsid w:val="00826058"/>
    <w:rsid w:val="008264EB"/>
    <w:rsid w:val="0082656D"/>
    <w:rsid w:val="00826596"/>
    <w:rsid w:val="008269C5"/>
    <w:rsid w:val="00826B8F"/>
    <w:rsid w:val="00826ED2"/>
    <w:rsid w:val="00826ED7"/>
    <w:rsid w:val="008276D1"/>
    <w:rsid w:val="00827F4C"/>
    <w:rsid w:val="00830116"/>
    <w:rsid w:val="008309C0"/>
    <w:rsid w:val="008309EA"/>
    <w:rsid w:val="00830ABB"/>
    <w:rsid w:val="00830E4E"/>
    <w:rsid w:val="00831BD2"/>
    <w:rsid w:val="00831C27"/>
    <w:rsid w:val="00831DE0"/>
    <w:rsid w:val="00831E8A"/>
    <w:rsid w:val="0083203D"/>
    <w:rsid w:val="00832482"/>
    <w:rsid w:val="008324BA"/>
    <w:rsid w:val="00832F0C"/>
    <w:rsid w:val="0083302A"/>
    <w:rsid w:val="00833636"/>
    <w:rsid w:val="0083416F"/>
    <w:rsid w:val="0083437C"/>
    <w:rsid w:val="008343C9"/>
    <w:rsid w:val="0083451C"/>
    <w:rsid w:val="00834CCA"/>
    <w:rsid w:val="00834F67"/>
    <w:rsid w:val="00834F81"/>
    <w:rsid w:val="008355AE"/>
    <w:rsid w:val="00835ABE"/>
    <w:rsid w:val="00835AD8"/>
    <w:rsid w:val="00835C2B"/>
    <w:rsid w:val="00835C76"/>
    <w:rsid w:val="00835EC6"/>
    <w:rsid w:val="0083670D"/>
    <w:rsid w:val="00836C09"/>
    <w:rsid w:val="00836F5F"/>
    <w:rsid w:val="0083776F"/>
    <w:rsid w:val="00837875"/>
    <w:rsid w:val="00837992"/>
    <w:rsid w:val="00837A6C"/>
    <w:rsid w:val="00837C8A"/>
    <w:rsid w:val="00837CB7"/>
    <w:rsid w:val="00837D72"/>
    <w:rsid w:val="008400C6"/>
    <w:rsid w:val="0084058E"/>
    <w:rsid w:val="00840FD6"/>
    <w:rsid w:val="008413E4"/>
    <w:rsid w:val="00841BB5"/>
    <w:rsid w:val="00841D8F"/>
    <w:rsid w:val="008425BF"/>
    <w:rsid w:val="00842B85"/>
    <w:rsid w:val="00842C85"/>
    <w:rsid w:val="00843049"/>
    <w:rsid w:val="008435A5"/>
    <w:rsid w:val="00843761"/>
    <w:rsid w:val="00843904"/>
    <w:rsid w:val="00844293"/>
    <w:rsid w:val="00844446"/>
    <w:rsid w:val="0084447D"/>
    <w:rsid w:val="00844BB8"/>
    <w:rsid w:val="00844DA6"/>
    <w:rsid w:val="00844DD6"/>
    <w:rsid w:val="008459F6"/>
    <w:rsid w:val="00845F2E"/>
    <w:rsid w:val="00846836"/>
    <w:rsid w:val="00846C44"/>
    <w:rsid w:val="00846D2B"/>
    <w:rsid w:val="00846D8A"/>
    <w:rsid w:val="00846DEF"/>
    <w:rsid w:val="00846F09"/>
    <w:rsid w:val="0084707D"/>
    <w:rsid w:val="00847235"/>
    <w:rsid w:val="0084726D"/>
    <w:rsid w:val="0084749C"/>
    <w:rsid w:val="008475D4"/>
    <w:rsid w:val="00850051"/>
    <w:rsid w:val="00850219"/>
    <w:rsid w:val="008504BF"/>
    <w:rsid w:val="00850E51"/>
    <w:rsid w:val="00851344"/>
    <w:rsid w:val="00851658"/>
    <w:rsid w:val="00851B04"/>
    <w:rsid w:val="00851C5D"/>
    <w:rsid w:val="00851C8A"/>
    <w:rsid w:val="00851CB4"/>
    <w:rsid w:val="0085209B"/>
    <w:rsid w:val="0085236C"/>
    <w:rsid w:val="008528BD"/>
    <w:rsid w:val="00852E3D"/>
    <w:rsid w:val="008532CC"/>
    <w:rsid w:val="008533B7"/>
    <w:rsid w:val="00853908"/>
    <w:rsid w:val="00853D1B"/>
    <w:rsid w:val="00854150"/>
    <w:rsid w:val="0085467D"/>
    <w:rsid w:val="0085491F"/>
    <w:rsid w:val="00854AFC"/>
    <w:rsid w:val="008552DF"/>
    <w:rsid w:val="00855885"/>
    <w:rsid w:val="0085596B"/>
    <w:rsid w:val="00855FDF"/>
    <w:rsid w:val="00856038"/>
    <w:rsid w:val="00856139"/>
    <w:rsid w:val="008561C9"/>
    <w:rsid w:val="00856249"/>
    <w:rsid w:val="00856337"/>
    <w:rsid w:val="00856712"/>
    <w:rsid w:val="00856820"/>
    <w:rsid w:val="0085684A"/>
    <w:rsid w:val="00856898"/>
    <w:rsid w:val="00856B66"/>
    <w:rsid w:val="0085745F"/>
    <w:rsid w:val="00857585"/>
    <w:rsid w:val="008578F8"/>
    <w:rsid w:val="00857908"/>
    <w:rsid w:val="00857D1B"/>
    <w:rsid w:val="00860683"/>
    <w:rsid w:val="0086079B"/>
    <w:rsid w:val="008607DD"/>
    <w:rsid w:val="008608F2"/>
    <w:rsid w:val="0086091A"/>
    <w:rsid w:val="0086097C"/>
    <w:rsid w:val="008609F7"/>
    <w:rsid w:val="00860DB4"/>
    <w:rsid w:val="0086105D"/>
    <w:rsid w:val="00861089"/>
    <w:rsid w:val="0086112D"/>
    <w:rsid w:val="00861321"/>
    <w:rsid w:val="0086154C"/>
    <w:rsid w:val="008617BC"/>
    <w:rsid w:val="00861857"/>
    <w:rsid w:val="00861A5F"/>
    <w:rsid w:val="008623C4"/>
    <w:rsid w:val="0086265A"/>
    <w:rsid w:val="0086271B"/>
    <w:rsid w:val="00862B7D"/>
    <w:rsid w:val="00862EE3"/>
    <w:rsid w:val="0086312F"/>
    <w:rsid w:val="00863252"/>
    <w:rsid w:val="00863C3C"/>
    <w:rsid w:val="00863D2F"/>
    <w:rsid w:val="00863FEF"/>
    <w:rsid w:val="008643CF"/>
    <w:rsid w:val="008644AD"/>
    <w:rsid w:val="0086471B"/>
    <w:rsid w:val="00864C87"/>
    <w:rsid w:val="008651E8"/>
    <w:rsid w:val="0086568F"/>
    <w:rsid w:val="00865735"/>
    <w:rsid w:val="00865A55"/>
    <w:rsid w:val="00865DDB"/>
    <w:rsid w:val="00866641"/>
    <w:rsid w:val="0086683F"/>
    <w:rsid w:val="0086745A"/>
    <w:rsid w:val="00867538"/>
    <w:rsid w:val="00867580"/>
    <w:rsid w:val="008675EC"/>
    <w:rsid w:val="00867CB7"/>
    <w:rsid w:val="00867FE5"/>
    <w:rsid w:val="00870172"/>
    <w:rsid w:val="0087024C"/>
    <w:rsid w:val="00870487"/>
    <w:rsid w:val="00870842"/>
    <w:rsid w:val="00871067"/>
    <w:rsid w:val="00871117"/>
    <w:rsid w:val="00871320"/>
    <w:rsid w:val="00871491"/>
    <w:rsid w:val="008714E7"/>
    <w:rsid w:val="00871ABA"/>
    <w:rsid w:val="00871B49"/>
    <w:rsid w:val="00871BC0"/>
    <w:rsid w:val="00872A50"/>
    <w:rsid w:val="00872F55"/>
    <w:rsid w:val="008732BB"/>
    <w:rsid w:val="008733AB"/>
    <w:rsid w:val="00873A3F"/>
    <w:rsid w:val="00873D90"/>
    <w:rsid w:val="00873FC8"/>
    <w:rsid w:val="008744C6"/>
    <w:rsid w:val="008744DF"/>
    <w:rsid w:val="008746BE"/>
    <w:rsid w:val="008747A8"/>
    <w:rsid w:val="008747CD"/>
    <w:rsid w:val="008748AA"/>
    <w:rsid w:val="00874AC2"/>
    <w:rsid w:val="00874C9E"/>
    <w:rsid w:val="00874CEB"/>
    <w:rsid w:val="00874D7D"/>
    <w:rsid w:val="0087541D"/>
    <w:rsid w:val="00875B3E"/>
    <w:rsid w:val="00875BC5"/>
    <w:rsid w:val="00875F69"/>
    <w:rsid w:val="00876640"/>
    <w:rsid w:val="00876A25"/>
    <w:rsid w:val="00876D74"/>
    <w:rsid w:val="008775F5"/>
    <w:rsid w:val="008776FD"/>
    <w:rsid w:val="0087777C"/>
    <w:rsid w:val="00877B91"/>
    <w:rsid w:val="00880321"/>
    <w:rsid w:val="008804DB"/>
    <w:rsid w:val="00880722"/>
    <w:rsid w:val="00880B01"/>
    <w:rsid w:val="00880CDC"/>
    <w:rsid w:val="00880F66"/>
    <w:rsid w:val="008816C3"/>
    <w:rsid w:val="00882AB0"/>
    <w:rsid w:val="00883607"/>
    <w:rsid w:val="008836EE"/>
    <w:rsid w:val="00883D0F"/>
    <w:rsid w:val="008841CF"/>
    <w:rsid w:val="0088469C"/>
    <w:rsid w:val="00884908"/>
    <w:rsid w:val="00884A74"/>
    <w:rsid w:val="00884C63"/>
    <w:rsid w:val="00885288"/>
    <w:rsid w:val="0088559E"/>
    <w:rsid w:val="00885644"/>
    <w:rsid w:val="00885908"/>
    <w:rsid w:val="00885DD5"/>
    <w:rsid w:val="008861BF"/>
    <w:rsid w:val="008864B7"/>
    <w:rsid w:val="0088672C"/>
    <w:rsid w:val="008869B0"/>
    <w:rsid w:val="00886B66"/>
    <w:rsid w:val="00886CF9"/>
    <w:rsid w:val="00886D29"/>
    <w:rsid w:val="00886F6B"/>
    <w:rsid w:val="008870CC"/>
    <w:rsid w:val="0088B8CE"/>
    <w:rsid w:val="00890135"/>
    <w:rsid w:val="00890199"/>
    <w:rsid w:val="00890404"/>
    <w:rsid w:val="008906D8"/>
    <w:rsid w:val="00890A56"/>
    <w:rsid w:val="008913FE"/>
    <w:rsid w:val="00891605"/>
    <w:rsid w:val="00891D55"/>
    <w:rsid w:val="008922BA"/>
    <w:rsid w:val="00892CDA"/>
    <w:rsid w:val="00892DA8"/>
    <w:rsid w:val="0089303D"/>
    <w:rsid w:val="008932DB"/>
    <w:rsid w:val="00893327"/>
    <w:rsid w:val="0089395C"/>
    <w:rsid w:val="00893EF6"/>
    <w:rsid w:val="00893FAB"/>
    <w:rsid w:val="00893FB0"/>
    <w:rsid w:val="008940ED"/>
    <w:rsid w:val="00894223"/>
    <w:rsid w:val="008944DE"/>
    <w:rsid w:val="008947CB"/>
    <w:rsid w:val="00894B58"/>
    <w:rsid w:val="00894DA0"/>
    <w:rsid w:val="00894E82"/>
    <w:rsid w:val="00895A58"/>
    <w:rsid w:val="00895F88"/>
    <w:rsid w:val="00896061"/>
    <w:rsid w:val="0089652A"/>
    <w:rsid w:val="00896776"/>
    <w:rsid w:val="0089677E"/>
    <w:rsid w:val="008967A8"/>
    <w:rsid w:val="00896CEE"/>
    <w:rsid w:val="00896DAA"/>
    <w:rsid w:val="00896E8C"/>
    <w:rsid w:val="00897724"/>
    <w:rsid w:val="00897D10"/>
    <w:rsid w:val="00897EF3"/>
    <w:rsid w:val="008A01CC"/>
    <w:rsid w:val="008A05D5"/>
    <w:rsid w:val="008A0627"/>
    <w:rsid w:val="008A06B3"/>
    <w:rsid w:val="008A0842"/>
    <w:rsid w:val="008A0ABA"/>
    <w:rsid w:val="008A0CC9"/>
    <w:rsid w:val="008A1598"/>
    <w:rsid w:val="008A1AB7"/>
    <w:rsid w:val="008A1F00"/>
    <w:rsid w:val="008A2083"/>
    <w:rsid w:val="008A21D4"/>
    <w:rsid w:val="008A2314"/>
    <w:rsid w:val="008A2560"/>
    <w:rsid w:val="008A2772"/>
    <w:rsid w:val="008A2EAF"/>
    <w:rsid w:val="008A30AC"/>
    <w:rsid w:val="008A35E1"/>
    <w:rsid w:val="008A3776"/>
    <w:rsid w:val="008A4019"/>
    <w:rsid w:val="008A43B1"/>
    <w:rsid w:val="008A4791"/>
    <w:rsid w:val="008A4D13"/>
    <w:rsid w:val="008A4F2A"/>
    <w:rsid w:val="008A4F89"/>
    <w:rsid w:val="008A5805"/>
    <w:rsid w:val="008A5E0B"/>
    <w:rsid w:val="008A6460"/>
    <w:rsid w:val="008A658D"/>
    <w:rsid w:val="008A6932"/>
    <w:rsid w:val="008A69E0"/>
    <w:rsid w:val="008A6AFB"/>
    <w:rsid w:val="008A6B81"/>
    <w:rsid w:val="008A6F1D"/>
    <w:rsid w:val="008A6FB2"/>
    <w:rsid w:val="008A7179"/>
    <w:rsid w:val="008A7289"/>
    <w:rsid w:val="008A72DC"/>
    <w:rsid w:val="008A7416"/>
    <w:rsid w:val="008A7438"/>
    <w:rsid w:val="008A74D2"/>
    <w:rsid w:val="008A7833"/>
    <w:rsid w:val="008A7E4B"/>
    <w:rsid w:val="008A7ECF"/>
    <w:rsid w:val="008B00F6"/>
    <w:rsid w:val="008B025D"/>
    <w:rsid w:val="008B083D"/>
    <w:rsid w:val="008B0A99"/>
    <w:rsid w:val="008B1334"/>
    <w:rsid w:val="008B13DE"/>
    <w:rsid w:val="008B147F"/>
    <w:rsid w:val="008B1869"/>
    <w:rsid w:val="008B1999"/>
    <w:rsid w:val="008B1D26"/>
    <w:rsid w:val="008B224A"/>
    <w:rsid w:val="008B22DF"/>
    <w:rsid w:val="008B23E3"/>
    <w:rsid w:val="008B2534"/>
    <w:rsid w:val="008B255E"/>
    <w:rsid w:val="008B27CA"/>
    <w:rsid w:val="008B2843"/>
    <w:rsid w:val="008B2C96"/>
    <w:rsid w:val="008B367D"/>
    <w:rsid w:val="008B36FA"/>
    <w:rsid w:val="008B3991"/>
    <w:rsid w:val="008B3CF9"/>
    <w:rsid w:val="008B3D65"/>
    <w:rsid w:val="008B3DA0"/>
    <w:rsid w:val="008B4668"/>
    <w:rsid w:val="008B4CE8"/>
    <w:rsid w:val="008B4FAB"/>
    <w:rsid w:val="008B5785"/>
    <w:rsid w:val="008B57BC"/>
    <w:rsid w:val="008B5993"/>
    <w:rsid w:val="008B59BE"/>
    <w:rsid w:val="008B5B22"/>
    <w:rsid w:val="008B5BC8"/>
    <w:rsid w:val="008B63F1"/>
    <w:rsid w:val="008B67E0"/>
    <w:rsid w:val="008B6B9A"/>
    <w:rsid w:val="008B6BEA"/>
    <w:rsid w:val="008B6E4D"/>
    <w:rsid w:val="008B6F34"/>
    <w:rsid w:val="008B7508"/>
    <w:rsid w:val="008B7731"/>
    <w:rsid w:val="008B785C"/>
    <w:rsid w:val="008C00B1"/>
    <w:rsid w:val="008C0118"/>
    <w:rsid w:val="008C0278"/>
    <w:rsid w:val="008C033D"/>
    <w:rsid w:val="008C04A3"/>
    <w:rsid w:val="008C0A51"/>
    <w:rsid w:val="008C0A88"/>
    <w:rsid w:val="008C1419"/>
    <w:rsid w:val="008C1858"/>
    <w:rsid w:val="008C1923"/>
    <w:rsid w:val="008C1E79"/>
    <w:rsid w:val="008C20BC"/>
    <w:rsid w:val="008C231A"/>
    <w:rsid w:val="008C23E1"/>
    <w:rsid w:val="008C24E9"/>
    <w:rsid w:val="008C25A3"/>
    <w:rsid w:val="008C27F4"/>
    <w:rsid w:val="008C2815"/>
    <w:rsid w:val="008C2970"/>
    <w:rsid w:val="008C2A2E"/>
    <w:rsid w:val="008C2A92"/>
    <w:rsid w:val="008C2F3A"/>
    <w:rsid w:val="008C302D"/>
    <w:rsid w:val="008C30D8"/>
    <w:rsid w:val="008C37A0"/>
    <w:rsid w:val="008C3BB4"/>
    <w:rsid w:val="008C400D"/>
    <w:rsid w:val="008C4604"/>
    <w:rsid w:val="008C4618"/>
    <w:rsid w:val="008C471E"/>
    <w:rsid w:val="008C488F"/>
    <w:rsid w:val="008C4938"/>
    <w:rsid w:val="008C57F6"/>
    <w:rsid w:val="008C58C7"/>
    <w:rsid w:val="008C5CA5"/>
    <w:rsid w:val="008C5D38"/>
    <w:rsid w:val="008C5F9A"/>
    <w:rsid w:val="008C6495"/>
    <w:rsid w:val="008C64FD"/>
    <w:rsid w:val="008C6646"/>
    <w:rsid w:val="008C7803"/>
    <w:rsid w:val="008C7870"/>
    <w:rsid w:val="008C7BA9"/>
    <w:rsid w:val="008C7D8E"/>
    <w:rsid w:val="008C7F49"/>
    <w:rsid w:val="008D0533"/>
    <w:rsid w:val="008D05FD"/>
    <w:rsid w:val="008D0628"/>
    <w:rsid w:val="008D0648"/>
    <w:rsid w:val="008D117A"/>
    <w:rsid w:val="008D1322"/>
    <w:rsid w:val="008D1AB6"/>
    <w:rsid w:val="008D1D46"/>
    <w:rsid w:val="008D21BA"/>
    <w:rsid w:val="008D28C6"/>
    <w:rsid w:val="008D2907"/>
    <w:rsid w:val="008D2912"/>
    <w:rsid w:val="008D2F0F"/>
    <w:rsid w:val="008D2F2C"/>
    <w:rsid w:val="008D3118"/>
    <w:rsid w:val="008D31D4"/>
    <w:rsid w:val="008D36F9"/>
    <w:rsid w:val="008D379E"/>
    <w:rsid w:val="008D3875"/>
    <w:rsid w:val="008D3931"/>
    <w:rsid w:val="008D3AC9"/>
    <w:rsid w:val="008D3D1B"/>
    <w:rsid w:val="008D4042"/>
    <w:rsid w:val="008D42CB"/>
    <w:rsid w:val="008D43BB"/>
    <w:rsid w:val="008D48C9"/>
    <w:rsid w:val="008D495A"/>
    <w:rsid w:val="008D4A3C"/>
    <w:rsid w:val="008D5011"/>
    <w:rsid w:val="008D5060"/>
    <w:rsid w:val="008D50BF"/>
    <w:rsid w:val="008D52FE"/>
    <w:rsid w:val="008D5518"/>
    <w:rsid w:val="008D5ABF"/>
    <w:rsid w:val="008D5B79"/>
    <w:rsid w:val="008D6143"/>
    <w:rsid w:val="008D62C6"/>
    <w:rsid w:val="008D6300"/>
    <w:rsid w:val="008D6381"/>
    <w:rsid w:val="008D689E"/>
    <w:rsid w:val="008D69C0"/>
    <w:rsid w:val="008D6A76"/>
    <w:rsid w:val="008D7196"/>
    <w:rsid w:val="008D730F"/>
    <w:rsid w:val="008D77DB"/>
    <w:rsid w:val="008D7899"/>
    <w:rsid w:val="008D79E8"/>
    <w:rsid w:val="008D7C72"/>
    <w:rsid w:val="008D7E8E"/>
    <w:rsid w:val="008D7FC3"/>
    <w:rsid w:val="008E0675"/>
    <w:rsid w:val="008E079C"/>
    <w:rsid w:val="008E0860"/>
    <w:rsid w:val="008E0C77"/>
    <w:rsid w:val="008E0E52"/>
    <w:rsid w:val="008E0EEE"/>
    <w:rsid w:val="008E10F4"/>
    <w:rsid w:val="008E160B"/>
    <w:rsid w:val="008E1842"/>
    <w:rsid w:val="008E1EE7"/>
    <w:rsid w:val="008E23E3"/>
    <w:rsid w:val="008E25AC"/>
    <w:rsid w:val="008E27BE"/>
    <w:rsid w:val="008E2880"/>
    <w:rsid w:val="008E2FED"/>
    <w:rsid w:val="008E32C0"/>
    <w:rsid w:val="008E374C"/>
    <w:rsid w:val="008E3963"/>
    <w:rsid w:val="008E3B04"/>
    <w:rsid w:val="008E3B4B"/>
    <w:rsid w:val="008E3C81"/>
    <w:rsid w:val="008E4152"/>
    <w:rsid w:val="008E423E"/>
    <w:rsid w:val="008E42D9"/>
    <w:rsid w:val="008E49C5"/>
    <w:rsid w:val="008E4F2A"/>
    <w:rsid w:val="008E50A4"/>
    <w:rsid w:val="008E5175"/>
    <w:rsid w:val="008E5507"/>
    <w:rsid w:val="008E595C"/>
    <w:rsid w:val="008E59A1"/>
    <w:rsid w:val="008E5CF1"/>
    <w:rsid w:val="008E625F"/>
    <w:rsid w:val="008E6E9E"/>
    <w:rsid w:val="008E7422"/>
    <w:rsid w:val="008E745C"/>
    <w:rsid w:val="008E791B"/>
    <w:rsid w:val="008E79C4"/>
    <w:rsid w:val="008E7C1C"/>
    <w:rsid w:val="008E7DC1"/>
    <w:rsid w:val="008E7E59"/>
    <w:rsid w:val="008F0763"/>
    <w:rsid w:val="008F0875"/>
    <w:rsid w:val="008F0C03"/>
    <w:rsid w:val="008F1817"/>
    <w:rsid w:val="008F22B7"/>
    <w:rsid w:val="008F2371"/>
    <w:rsid w:val="008F23CB"/>
    <w:rsid w:val="008F264D"/>
    <w:rsid w:val="008F279F"/>
    <w:rsid w:val="008F2A84"/>
    <w:rsid w:val="008F2C01"/>
    <w:rsid w:val="008F2CB0"/>
    <w:rsid w:val="008F32A7"/>
    <w:rsid w:val="008F355A"/>
    <w:rsid w:val="008F359C"/>
    <w:rsid w:val="008F38BB"/>
    <w:rsid w:val="008F3C1A"/>
    <w:rsid w:val="008F3FB7"/>
    <w:rsid w:val="008F3FDD"/>
    <w:rsid w:val="008F40C2"/>
    <w:rsid w:val="008F4B8D"/>
    <w:rsid w:val="008F4F3C"/>
    <w:rsid w:val="008F5185"/>
    <w:rsid w:val="008F532E"/>
    <w:rsid w:val="008F58E6"/>
    <w:rsid w:val="008F5968"/>
    <w:rsid w:val="008F5C88"/>
    <w:rsid w:val="008F63C2"/>
    <w:rsid w:val="008F6B9B"/>
    <w:rsid w:val="008F6D90"/>
    <w:rsid w:val="008F71E8"/>
    <w:rsid w:val="008F74E7"/>
    <w:rsid w:val="008F7EFD"/>
    <w:rsid w:val="009000BA"/>
    <w:rsid w:val="009009D8"/>
    <w:rsid w:val="00900A11"/>
    <w:rsid w:val="00900F54"/>
    <w:rsid w:val="009014F8"/>
    <w:rsid w:val="00901B4E"/>
    <w:rsid w:val="00901E9F"/>
    <w:rsid w:val="00901F3B"/>
    <w:rsid w:val="00902F24"/>
    <w:rsid w:val="0090330E"/>
    <w:rsid w:val="009044BD"/>
    <w:rsid w:val="009049B1"/>
    <w:rsid w:val="00904CD6"/>
    <w:rsid w:val="00904EF1"/>
    <w:rsid w:val="009058BA"/>
    <w:rsid w:val="009059D0"/>
    <w:rsid w:val="00905EF5"/>
    <w:rsid w:val="0090601F"/>
    <w:rsid w:val="009062C5"/>
    <w:rsid w:val="009062ED"/>
    <w:rsid w:val="0090656B"/>
    <w:rsid w:val="00906908"/>
    <w:rsid w:val="00906C02"/>
    <w:rsid w:val="00906F09"/>
    <w:rsid w:val="00906FC9"/>
    <w:rsid w:val="00907240"/>
    <w:rsid w:val="009072DF"/>
    <w:rsid w:val="009074E1"/>
    <w:rsid w:val="00907593"/>
    <w:rsid w:val="009077C0"/>
    <w:rsid w:val="009077C1"/>
    <w:rsid w:val="0090796B"/>
    <w:rsid w:val="0091014D"/>
    <w:rsid w:val="00910274"/>
    <w:rsid w:val="009106F7"/>
    <w:rsid w:val="00910BC3"/>
    <w:rsid w:val="00910D8C"/>
    <w:rsid w:val="00910F91"/>
    <w:rsid w:val="009110B8"/>
    <w:rsid w:val="009112F7"/>
    <w:rsid w:val="00911516"/>
    <w:rsid w:val="0091151D"/>
    <w:rsid w:val="00911BCB"/>
    <w:rsid w:val="009120A4"/>
    <w:rsid w:val="00912261"/>
    <w:rsid w:val="009122AF"/>
    <w:rsid w:val="009124C2"/>
    <w:rsid w:val="009127BC"/>
    <w:rsid w:val="00912929"/>
    <w:rsid w:val="00912A7D"/>
    <w:rsid w:val="00912AE6"/>
    <w:rsid w:val="00912CE2"/>
    <w:rsid w:val="00912D54"/>
    <w:rsid w:val="0091301C"/>
    <w:rsid w:val="00913397"/>
    <w:rsid w:val="009133B0"/>
    <w:rsid w:val="0091374A"/>
    <w:rsid w:val="0091385C"/>
    <w:rsid w:val="0091389F"/>
    <w:rsid w:val="00913913"/>
    <w:rsid w:val="00913B5B"/>
    <w:rsid w:val="00913BD9"/>
    <w:rsid w:val="00913E7B"/>
    <w:rsid w:val="00913F7B"/>
    <w:rsid w:val="00913FAF"/>
    <w:rsid w:val="00914667"/>
    <w:rsid w:val="0091479D"/>
    <w:rsid w:val="009147EE"/>
    <w:rsid w:val="00914835"/>
    <w:rsid w:val="00914BC3"/>
    <w:rsid w:val="00914E1B"/>
    <w:rsid w:val="009151AB"/>
    <w:rsid w:val="0091553A"/>
    <w:rsid w:val="009158E8"/>
    <w:rsid w:val="00915917"/>
    <w:rsid w:val="00915EAA"/>
    <w:rsid w:val="00916041"/>
    <w:rsid w:val="00916397"/>
    <w:rsid w:val="009166E7"/>
    <w:rsid w:val="00916800"/>
    <w:rsid w:val="00916AAC"/>
    <w:rsid w:val="00916E87"/>
    <w:rsid w:val="00916F04"/>
    <w:rsid w:val="009173FC"/>
    <w:rsid w:val="0091744A"/>
    <w:rsid w:val="009174BE"/>
    <w:rsid w:val="00917A4C"/>
    <w:rsid w:val="00917B76"/>
    <w:rsid w:val="00917E6F"/>
    <w:rsid w:val="00917F84"/>
    <w:rsid w:val="00920870"/>
    <w:rsid w:val="009208F7"/>
    <w:rsid w:val="00920B68"/>
    <w:rsid w:val="00920CB0"/>
    <w:rsid w:val="0092147B"/>
    <w:rsid w:val="009215E5"/>
    <w:rsid w:val="009215F4"/>
    <w:rsid w:val="00922129"/>
    <w:rsid w:val="0092246E"/>
    <w:rsid w:val="0092250C"/>
    <w:rsid w:val="00922517"/>
    <w:rsid w:val="0092254F"/>
    <w:rsid w:val="00922722"/>
    <w:rsid w:val="00922931"/>
    <w:rsid w:val="00922D74"/>
    <w:rsid w:val="009234DD"/>
    <w:rsid w:val="00923744"/>
    <w:rsid w:val="00923994"/>
    <w:rsid w:val="009242B7"/>
    <w:rsid w:val="00924694"/>
    <w:rsid w:val="009246C2"/>
    <w:rsid w:val="009246FC"/>
    <w:rsid w:val="00925CE0"/>
    <w:rsid w:val="009261E6"/>
    <w:rsid w:val="009264D2"/>
    <w:rsid w:val="009268E1"/>
    <w:rsid w:val="00927571"/>
    <w:rsid w:val="009276DF"/>
    <w:rsid w:val="00927A88"/>
    <w:rsid w:val="00927C53"/>
    <w:rsid w:val="00927E7F"/>
    <w:rsid w:val="0093012C"/>
    <w:rsid w:val="0093015A"/>
    <w:rsid w:val="0093037A"/>
    <w:rsid w:val="00930A7B"/>
    <w:rsid w:val="00930B2A"/>
    <w:rsid w:val="00930DAF"/>
    <w:rsid w:val="0093118E"/>
    <w:rsid w:val="0093126D"/>
    <w:rsid w:val="009316E4"/>
    <w:rsid w:val="00931947"/>
    <w:rsid w:val="00931EE8"/>
    <w:rsid w:val="009326E5"/>
    <w:rsid w:val="0093278F"/>
    <w:rsid w:val="009331B6"/>
    <w:rsid w:val="00933314"/>
    <w:rsid w:val="0093349B"/>
    <w:rsid w:val="00933DCA"/>
    <w:rsid w:val="00933FD6"/>
    <w:rsid w:val="0093435A"/>
    <w:rsid w:val="00934368"/>
    <w:rsid w:val="009344CF"/>
    <w:rsid w:val="0093454E"/>
    <w:rsid w:val="0093469D"/>
    <w:rsid w:val="009347D6"/>
    <w:rsid w:val="00934C9E"/>
    <w:rsid w:val="00934CDF"/>
    <w:rsid w:val="00934F65"/>
    <w:rsid w:val="009358B9"/>
    <w:rsid w:val="00935CAE"/>
    <w:rsid w:val="00935CE7"/>
    <w:rsid w:val="0093683D"/>
    <w:rsid w:val="00936CA7"/>
    <w:rsid w:val="00936DCE"/>
    <w:rsid w:val="009370DE"/>
    <w:rsid w:val="00937135"/>
    <w:rsid w:val="009373BC"/>
    <w:rsid w:val="0093760E"/>
    <w:rsid w:val="0093785D"/>
    <w:rsid w:val="0093790D"/>
    <w:rsid w:val="00937C08"/>
    <w:rsid w:val="00937C52"/>
    <w:rsid w:val="009405B7"/>
    <w:rsid w:val="00940734"/>
    <w:rsid w:val="00940C2D"/>
    <w:rsid w:val="00940C53"/>
    <w:rsid w:val="0094108C"/>
    <w:rsid w:val="009416EF"/>
    <w:rsid w:val="009418C7"/>
    <w:rsid w:val="00941CBB"/>
    <w:rsid w:val="00942424"/>
    <w:rsid w:val="009427BE"/>
    <w:rsid w:val="00942A29"/>
    <w:rsid w:val="00942D57"/>
    <w:rsid w:val="00942E51"/>
    <w:rsid w:val="0094315B"/>
    <w:rsid w:val="00943523"/>
    <w:rsid w:val="00943607"/>
    <w:rsid w:val="0094385D"/>
    <w:rsid w:val="00944382"/>
    <w:rsid w:val="009443EC"/>
    <w:rsid w:val="009444F3"/>
    <w:rsid w:val="00944AE3"/>
    <w:rsid w:val="00944CE2"/>
    <w:rsid w:val="00944F33"/>
    <w:rsid w:val="00945441"/>
    <w:rsid w:val="00945859"/>
    <w:rsid w:val="00945D1F"/>
    <w:rsid w:val="00945E7F"/>
    <w:rsid w:val="009460B0"/>
    <w:rsid w:val="0094612B"/>
    <w:rsid w:val="00946495"/>
    <w:rsid w:val="00946725"/>
    <w:rsid w:val="00946A27"/>
    <w:rsid w:val="00946E48"/>
    <w:rsid w:val="009472C4"/>
    <w:rsid w:val="0094739B"/>
    <w:rsid w:val="00947706"/>
    <w:rsid w:val="009502E0"/>
    <w:rsid w:val="009503B9"/>
    <w:rsid w:val="009503C4"/>
    <w:rsid w:val="0095067F"/>
    <w:rsid w:val="0095077F"/>
    <w:rsid w:val="00950F09"/>
    <w:rsid w:val="00950F9A"/>
    <w:rsid w:val="00951177"/>
    <w:rsid w:val="009514EC"/>
    <w:rsid w:val="00951712"/>
    <w:rsid w:val="00951948"/>
    <w:rsid w:val="009519BF"/>
    <w:rsid w:val="00951A03"/>
    <w:rsid w:val="00951EB8"/>
    <w:rsid w:val="009522AA"/>
    <w:rsid w:val="00952321"/>
    <w:rsid w:val="00952375"/>
    <w:rsid w:val="0095281F"/>
    <w:rsid w:val="009529DC"/>
    <w:rsid w:val="00953069"/>
    <w:rsid w:val="00953833"/>
    <w:rsid w:val="00953AAC"/>
    <w:rsid w:val="00953C02"/>
    <w:rsid w:val="00953CB8"/>
    <w:rsid w:val="00953D65"/>
    <w:rsid w:val="00953EB7"/>
    <w:rsid w:val="00953F02"/>
    <w:rsid w:val="009542FE"/>
    <w:rsid w:val="009544A2"/>
    <w:rsid w:val="00954692"/>
    <w:rsid w:val="009548EE"/>
    <w:rsid w:val="009557C1"/>
    <w:rsid w:val="009558D6"/>
    <w:rsid w:val="00955B6C"/>
    <w:rsid w:val="00955C48"/>
    <w:rsid w:val="00956173"/>
    <w:rsid w:val="00956289"/>
    <w:rsid w:val="0095637F"/>
    <w:rsid w:val="00956443"/>
    <w:rsid w:val="0095679F"/>
    <w:rsid w:val="00956815"/>
    <w:rsid w:val="00956DDF"/>
    <w:rsid w:val="00956F57"/>
    <w:rsid w:val="0095746D"/>
    <w:rsid w:val="00957EF0"/>
    <w:rsid w:val="0096066F"/>
    <w:rsid w:val="00960BDC"/>
    <w:rsid w:val="00960D14"/>
    <w:rsid w:val="00960D6E"/>
    <w:rsid w:val="00961220"/>
    <w:rsid w:val="009612E1"/>
    <w:rsid w:val="009618A7"/>
    <w:rsid w:val="00961BDE"/>
    <w:rsid w:val="00962223"/>
    <w:rsid w:val="00962463"/>
    <w:rsid w:val="0096289E"/>
    <w:rsid w:val="009629CB"/>
    <w:rsid w:val="00962F25"/>
    <w:rsid w:val="00962F49"/>
    <w:rsid w:val="00963589"/>
    <w:rsid w:val="00963D12"/>
    <w:rsid w:val="00963D18"/>
    <w:rsid w:val="00963E65"/>
    <w:rsid w:val="00963EB9"/>
    <w:rsid w:val="00964133"/>
    <w:rsid w:val="009648EA"/>
    <w:rsid w:val="009652CD"/>
    <w:rsid w:val="00965B6E"/>
    <w:rsid w:val="00965F42"/>
    <w:rsid w:val="009666D4"/>
    <w:rsid w:val="00967292"/>
    <w:rsid w:val="009672B4"/>
    <w:rsid w:val="00967AB6"/>
    <w:rsid w:val="00970398"/>
    <w:rsid w:val="009703EC"/>
    <w:rsid w:val="0097078B"/>
    <w:rsid w:val="009710D1"/>
    <w:rsid w:val="00971277"/>
    <w:rsid w:val="00971542"/>
    <w:rsid w:val="009718C0"/>
    <w:rsid w:val="00971945"/>
    <w:rsid w:val="009719B7"/>
    <w:rsid w:val="00971C32"/>
    <w:rsid w:val="00971D0E"/>
    <w:rsid w:val="00971D36"/>
    <w:rsid w:val="00971DC4"/>
    <w:rsid w:val="009722BB"/>
    <w:rsid w:val="009726C5"/>
    <w:rsid w:val="00972A7E"/>
    <w:rsid w:val="00972BC1"/>
    <w:rsid w:val="00972E8F"/>
    <w:rsid w:val="009730D3"/>
    <w:rsid w:val="00973173"/>
    <w:rsid w:val="00973465"/>
    <w:rsid w:val="009737B3"/>
    <w:rsid w:val="0097386E"/>
    <w:rsid w:val="00973D69"/>
    <w:rsid w:val="00973E5D"/>
    <w:rsid w:val="00973E7B"/>
    <w:rsid w:val="00973FAC"/>
    <w:rsid w:val="00974A12"/>
    <w:rsid w:val="00974B1C"/>
    <w:rsid w:val="00974B59"/>
    <w:rsid w:val="00975017"/>
    <w:rsid w:val="00975B15"/>
    <w:rsid w:val="00975BDA"/>
    <w:rsid w:val="00975F70"/>
    <w:rsid w:val="009760E9"/>
    <w:rsid w:val="009763BE"/>
    <w:rsid w:val="009766F9"/>
    <w:rsid w:val="00976DE3"/>
    <w:rsid w:val="0097759F"/>
    <w:rsid w:val="00977BB7"/>
    <w:rsid w:val="009800F8"/>
    <w:rsid w:val="00980123"/>
    <w:rsid w:val="00980372"/>
    <w:rsid w:val="009803D1"/>
    <w:rsid w:val="009804D1"/>
    <w:rsid w:val="00980610"/>
    <w:rsid w:val="0098068C"/>
    <w:rsid w:val="009812ED"/>
    <w:rsid w:val="00981383"/>
    <w:rsid w:val="0098164A"/>
    <w:rsid w:val="009816A5"/>
    <w:rsid w:val="00981A38"/>
    <w:rsid w:val="00981D75"/>
    <w:rsid w:val="0098298E"/>
    <w:rsid w:val="00983292"/>
    <w:rsid w:val="0098329A"/>
    <w:rsid w:val="0098340B"/>
    <w:rsid w:val="00983AD4"/>
    <w:rsid w:val="00983ECE"/>
    <w:rsid w:val="0098414F"/>
    <w:rsid w:val="00984334"/>
    <w:rsid w:val="00984A13"/>
    <w:rsid w:val="009853C2"/>
    <w:rsid w:val="009854DD"/>
    <w:rsid w:val="009854E6"/>
    <w:rsid w:val="009855F0"/>
    <w:rsid w:val="009856EB"/>
    <w:rsid w:val="009860CD"/>
    <w:rsid w:val="009860DE"/>
    <w:rsid w:val="009860FE"/>
    <w:rsid w:val="009863E9"/>
    <w:rsid w:val="00986616"/>
    <w:rsid w:val="00986830"/>
    <w:rsid w:val="00986917"/>
    <w:rsid w:val="00986BB5"/>
    <w:rsid w:val="00986EBD"/>
    <w:rsid w:val="0098700E"/>
    <w:rsid w:val="00987253"/>
    <w:rsid w:val="00987EA5"/>
    <w:rsid w:val="00987F09"/>
    <w:rsid w:val="009902E5"/>
    <w:rsid w:val="009907A7"/>
    <w:rsid w:val="0099092B"/>
    <w:rsid w:val="00990A64"/>
    <w:rsid w:val="00990B40"/>
    <w:rsid w:val="009914BA"/>
    <w:rsid w:val="0099183F"/>
    <w:rsid w:val="00991C38"/>
    <w:rsid w:val="00991E19"/>
    <w:rsid w:val="0099236E"/>
    <w:rsid w:val="009924C3"/>
    <w:rsid w:val="0099281F"/>
    <w:rsid w:val="00992BAE"/>
    <w:rsid w:val="00992E40"/>
    <w:rsid w:val="00992ED3"/>
    <w:rsid w:val="00992F14"/>
    <w:rsid w:val="00993102"/>
    <w:rsid w:val="0099329B"/>
    <w:rsid w:val="00993526"/>
    <w:rsid w:val="00993686"/>
    <w:rsid w:val="009938B5"/>
    <w:rsid w:val="00993F9D"/>
    <w:rsid w:val="009943AF"/>
    <w:rsid w:val="00994806"/>
    <w:rsid w:val="009949E3"/>
    <w:rsid w:val="00994CFD"/>
    <w:rsid w:val="00994F8B"/>
    <w:rsid w:val="00994FE0"/>
    <w:rsid w:val="00995104"/>
    <w:rsid w:val="009957CE"/>
    <w:rsid w:val="0099592C"/>
    <w:rsid w:val="00995BE2"/>
    <w:rsid w:val="00995DD9"/>
    <w:rsid w:val="00995E9B"/>
    <w:rsid w:val="00995F9D"/>
    <w:rsid w:val="00995FC0"/>
    <w:rsid w:val="00996386"/>
    <w:rsid w:val="009965F6"/>
    <w:rsid w:val="0099701A"/>
    <w:rsid w:val="009974B0"/>
    <w:rsid w:val="0099751C"/>
    <w:rsid w:val="00997946"/>
    <w:rsid w:val="009979A7"/>
    <w:rsid w:val="009A0E9F"/>
    <w:rsid w:val="009A1242"/>
    <w:rsid w:val="009A133C"/>
    <w:rsid w:val="009A1963"/>
    <w:rsid w:val="009A19B1"/>
    <w:rsid w:val="009A1BF6"/>
    <w:rsid w:val="009A1DEE"/>
    <w:rsid w:val="009A1F7B"/>
    <w:rsid w:val="009A2168"/>
    <w:rsid w:val="009A24A4"/>
    <w:rsid w:val="009A266A"/>
    <w:rsid w:val="009A27F2"/>
    <w:rsid w:val="009A29B4"/>
    <w:rsid w:val="009A2A08"/>
    <w:rsid w:val="009A2BB3"/>
    <w:rsid w:val="009A2C1A"/>
    <w:rsid w:val="009A2C65"/>
    <w:rsid w:val="009A2E55"/>
    <w:rsid w:val="009A3F84"/>
    <w:rsid w:val="009A437C"/>
    <w:rsid w:val="009A43D6"/>
    <w:rsid w:val="009A4A09"/>
    <w:rsid w:val="009A4BBD"/>
    <w:rsid w:val="009A4D18"/>
    <w:rsid w:val="009A512B"/>
    <w:rsid w:val="009A5467"/>
    <w:rsid w:val="009A54AA"/>
    <w:rsid w:val="009A5FA6"/>
    <w:rsid w:val="009A60F8"/>
    <w:rsid w:val="009A62E9"/>
    <w:rsid w:val="009A665B"/>
    <w:rsid w:val="009A6D6C"/>
    <w:rsid w:val="009A6F4C"/>
    <w:rsid w:val="009A77F0"/>
    <w:rsid w:val="009A7AC3"/>
    <w:rsid w:val="009A7BFF"/>
    <w:rsid w:val="009A7D68"/>
    <w:rsid w:val="009B0592"/>
    <w:rsid w:val="009B05B7"/>
    <w:rsid w:val="009B066C"/>
    <w:rsid w:val="009B0F5C"/>
    <w:rsid w:val="009B14C1"/>
    <w:rsid w:val="009B1B89"/>
    <w:rsid w:val="009B2401"/>
    <w:rsid w:val="009B24BE"/>
    <w:rsid w:val="009B2A98"/>
    <w:rsid w:val="009B2AB3"/>
    <w:rsid w:val="009B2B5D"/>
    <w:rsid w:val="009B330F"/>
    <w:rsid w:val="009B3390"/>
    <w:rsid w:val="009B3472"/>
    <w:rsid w:val="009B3696"/>
    <w:rsid w:val="009B36F4"/>
    <w:rsid w:val="009B38D8"/>
    <w:rsid w:val="009B3AD4"/>
    <w:rsid w:val="009B3AD6"/>
    <w:rsid w:val="009B3ED1"/>
    <w:rsid w:val="009B4553"/>
    <w:rsid w:val="009B4AA6"/>
    <w:rsid w:val="009B4C2F"/>
    <w:rsid w:val="009B4C3F"/>
    <w:rsid w:val="009B4CF1"/>
    <w:rsid w:val="009B518C"/>
    <w:rsid w:val="009B51BA"/>
    <w:rsid w:val="009B52B9"/>
    <w:rsid w:val="009B551F"/>
    <w:rsid w:val="009B6112"/>
    <w:rsid w:val="009B6535"/>
    <w:rsid w:val="009B7379"/>
    <w:rsid w:val="009B747E"/>
    <w:rsid w:val="009B74DC"/>
    <w:rsid w:val="009B75F7"/>
    <w:rsid w:val="009B783C"/>
    <w:rsid w:val="009B79A4"/>
    <w:rsid w:val="009B79B6"/>
    <w:rsid w:val="009B7F2D"/>
    <w:rsid w:val="009C008F"/>
    <w:rsid w:val="009C00D5"/>
    <w:rsid w:val="009C037C"/>
    <w:rsid w:val="009C06EA"/>
    <w:rsid w:val="009C0876"/>
    <w:rsid w:val="009C0A9B"/>
    <w:rsid w:val="009C0BDE"/>
    <w:rsid w:val="009C118E"/>
    <w:rsid w:val="009C15AD"/>
    <w:rsid w:val="009C1698"/>
    <w:rsid w:val="009C1C6A"/>
    <w:rsid w:val="009C1DAD"/>
    <w:rsid w:val="009C1F2E"/>
    <w:rsid w:val="009C1F59"/>
    <w:rsid w:val="009C25D5"/>
    <w:rsid w:val="009C2B2A"/>
    <w:rsid w:val="009C2CA7"/>
    <w:rsid w:val="009C351D"/>
    <w:rsid w:val="009C3B1C"/>
    <w:rsid w:val="009C3E27"/>
    <w:rsid w:val="009C4A39"/>
    <w:rsid w:val="009C4C22"/>
    <w:rsid w:val="009C4DD4"/>
    <w:rsid w:val="009C54CF"/>
    <w:rsid w:val="009C54D9"/>
    <w:rsid w:val="009C54FA"/>
    <w:rsid w:val="009C5B49"/>
    <w:rsid w:val="009C5D42"/>
    <w:rsid w:val="009C5D80"/>
    <w:rsid w:val="009C62A4"/>
    <w:rsid w:val="009C65B1"/>
    <w:rsid w:val="009C677D"/>
    <w:rsid w:val="009C6D4B"/>
    <w:rsid w:val="009C6F10"/>
    <w:rsid w:val="009C7563"/>
    <w:rsid w:val="009C7567"/>
    <w:rsid w:val="009C770D"/>
    <w:rsid w:val="009C782E"/>
    <w:rsid w:val="009C78C8"/>
    <w:rsid w:val="009D058B"/>
    <w:rsid w:val="009D05CE"/>
    <w:rsid w:val="009D06A8"/>
    <w:rsid w:val="009D07FA"/>
    <w:rsid w:val="009D0B56"/>
    <w:rsid w:val="009D0C88"/>
    <w:rsid w:val="009D12D5"/>
    <w:rsid w:val="009D1402"/>
    <w:rsid w:val="009D148F"/>
    <w:rsid w:val="009D1A9B"/>
    <w:rsid w:val="009D1C74"/>
    <w:rsid w:val="009D1C9B"/>
    <w:rsid w:val="009D22FB"/>
    <w:rsid w:val="009D2982"/>
    <w:rsid w:val="009D2D2E"/>
    <w:rsid w:val="009D3298"/>
    <w:rsid w:val="009D3321"/>
    <w:rsid w:val="009D3819"/>
    <w:rsid w:val="009D3CD9"/>
    <w:rsid w:val="009D3D70"/>
    <w:rsid w:val="009D3E93"/>
    <w:rsid w:val="009D41EB"/>
    <w:rsid w:val="009D4435"/>
    <w:rsid w:val="009D467D"/>
    <w:rsid w:val="009D497F"/>
    <w:rsid w:val="009D4A1C"/>
    <w:rsid w:val="009D5119"/>
    <w:rsid w:val="009D545E"/>
    <w:rsid w:val="009D54FA"/>
    <w:rsid w:val="009D57FC"/>
    <w:rsid w:val="009D58C4"/>
    <w:rsid w:val="009D5B07"/>
    <w:rsid w:val="009D622C"/>
    <w:rsid w:val="009D6616"/>
    <w:rsid w:val="009D676F"/>
    <w:rsid w:val="009D69E7"/>
    <w:rsid w:val="009D6A90"/>
    <w:rsid w:val="009D6D3F"/>
    <w:rsid w:val="009D6D90"/>
    <w:rsid w:val="009D6FF2"/>
    <w:rsid w:val="009D7165"/>
    <w:rsid w:val="009D7437"/>
    <w:rsid w:val="009D7475"/>
    <w:rsid w:val="009D7738"/>
    <w:rsid w:val="009D7F04"/>
    <w:rsid w:val="009E0F29"/>
    <w:rsid w:val="009E0F9F"/>
    <w:rsid w:val="009E151D"/>
    <w:rsid w:val="009E19B1"/>
    <w:rsid w:val="009E1C23"/>
    <w:rsid w:val="009E2907"/>
    <w:rsid w:val="009E2CE7"/>
    <w:rsid w:val="009E3177"/>
    <w:rsid w:val="009E3405"/>
    <w:rsid w:val="009E38B7"/>
    <w:rsid w:val="009E39B4"/>
    <w:rsid w:val="009E3CC1"/>
    <w:rsid w:val="009E3F85"/>
    <w:rsid w:val="009E4ABF"/>
    <w:rsid w:val="009E50DA"/>
    <w:rsid w:val="009E59BB"/>
    <w:rsid w:val="009E5E76"/>
    <w:rsid w:val="009E6144"/>
    <w:rsid w:val="009E6535"/>
    <w:rsid w:val="009E687B"/>
    <w:rsid w:val="009E6988"/>
    <w:rsid w:val="009E6EB0"/>
    <w:rsid w:val="009E6F7E"/>
    <w:rsid w:val="009E7353"/>
    <w:rsid w:val="009E7543"/>
    <w:rsid w:val="009E7A57"/>
    <w:rsid w:val="009E7AA9"/>
    <w:rsid w:val="009F0073"/>
    <w:rsid w:val="009F01AA"/>
    <w:rsid w:val="009F0229"/>
    <w:rsid w:val="009F032F"/>
    <w:rsid w:val="009F0433"/>
    <w:rsid w:val="009F09D0"/>
    <w:rsid w:val="009F09E3"/>
    <w:rsid w:val="009F0AA7"/>
    <w:rsid w:val="009F0AC1"/>
    <w:rsid w:val="009F117A"/>
    <w:rsid w:val="009F1328"/>
    <w:rsid w:val="009F14B2"/>
    <w:rsid w:val="009F1904"/>
    <w:rsid w:val="009F19E0"/>
    <w:rsid w:val="009F1AE3"/>
    <w:rsid w:val="009F1CCC"/>
    <w:rsid w:val="009F20A2"/>
    <w:rsid w:val="009F27AA"/>
    <w:rsid w:val="009F2B56"/>
    <w:rsid w:val="009F2D45"/>
    <w:rsid w:val="009F2D4E"/>
    <w:rsid w:val="009F3113"/>
    <w:rsid w:val="009F3408"/>
    <w:rsid w:val="009F349D"/>
    <w:rsid w:val="009F3DB9"/>
    <w:rsid w:val="009F3DED"/>
    <w:rsid w:val="009F4231"/>
    <w:rsid w:val="009F4923"/>
    <w:rsid w:val="009F4F6A"/>
    <w:rsid w:val="009F5035"/>
    <w:rsid w:val="009F504D"/>
    <w:rsid w:val="009F51B5"/>
    <w:rsid w:val="009F5BED"/>
    <w:rsid w:val="009F5D04"/>
    <w:rsid w:val="009F5DC0"/>
    <w:rsid w:val="009F64D8"/>
    <w:rsid w:val="009F6B33"/>
    <w:rsid w:val="009F6FCC"/>
    <w:rsid w:val="009F709A"/>
    <w:rsid w:val="009F72AC"/>
    <w:rsid w:val="009F72CD"/>
    <w:rsid w:val="009F77D7"/>
    <w:rsid w:val="00A002B0"/>
    <w:rsid w:val="00A004B6"/>
    <w:rsid w:val="00A00A25"/>
    <w:rsid w:val="00A00B05"/>
    <w:rsid w:val="00A00C3D"/>
    <w:rsid w:val="00A01644"/>
    <w:rsid w:val="00A01933"/>
    <w:rsid w:val="00A019EC"/>
    <w:rsid w:val="00A01AAC"/>
    <w:rsid w:val="00A01B03"/>
    <w:rsid w:val="00A02294"/>
    <w:rsid w:val="00A02534"/>
    <w:rsid w:val="00A025F4"/>
    <w:rsid w:val="00A0268D"/>
    <w:rsid w:val="00A02904"/>
    <w:rsid w:val="00A02FAA"/>
    <w:rsid w:val="00A030AE"/>
    <w:rsid w:val="00A031B3"/>
    <w:rsid w:val="00A0396C"/>
    <w:rsid w:val="00A03B1B"/>
    <w:rsid w:val="00A03B8B"/>
    <w:rsid w:val="00A03C37"/>
    <w:rsid w:val="00A03EBA"/>
    <w:rsid w:val="00A04084"/>
    <w:rsid w:val="00A04153"/>
    <w:rsid w:val="00A04867"/>
    <w:rsid w:val="00A04A2A"/>
    <w:rsid w:val="00A0501D"/>
    <w:rsid w:val="00A056F0"/>
    <w:rsid w:val="00A05C83"/>
    <w:rsid w:val="00A0690A"/>
    <w:rsid w:val="00A06959"/>
    <w:rsid w:val="00A06E16"/>
    <w:rsid w:val="00A07019"/>
    <w:rsid w:val="00A07385"/>
    <w:rsid w:val="00A07991"/>
    <w:rsid w:val="00A07B38"/>
    <w:rsid w:val="00A07B6C"/>
    <w:rsid w:val="00A07D87"/>
    <w:rsid w:val="00A07F23"/>
    <w:rsid w:val="00A10087"/>
    <w:rsid w:val="00A10119"/>
    <w:rsid w:val="00A1044F"/>
    <w:rsid w:val="00A10A1A"/>
    <w:rsid w:val="00A10FF2"/>
    <w:rsid w:val="00A113BE"/>
    <w:rsid w:val="00A11C86"/>
    <w:rsid w:val="00A11CE2"/>
    <w:rsid w:val="00A11F23"/>
    <w:rsid w:val="00A120AE"/>
    <w:rsid w:val="00A12C67"/>
    <w:rsid w:val="00A12EC7"/>
    <w:rsid w:val="00A12EDD"/>
    <w:rsid w:val="00A12F87"/>
    <w:rsid w:val="00A12FBE"/>
    <w:rsid w:val="00A12FFD"/>
    <w:rsid w:val="00A13025"/>
    <w:rsid w:val="00A13746"/>
    <w:rsid w:val="00A138D8"/>
    <w:rsid w:val="00A13946"/>
    <w:rsid w:val="00A13E7B"/>
    <w:rsid w:val="00A15593"/>
    <w:rsid w:val="00A1598F"/>
    <w:rsid w:val="00A15BEF"/>
    <w:rsid w:val="00A15D0B"/>
    <w:rsid w:val="00A15F61"/>
    <w:rsid w:val="00A16042"/>
    <w:rsid w:val="00A1604C"/>
    <w:rsid w:val="00A1687B"/>
    <w:rsid w:val="00A16CBF"/>
    <w:rsid w:val="00A16E36"/>
    <w:rsid w:val="00A16E58"/>
    <w:rsid w:val="00A1718D"/>
    <w:rsid w:val="00A1741E"/>
    <w:rsid w:val="00A17A3C"/>
    <w:rsid w:val="00A200FE"/>
    <w:rsid w:val="00A2011C"/>
    <w:rsid w:val="00A20F8C"/>
    <w:rsid w:val="00A2144E"/>
    <w:rsid w:val="00A21617"/>
    <w:rsid w:val="00A21712"/>
    <w:rsid w:val="00A217D1"/>
    <w:rsid w:val="00A21CD0"/>
    <w:rsid w:val="00A22113"/>
    <w:rsid w:val="00A221AC"/>
    <w:rsid w:val="00A222D9"/>
    <w:rsid w:val="00A227C1"/>
    <w:rsid w:val="00A22A45"/>
    <w:rsid w:val="00A22F6F"/>
    <w:rsid w:val="00A23653"/>
    <w:rsid w:val="00A236CB"/>
    <w:rsid w:val="00A23BF3"/>
    <w:rsid w:val="00A24057"/>
    <w:rsid w:val="00A24459"/>
    <w:rsid w:val="00A24961"/>
    <w:rsid w:val="00A24B10"/>
    <w:rsid w:val="00A24EFF"/>
    <w:rsid w:val="00A24F02"/>
    <w:rsid w:val="00A24F0A"/>
    <w:rsid w:val="00A25168"/>
    <w:rsid w:val="00A25558"/>
    <w:rsid w:val="00A25658"/>
    <w:rsid w:val="00A25821"/>
    <w:rsid w:val="00A265D9"/>
    <w:rsid w:val="00A26688"/>
    <w:rsid w:val="00A27ACB"/>
    <w:rsid w:val="00A300AF"/>
    <w:rsid w:val="00A30113"/>
    <w:rsid w:val="00A302A8"/>
    <w:rsid w:val="00A30330"/>
    <w:rsid w:val="00A304CF"/>
    <w:rsid w:val="00A3080E"/>
    <w:rsid w:val="00A308C9"/>
    <w:rsid w:val="00A309CB"/>
    <w:rsid w:val="00A30E9B"/>
    <w:rsid w:val="00A31485"/>
    <w:rsid w:val="00A314B4"/>
    <w:rsid w:val="00A318D2"/>
    <w:rsid w:val="00A31BD4"/>
    <w:rsid w:val="00A31E4D"/>
    <w:rsid w:val="00A31FE1"/>
    <w:rsid w:val="00A31FF0"/>
    <w:rsid w:val="00A32184"/>
    <w:rsid w:val="00A32490"/>
    <w:rsid w:val="00A32758"/>
    <w:rsid w:val="00A32FBF"/>
    <w:rsid w:val="00A33146"/>
    <w:rsid w:val="00A332E5"/>
    <w:rsid w:val="00A33BC8"/>
    <w:rsid w:val="00A34610"/>
    <w:rsid w:val="00A34F07"/>
    <w:rsid w:val="00A34F58"/>
    <w:rsid w:val="00A35C33"/>
    <w:rsid w:val="00A35DEB"/>
    <w:rsid w:val="00A362C2"/>
    <w:rsid w:val="00A3672B"/>
    <w:rsid w:val="00A36F34"/>
    <w:rsid w:val="00A3736F"/>
    <w:rsid w:val="00A37C55"/>
    <w:rsid w:val="00A37E4B"/>
    <w:rsid w:val="00A400C9"/>
    <w:rsid w:val="00A400D0"/>
    <w:rsid w:val="00A40104"/>
    <w:rsid w:val="00A403E5"/>
    <w:rsid w:val="00A40957"/>
    <w:rsid w:val="00A40F6F"/>
    <w:rsid w:val="00A413D3"/>
    <w:rsid w:val="00A4153A"/>
    <w:rsid w:val="00A41621"/>
    <w:rsid w:val="00A41BE4"/>
    <w:rsid w:val="00A42169"/>
    <w:rsid w:val="00A42211"/>
    <w:rsid w:val="00A42290"/>
    <w:rsid w:val="00A422C2"/>
    <w:rsid w:val="00A4258A"/>
    <w:rsid w:val="00A42953"/>
    <w:rsid w:val="00A429C5"/>
    <w:rsid w:val="00A429FD"/>
    <w:rsid w:val="00A42A5A"/>
    <w:rsid w:val="00A42AC1"/>
    <w:rsid w:val="00A42D12"/>
    <w:rsid w:val="00A4354E"/>
    <w:rsid w:val="00A43DC0"/>
    <w:rsid w:val="00A443AC"/>
    <w:rsid w:val="00A4440C"/>
    <w:rsid w:val="00A447C1"/>
    <w:rsid w:val="00A44B63"/>
    <w:rsid w:val="00A44E66"/>
    <w:rsid w:val="00A44F69"/>
    <w:rsid w:val="00A4512D"/>
    <w:rsid w:val="00A453A9"/>
    <w:rsid w:val="00A4568B"/>
    <w:rsid w:val="00A45931"/>
    <w:rsid w:val="00A45BEF"/>
    <w:rsid w:val="00A4676B"/>
    <w:rsid w:val="00A469AF"/>
    <w:rsid w:val="00A46D0F"/>
    <w:rsid w:val="00A46EBC"/>
    <w:rsid w:val="00A46F49"/>
    <w:rsid w:val="00A473AE"/>
    <w:rsid w:val="00A47573"/>
    <w:rsid w:val="00A47738"/>
    <w:rsid w:val="00A478E7"/>
    <w:rsid w:val="00A50014"/>
    <w:rsid w:val="00A50244"/>
    <w:rsid w:val="00A502F6"/>
    <w:rsid w:val="00A50403"/>
    <w:rsid w:val="00A50B6F"/>
    <w:rsid w:val="00A50CD4"/>
    <w:rsid w:val="00A51034"/>
    <w:rsid w:val="00A510A3"/>
    <w:rsid w:val="00A513D6"/>
    <w:rsid w:val="00A515F5"/>
    <w:rsid w:val="00A518C7"/>
    <w:rsid w:val="00A51A32"/>
    <w:rsid w:val="00A51C8D"/>
    <w:rsid w:val="00A51DD2"/>
    <w:rsid w:val="00A52296"/>
    <w:rsid w:val="00A5257E"/>
    <w:rsid w:val="00A52EB8"/>
    <w:rsid w:val="00A52F62"/>
    <w:rsid w:val="00A53213"/>
    <w:rsid w:val="00A5369F"/>
    <w:rsid w:val="00A536DA"/>
    <w:rsid w:val="00A5387A"/>
    <w:rsid w:val="00A543C8"/>
    <w:rsid w:val="00A548D5"/>
    <w:rsid w:val="00A548FC"/>
    <w:rsid w:val="00A54DFE"/>
    <w:rsid w:val="00A54F06"/>
    <w:rsid w:val="00A5528B"/>
    <w:rsid w:val="00A553CD"/>
    <w:rsid w:val="00A55998"/>
    <w:rsid w:val="00A55B68"/>
    <w:rsid w:val="00A563C7"/>
    <w:rsid w:val="00A56568"/>
    <w:rsid w:val="00A569DC"/>
    <w:rsid w:val="00A56ADC"/>
    <w:rsid w:val="00A56F14"/>
    <w:rsid w:val="00A56F17"/>
    <w:rsid w:val="00A5731B"/>
    <w:rsid w:val="00A57891"/>
    <w:rsid w:val="00A57902"/>
    <w:rsid w:val="00A57E09"/>
    <w:rsid w:val="00A6045E"/>
    <w:rsid w:val="00A60816"/>
    <w:rsid w:val="00A60A55"/>
    <w:rsid w:val="00A618A4"/>
    <w:rsid w:val="00A619E7"/>
    <w:rsid w:val="00A61F80"/>
    <w:rsid w:val="00A62398"/>
    <w:rsid w:val="00A624BD"/>
    <w:rsid w:val="00A627D7"/>
    <w:rsid w:val="00A62A03"/>
    <w:rsid w:val="00A63141"/>
    <w:rsid w:val="00A6358C"/>
    <w:rsid w:val="00A63AC7"/>
    <w:rsid w:val="00A642E4"/>
    <w:rsid w:val="00A64CA6"/>
    <w:rsid w:val="00A656C7"/>
    <w:rsid w:val="00A65709"/>
    <w:rsid w:val="00A6586A"/>
    <w:rsid w:val="00A6604A"/>
    <w:rsid w:val="00A6634B"/>
    <w:rsid w:val="00A663E5"/>
    <w:rsid w:val="00A66AD8"/>
    <w:rsid w:val="00A66BCA"/>
    <w:rsid w:val="00A66E06"/>
    <w:rsid w:val="00A6740C"/>
    <w:rsid w:val="00A6747D"/>
    <w:rsid w:val="00A67926"/>
    <w:rsid w:val="00A67942"/>
    <w:rsid w:val="00A67BDE"/>
    <w:rsid w:val="00A67F45"/>
    <w:rsid w:val="00A70115"/>
    <w:rsid w:val="00A70467"/>
    <w:rsid w:val="00A70554"/>
    <w:rsid w:val="00A705AF"/>
    <w:rsid w:val="00A70CA8"/>
    <w:rsid w:val="00A7104B"/>
    <w:rsid w:val="00A7112E"/>
    <w:rsid w:val="00A712EA"/>
    <w:rsid w:val="00A719BA"/>
    <w:rsid w:val="00A721F9"/>
    <w:rsid w:val="00A721FE"/>
    <w:rsid w:val="00A72221"/>
    <w:rsid w:val="00A7225A"/>
    <w:rsid w:val="00A722AC"/>
    <w:rsid w:val="00A723E8"/>
    <w:rsid w:val="00A72454"/>
    <w:rsid w:val="00A7254D"/>
    <w:rsid w:val="00A7268E"/>
    <w:rsid w:val="00A72B34"/>
    <w:rsid w:val="00A72ED2"/>
    <w:rsid w:val="00A73B77"/>
    <w:rsid w:val="00A74345"/>
    <w:rsid w:val="00A74622"/>
    <w:rsid w:val="00A74CA6"/>
    <w:rsid w:val="00A75277"/>
    <w:rsid w:val="00A75C53"/>
    <w:rsid w:val="00A75CF6"/>
    <w:rsid w:val="00A76259"/>
    <w:rsid w:val="00A762AE"/>
    <w:rsid w:val="00A765AE"/>
    <w:rsid w:val="00A76D25"/>
    <w:rsid w:val="00A773C2"/>
    <w:rsid w:val="00A77576"/>
    <w:rsid w:val="00A77696"/>
    <w:rsid w:val="00A778DB"/>
    <w:rsid w:val="00A77E14"/>
    <w:rsid w:val="00A801A8"/>
    <w:rsid w:val="00A80557"/>
    <w:rsid w:val="00A80577"/>
    <w:rsid w:val="00A80617"/>
    <w:rsid w:val="00A8097C"/>
    <w:rsid w:val="00A80C01"/>
    <w:rsid w:val="00A80CD9"/>
    <w:rsid w:val="00A8108C"/>
    <w:rsid w:val="00A814A3"/>
    <w:rsid w:val="00A814F7"/>
    <w:rsid w:val="00A817D9"/>
    <w:rsid w:val="00A81D2D"/>
    <w:rsid w:val="00A81D33"/>
    <w:rsid w:val="00A81F73"/>
    <w:rsid w:val="00A823B9"/>
    <w:rsid w:val="00A82B08"/>
    <w:rsid w:val="00A82D05"/>
    <w:rsid w:val="00A834CF"/>
    <w:rsid w:val="00A835E1"/>
    <w:rsid w:val="00A839D4"/>
    <w:rsid w:val="00A83FAC"/>
    <w:rsid w:val="00A84433"/>
    <w:rsid w:val="00A84551"/>
    <w:rsid w:val="00A849B3"/>
    <w:rsid w:val="00A84B3B"/>
    <w:rsid w:val="00A84E54"/>
    <w:rsid w:val="00A850E7"/>
    <w:rsid w:val="00A85236"/>
    <w:rsid w:val="00A8523C"/>
    <w:rsid w:val="00A8529F"/>
    <w:rsid w:val="00A85A91"/>
    <w:rsid w:val="00A85AF6"/>
    <w:rsid w:val="00A86198"/>
    <w:rsid w:val="00A86302"/>
    <w:rsid w:val="00A86495"/>
    <w:rsid w:val="00A86A05"/>
    <w:rsid w:val="00A86CD4"/>
    <w:rsid w:val="00A86EEB"/>
    <w:rsid w:val="00A87B4A"/>
    <w:rsid w:val="00A906C1"/>
    <w:rsid w:val="00A90887"/>
    <w:rsid w:val="00A90B7E"/>
    <w:rsid w:val="00A90D6A"/>
    <w:rsid w:val="00A91195"/>
    <w:rsid w:val="00A91784"/>
    <w:rsid w:val="00A9183C"/>
    <w:rsid w:val="00A92630"/>
    <w:rsid w:val="00A92A51"/>
    <w:rsid w:val="00A92A8B"/>
    <w:rsid w:val="00A930AE"/>
    <w:rsid w:val="00A9345D"/>
    <w:rsid w:val="00A935B9"/>
    <w:rsid w:val="00A93820"/>
    <w:rsid w:val="00A93A65"/>
    <w:rsid w:val="00A93BAC"/>
    <w:rsid w:val="00A93BDC"/>
    <w:rsid w:val="00A9408E"/>
    <w:rsid w:val="00A9412C"/>
    <w:rsid w:val="00A94C4C"/>
    <w:rsid w:val="00A94E6B"/>
    <w:rsid w:val="00A94E96"/>
    <w:rsid w:val="00A951DD"/>
    <w:rsid w:val="00A95342"/>
    <w:rsid w:val="00A95CA7"/>
    <w:rsid w:val="00A95FC1"/>
    <w:rsid w:val="00A96116"/>
    <w:rsid w:val="00A963A3"/>
    <w:rsid w:val="00A96617"/>
    <w:rsid w:val="00A96DA3"/>
    <w:rsid w:val="00A96E8A"/>
    <w:rsid w:val="00A96ECF"/>
    <w:rsid w:val="00A97109"/>
    <w:rsid w:val="00A973AD"/>
    <w:rsid w:val="00AA00D6"/>
    <w:rsid w:val="00AA027D"/>
    <w:rsid w:val="00AA03E0"/>
    <w:rsid w:val="00AA0EEF"/>
    <w:rsid w:val="00AA107B"/>
    <w:rsid w:val="00AA12C5"/>
    <w:rsid w:val="00AA1349"/>
    <w:rsid w:val="00AA1367"/>
    <w:rsid w:val="00AA1718"/>
    <w:rsid w:val="00AA1A95"/>
    <w:rsid w:val="00AA1CCF"/>
    <w:rsid w:val="00AA1FEC"/>
    <w:rsid w:val="00AA230F"/>
    <w:rsid w:val="00AA2312"/>
    <w:rsid w:val="00AA23CE"/>
    <w:rsid w:val="00AA2416"/>
    <w:rsid w:val="00AA2499"/>
    <w:rsid w:val="00AA260F"/>
    <w:rsid w:val="00AA2B4A"/>
    <w:rsid w:val="00AA2BD5"/>
    <w:rsid w:val="00AA31CD"/>
    <w:rsid w:val="00AA3994"/>
    <w:rsid w:val="00AA3C07"/>
    <w:rsid w:val="00AA4289"/>
    <w:rsid w:val="00AA460D"/>
    <w:rsid w:val="00AA4C68"/>
    <w:rsid w:val="00AA526D"/>
    <w:rsid w:val="00AA55F6"/>
    <w:rsid w:val="00AA5911"/>
    <w:rsid w:val="00AA5B06"/>
    <w:rsid w:val="00AA5ECB"/>
    <w:rsid w:val="00AA5F43"/>
    <w:rsid w:val="00AA629C"/>
    <w:rsid w:val="00AA6471"/>
    <w:rsid w:val="00AA6590"/>
    <w:rsid w:val="00AA6ABA"/>
    <w:rsid w:val="00AA6FA3"/>
    <w:rsid w:val="00AA728B"/>
    <w:rsid w:val="00AA7437"/>
    <w:rsid w:val="00AA7536"/>
    <w:rsid w:val="00AA7756"/>
    <w:rsid w:val="00AA7F89"/>
    <w:rsid w:val="00AB017C"/>
    <w:rsid w:val="00AB01D0"/>
    <w:rsid w:val="00AB04A8"/>
    <w:rsid w:val="00AB096B"/>
    <w:rsid w:val="00AB13F5"/>
    <w:rsid w:val="00AB15F8"/>
    <w:rsid w:val="00AB1EA3"/>
    <w:rsid w:val="00AB1EE7"/>
    <w:rsid w:val="00AB2314"/>
    <w:rsid w:val="00AB28D6"/>
    <w:rsid w:val="00AB2A9E"/>
    <w:rsid w:val="00AB2BC2"/>
    <w:rsid w:val="00AB31BE"/>
    <w:rsid w:val="00AB367C"/>
    <w:rsid w:val="00AB378D"/>
    <w:rsid w:val="00AB387A"/>
    <w:rsid w:val="00AB3D3F"/>
    <w:rsid w:val="00AB404E"/>
    <w:rsid w:val="00AB40A1"/>
    <w:rsid w:val="00AB4131"/>
    <w:rsid w:val="00AB416F"/>
    <w:rsid w:val="00AB4335"/>
    <w:rsid w:val="00AB438F"/>
    <w:rsid w:val="00AB4736"/>
    <w:rsid w:val="00AB487D"/>
    <w:rsid w:val="00AB4B37"/>
    <w:rsid w:val="00AB4BDC"/>
    <w:rsid w:val="00AB50BD"/>
    <w:rsid w:val="00AB5512"/>
    <w:rsid w:val="00AB5762"/>
    <w:rsid w:val="00AB61E4"/>
    <w:rsid w:val="00AB624A"/>
    <w:rsid w:val="00AB625C"/>
    <w:rsid w:val="00AB6346"/>
    <w:rsid w:val="00AB648F"/>
    <w:rsid w:val="00AB6701"/>
    <w:rsid w:val="00AB679F"/>
    <w:rsid w:val="00AB68BA"/>
    <w:rsid w:val="00AB6CDD"/>
    <w:rsid w:val="00AB75AF"/>
    <w:rsid w:val="00AB77D4"/>
    <w:rsid w:val="00AB7DDA"/>
    <w:rsid w:val="00AB7F59"/>
    <w:rsid w:val="00AC00B8"/>
    <w:rsid w:val="00AC04D6"/>
    <w:rsid w:val="00AC09DF"/>
    <w:rsid w:val="00AC0BE2"/>
    <w:rsid w:val="00AC0DA0"/>
    <w:rsid w:val="00AC0DFC"/>
    <w:rsid w:val="00AC0FE9"/>
    <w:rsid w:val="00AC1461"/>
    <w:rsid w:val="00AC17C6"/>
    <w:rsid w:val="00AC1FF8"/>
    <w:rsid w:val="00AC246D"/>
    <w:rsid w:val="00AC257E"/>
    <w:rsid w:val="00AC2679"/>
    <w:rsid w:val="00AC2A24"/>
    <w:rsid w:val="00AC2E9A"/>
    <w:rsid w:val="00AC315C"/>
    <w:rsid w:val="00AC3181"/>
    <w:rsid w:val="00AC3271"/>
    <w:rsid w:val="00AC3313"/>
    <w:rsid w:val="00AC3458"/>
    <w:rsid w:val="00AC381E"/>
    <w:rsid w:val="00AC3FD1"/>
    <w:rsid w:val="00AC406B"/>
    <w:rsid w:val="00AC4323"/>
    <w:rsid w:val="00AC4656"/>
    <w:rsid w:val="00AC4668"/>
    <w:rsid w:val="00AC49D7"/>
    <w:rsid w:val="00AC4AE5"/>
    <w:rsid w:val="00AC4BE4"/>
    <w:rsid w:val="00AC4C13"/>
    <w:rsid w:val="00AC5346"/>
    <w:rsid w:val="00AC546F"/>
    <w:rsid w:val="00AC5656"/>
    <w:rsid w:val="00AC5A2C"/>
    <w:rsid w:val="00AC5D8F"/>
    <w:rsid w:val="00AC648F"/>
    <w:rsid w:val="00AC657A"/>
    <w:rsid w:val="00AC6AE4"/>
    <w:rsid w:val="00AC6B35"/>
    <w:rsid w:val="00AC6BF9"/>
    <w:rsid w:val="00AC6D11"/>
    <w:rsid w:val="00AC6DA1"/>
    <w:rsid w:val="00AC6F77"/>
    <w:rsid w:val="00AC7176"/>
    <w:rsid w:val="00AC7A13"/>
    <w:rsid w:val="00AC7DAD"/>
    <w:rsid w:val="00AC7E39"/>
    <w:rsid w:val="00AC7E5A"/>
    <w:rsid w:val="00AC7FB8"/>
    <w:rsid w:val="00AC7FE7"/>
    <w:rsid w:val="00AD022B"/>
    <w:rsid w:val="00AD046B"/>
    <w:rsid w:val="00AD05E6"/>
    <w:rsid w:val="00AD0D3F"/>
    <w:rsid w:val="00AD0FBB"/>
    <w:rsid w:val="00AD123E"/>
    <w:rsid w:val="00AD139E"/>
    <w:rsid w:val="00AD179B"/>
    <w:rsid w:val="00AD1C4D"/>
    <w:rsid w:val="00AD1C5A"/>
    <w:rsid w:val="00AD251E"/>
    <w:rsid w:val="00AD2534"/>
    <w:rsid w:val="00AD2E7D"/>
    <w:rsid w:val="00AD2EFF"/>
    <w:rsid w:val="00AD33D2"/>
    <w:rsid w:val="00AD36E7"/>
    <w:rsid w:val="00AD3770"/>
    <w:rsid w:val="00AD3B44"/>
    <w:rsid w:val="00AD43B7"/>
    <w:rsid w:val="00AD4470"/>
    <w:rsid w:val="00AD477C"/>
    <w:rsid w:val="00AD48BA"/>
    <w:rsid w:val="00AD4C77"/>
    <w:rsid w:val="00AD4C82"/>
    <w:rsid w:val="00AD4E05"/>
    <w:rsid w:val="00AD4F7F"/>
    <w:rsid w:val="00AD4FB5"/>
    <w:rsid w:val="00AD52A8"/>
    <w:rsid w:val="00AD54C7"/>
    <w:rsid w:val="00AD5B4E"/>
    <w:rsid w:val="00AD5BD1"/>
    <w:rsid w:val="00AD6348"/>
    <w:rsid w:val="00AD6A16"/>
    <w:rsid w:val="00AD6AF5"/>
    <w:rsid w:val="00AD6B46"/>
    <w:rsid w:val="00AD6C60"/>
    <w:rsid w:val="00AD6DA5"/>
    <w:rsid w:val="00AD707F"/>
    <w:rsid w:val="00AD7536"/>
    <w:rsid w:val="00AD7F20"/>
    <w:rsid w:val="00AE02C2"/>
    <w:rsid w:val="00AE0690"/>
    <w:rsid w:val="00AE07C3"/>
    <w:rsid w:val="00AE0895"/>
    <w:rsid w:val="00AE0E12"/>
    <w:rsid w:val="00AE1108"/>
    <w:rsid w:val="00AE1B78"/>
    <w:rsid w:val="00AE1BEA"/>
    <w:rsid w:val="00AE1C50"/>
    <w:rsid w:val="00AE1D7D"/>
    <w:rsid w:val="00AE1DF4"/>
    <w:rsid w:val="00AE1EB0"/>
    <w:rsid w:val="00AE1EB8"/>
    <w:rsid w:val="00AE211A"/>
    <w:rsid w:val="00AE2165"/>
    <w:rsid w:val="00AE2927"/>
    <w:rsid w:val="00AE2A8B"/>
    <w:rsid w:val="00AE2CBE"/>
    <w:rsid w:val="00AE2CC8"/>
    <w:rsid w:val="00AE2CDB"/>
    <w:rsid w:val="00AE3530"/>
    <w:rsid w:val="00AE378C"/>
    <w:rsid w:val="00AE3916"/>
    <w:rsid w:val="00AE3AA1"/>
    <w:rsid w:val="00AE3BEE"/>
    <w:rsid w:val="00AE3F64"/>
    <w:rsid w:val="00AE408A"/>
    <w:rsid w:val="00AE44CF"/>
    <w:rsid w:val="00AE4916"/>
    <w:rsid w:val="00AE5574"/>
    <w:rsid w:val="00AE5698"/>
    <w:rsid w:val="00AE5847"/>
    <w:rsid w:val="00AE5C7F"/>
    <w:rsid w:val="00AE646C"/>
    <w:rsid w:val="00AE6596"/>
    <w:rsid w:val="00AE6842"/>
    <w:rsid w:val="00AE6962"/>
    <w:rsid w:val="00AE7191"/>
    <w:rsid w:val="00AE7500"/>
    <w:rsid w:val="00AE7AE8"/>
    <w:rsid w:val="00AE7BE9"/>
    <w:rsid w:val="00AE7C6A"/>
    <w:rsid w:val="00AE7F17"/>
    <w:rsid w:val="00AE7F62"/>
    <w:rsid w:val="00AF001E"/>
    <w:rsid w:val="00AF029F"/>
    <w:rsid w:val="00AF052B"/>
    <w:rsid w:val="00AF05B2"/>
    <w:rsid w:val="00AF0B69"/>
    <w:rsid w:val="00AF13A9"/>
    <w:rsid w:val="00AF18D1"/>
    <w:rsid w:val="00AF19BE"/>
    <w:rsid w:val="00AF1F15"/>
    <w:rsid w:val="00AF2589"/>
    <w:rsid w:val="00AF25B1"/>
    <w:rsid w:val="00AF2660"/>
    <w:rsid w:val="00AF294C"/>
    <w:rsid w:val="00AF2BA4"/>
    <w:rsid w:val="00AF2D2B"/>
    <w:rsid w:val="00AF2EC9"/>
    <w:rsid w:val="00AF2EE3"/>
    <w:rsid w:val="00AF316E"/>
    <w:rsid w:val="00AF35BF"/>
    <w:rsid w:val="00AF3A99"/>
    <w:rsid w:val="00AF3EEC"/>
    <w:rsid w:val="00AF40B9"/>
    <w:rsid w:val="00AF4197"/>
    <w:rsid w:val="00AF429C"/>
    <w:rsid w:val="00AF43C5"/>
    <w:rsid w:val="00AF4516"/>
    <w:rsid w:val="00AF4768"/>
    <w:rsid w:val="00AF4A1F"/>
    <w:rsid w:val="00AF4A93"/>
    <w:rsid w:val="00AF4F60"/>
    <w:rsid w:val="00AF5146"/>
    <w:rsid w:val="00AF5948"/>
    <w:rsid w:val="00AF5C63"/>
    <w:rsid w:val="00AF5DED"/>
    <w:rsid w:val="00AF5E91"/>
    <w:rsid w:val="00AF6240"/>
    <w:rsid w:val="00AF7386"/>
    <w:rsid w:val="00AF7448"/>
    <w:rsid w:val="00AF7491"/>
    <w:rsid w:val="00AF766D"/>
    <w:rsid w:val="00AF7934"/>
    <w:rsid w:val="00AF7E80"/>
    <w:rsid w:val="00AF7F53"/>
    <w:rsid w:val="00B00064"/>
    <w:rsid w:val="00B00B81"/>
    <w:rsid w:val="00B00FA6"/>
    <w:rsid w:val="00B00FF5"/>
    <w:rsid w:val="00B01276"/>
    <w:rsid w:val="00B012EA"/>
    <w:rsid w:val="00B01439"/>
    <w:rsid w:val="00B01812"/>
    <w:rsid w:val="00B01871"/>
    <w:rsid w:val="00B023CF"/>
    <w:rsid w:val="00B02AE5"/>
    <w:rsid w:val="00B036C8"/>
    <w:rsid w:val="00B036D2"/>
    <w:rsid w:val="00B03BA4"/>
    <w:rsid w:val="00B03E4E"/>
    <w:rsid w:val="00B043A2"/>
    <w:rsid w:val="00B04580"/>
    <w:rsid w:val="00B04721"/>
    <w:rsid w:val="00B04B09"/>
    <w:rsid w:val="00B04E09"/>
    <w:rsid w:val="00B050C6"/>
    <w:rsid w:val="00B05358"/>
    <w:rsid w:val="00B058B4"/>
    <w:rsid w:val="00B05D7A"/>
    <w:rsid w:val="00B06237"/>
    <w:rsid w:val="00B0629B"/>
    <w:rsid w:val="00B06774"/>
    <w:rsid w:val="00B06A38"/>
    <w:rsid w:val="00B06CC0"/>
    <w:rsid w:val="00B0707E"/>
    <w:rsid w:val="00B070B5"/>
    <w:rsid w:val="00B07528"/>
    <w:rsid w:val="00B07650"/>
    <w:rsid w:val="00B077F1"/>
    <w:rsid w:val="00B07B38"/>
    <w:rsid w:val="00B07DDE"/>
    <w:rsid w:val="00B07EA7"/>
    <w:rsid w:val="00B101A2"/>
    <w:rsid w:val="00B1025A"/>
    <w:rsid w:val="00B10D5D"/>
    <w:rsid w:val="00B10DFD"/>
    <w:rsid w:val="00B117DB"/>
    <w:rsid w:val="00B11B1D"/>
    <w:rsid w:val="00B122A0"/>
    <w:rsid w:val="00B122FA"/>
    <w:rsid w:val="00B12474"/>
    <w:rsid w:val="00B129D9"/>
    <w:rsid w:val="00B12E43"/>
    <w:rsid w:val="00B12EA5"/>
    <w:rsid w:val="00B12EE5"/>
    <w:rsid w:val="00B13B10"/>
    <w:rsid w:val="00B14101"/>
    <w:rsid w:val="00B14D69"/>
    <w:rsid w:val="00B15179"/>
    <w:rsid w:val="00B151F8"/>
    <w:rsid w:val="00B1557B"/>
    <w:rsid w:val="00B15617"/>
    <w:rsid w:val="00B158D7"/>
    <w:rsid w:val="00B15E05"/>
    <w:rsid w:val="00B15F03"/>
    <w:rsid w:val="00B15F9C"/>
    <w:rsid w:val="00B16138"/>
    <w:rsid w:val="00B164B5"/>
    <w:rsid w:val="00B16A51"/>
    <w:rsid w:val="00B170D6"/>
    <w:rsid w:val="00B1746E"/>
    <w:rsid w:val="00B17E95"/>
    <w:rsid w:val="00B20485"/>
    <w:rsid w:val="00B204C0"/>
    <w:rsid w:val="00B207FC"/>
    <w:rsid w:val="00B20903"/>
    <w:rsid w:val="00B20A01"/>
    <w:rsid w:val="00B20A08"/>
    <w:rsid w:val="00B20CFC"/>
    <w:rsid w:val="00B20D21"/>
    <w:rsid w:val="00B20E21"/>
    <w:rsid w:val="00B21111"/>
    <w:rsid w:val="00B2142B"/>
    <w:rsid w:val="00B21494"/>
    <w:rsid w:val="00B21976"/>
    <w:rsid w:val="00B21C80"/>
    <w:rsid w:val="00B2244D"/>
    <w:rsid w:val="00B2248D"/>
    <w:rsid w:val="00B23275"/>
    <w:rsid w:val="00B23891"/>
    <w:rsid w:val="00B23C23"/>
    <w:rsid w:val="00B23C2F"/>
    <w:rsid w:val="00B23C47"/>
    <w:rsid w:val="00B23C99"/>
    <w:rsid w:val="00B23D62"/>
    <w:rsid w:val="00B2445E"/>
    <w:rsid w:val="00B24888"/>
    <w:rsid w:val="00B24B15"/>
    <w:rsid w:val="00B24D73"/>
    <w:rsid w:val="00B2520F"/>
    <w:rsid w:val="00B25260"/>
    <w:rsid w:val="00B25440"/>
    <w:rsid w:val="00B258FC"/>
    <w:rsid w:val="00B25DBB"/>
    <w:rsid w:val="00B25F61"/>
    <w:rsid w:val="00B25FCD"/>
    <w:rsid w:val="00B26085"/>
    <w:rsid w:val="00B26276"/>
    <w:rsid w:val="00B262D8"/>
    <w:rsid w:val="00B26767"/>
    <w:rsid w:val="00B26F88"/>
    <w:rsid w:val="00B26FDC"/>
    <w:rsid w:val="00B271C8"/>
    <w:rsid w:val="00B27336"/>
    <w:rsid w:val="00B27F27"/>
    <w:rsid w:val="00B301EF"/>
    <w:rsid w:val="00B30541"/>
    <w:rsid w:val="00B310BC"/>
    <w:rsid w:val="00B31B02"/>
    <w:rsid w:val="00B31C70"/>
    <w:rsid w:val="00B31D27"/>
    <w:rsid w:val="00B31DC7"/>
    <w:rsid w:val="00B321A3"/>
    <w:rsid w:val="00B32222"/>
    <w:rsid w:val="00B3264B"/>
    <w:rsid w:val="00B3280F"/>
    <w:rsid w:val="00B32AC8"/>
    <w:rsid w:val="00B32B71"/>
    <w:rsid w:val="00B32CE7"/>
    <w:rsid w:val="00B32DC1"/>
    <w:rsid w:val="00B32ED2"/>
    <w:rsid w:val="00B33018"/>
    <w:rsid w:val="00B330E1"/>
    <w:rsid w:val="00B3314B"/>
    <w:rsid w:val="00B33449"/>
    <w:rsid w:val="00B335C5"/>
    <w:rsid w:val="00B336E9"/>
    <w:rsid w:val="00B336EE"/>
    <w:rsid w:val="00B33766"/>
    <w:rsid w:val="00B337EF"/>
    <w:rsid w:val="00B33B7F"/>
    <w:rsid w:val="00B33F5E"/>
    <w:rsid w:val="00B343D4"/>
    <w:rsid w:val="00B3452D"/>
    <w:rsid w:val="00B34BC0"/>
    <w:rsid w:val="00B34D07"/>
    <w:rsid w:val="00B351FC"/>
    <w:rsid w:val="00B353F5"/>
    <w:rsid w:val="00B35622"/>
    <w:rsid w:val="00B357CD"/>
    <w:rsid w:val="00B35982"/>
    <w:rsid w:val="00B35A5C"/>
    <w:rsid w:val="00B35B56"/>
    <w:rsid w:val="00B35F49"/>
    <w:rsid w:val="00B35F5C"/>
    <w:rsid w:val="00B3606B"/>
    <w:rsid w:val="00B3618D"/>
    <w:rsid w:val="00B36233"/>
    <w:rsid w:val="00B36555"/>
    <w:rsid w:val="00B365D8"/>
    <w:rsid w:val="00B36686"/>
    <w:rsid w:val="00B3679F"/>
    <w:rsid w:val="00B369DB"/>
    <w:rsid w:val="00B369E6"/>
    <w:rsid w:val="00B3716E"/>
    <w:rsid w:val="00B371AF"/>
    <w:rsid w:val="00B37270"/>
    <w:rsid w:val="00B37449"/>
    <w:rsid w:val="00B379C9"/>
    <w:rsid w:val="00B40843"/>
    <w:rsid w:val="00B40914"/>
    <w:rsid w:val="00B40AA5"/>
    <w:rsid w:val="00B40AAD"/>
    <w:rsid w:val="00B40B36"/>
    <w:rsid w:val="00B40B51"/>
    <w:rsid w:val="00B40C5D"/>
    <w:rsid w:val="00B40C9D"/>
    <w:rsid w:val="00B40CF1"/>
    <w:rsid w:val="00B40D44"/>
    <w:rsid w:val="00B40DD8"/>
    <w:rsid w:val="00B40E6C"/>
    <w:rsid w:val="00B40F26"/>
    <w:rsid w:val="00B40F9B"/>
    <w:rsid w:val="00B410B0"/>
    <w:rsid w:val="00B41331"/>
    <w:rsid w:val="00B4153D"/>
    <w:rsid w:val="00B41714"/>
    <w:rsid w:val="00B41CBE"/>
    <w:rsid w:val="00B41FAA"/>
    <w:rsid w:val="00B422DA"/>
    <w:rsid w:val="00B42543"/>
    <w:rsid w:val="00B425DB"/>
    <w:rsid w:val="00B42851"/>
    <w:rsid w:val="00B42E25"/>
    <w:rsid w:val="00B42E76"/>
    <w:rsid w:val="00B4312E"/>
    <w:rsid w:val="00B43383"/>
    <w:rsid w:val="00B434C0"/>
    <w:rsid w:val="00B43762"/>
    <w:rsid w:val="00B43B74"/>
    <w:rsid w:val="00B43C22"/>
    <w:rsid w:val="00B43C8B"/>
    <w:rsid w:val="00B43CDA"/>
    <w:rsid w:val="00B441E4"/>
    <w:rsid w:val="00B44292"/>
    <w:rsid w:val="00B44436"/>
    <w:rsid w:val="00B445DA"/>
    <w:rsid w:val="00B44B3A"/>
    <w:rsid w:val="00B44BA0"/>
    <w:rsid w:val="00B44BA2"/>
    <w:rsid w:val="00B45410"/>
    <w:rsid w:val="00B458FB"/>
    <w:rsid w:val="00B45AC7"/>
    <w:rsid w:val="00B45BD6"/>
    <w:rsid w:val="00B45C04"/>
    <w:rsid w:val="00B461CE"/>
    <w:rsid w:val="00B46210"/>
    <w:rsid w:val="00B46BCE"/>
    <w:rsid w:val="00B46CB4"/>
    <w:rsid w:val="00B4751C"/>
    <w:rsid w:val="00B47765"/>
    <w:rsid w:val="00B47926"/>
    <w:rsid w:val="00B47DCC"/>
    <w:rsid w:val="00B501F8"/>
    <w:rsid w:val="00B50444"/>
    <w:rsid w:val="00B50A4C"/>
    <w:rsid w:val="00B50A75"/>
    <w:rsid w:val="00B50B9B"/>
    <w:rsid w:val="00B50ECE"/>
    <w:rsid w:val="00B5118C"/>
    <w:rsid w:val="00B51363"/>
    <w:rsid w:val="00B5191E"/>
    <w:rsid w:val="00B51AF5"/>
    <w:rsid w:val="00B51D2F"/>
    <w:rsid w:val="00B51E02"/>
    <w:rsid w:val="00B5217C"/>
    <w:rsid w:val="00B525BF"/>
    <w:rsid w:val="00B52877"/>
    <w:rsid w:val="00B52C26"/>
    <w:rsid w:val="00B52C9A"/>
    <w:rsid w:val="00B5372F"/>
    <w:rsid w:val="00B53816"/>
    <w:rsid w:val="00B53B66"/>
    <w:rsid w:val="00B53F1F"/>
    <w:rsid w:val="00B53F69"/>
    <w:rsid w:val="00B541CA"/>
    <w:rsid w:val="00B54242"/>
    <w:rsid w:val="00B542B0"/>
    <w:rsid w:val="00B5433B"/>
    <w:rsid w:val="00B54380"/>
    <w:rsid w:val="00B54637"/>
    <w:rsid w:val="00B55529"/>
    <w:rsid w:val="00B55629"/>
    <w:rsid w:val="00B55788"/>
    <w:rsid w:val="00B557CE"/>
    <w:rsid w:val="00B56A3C"/>
    <w:rsid w:val="00B56D70"/>
    <w:rsid w:val="00B56FED"/>
    <w:rsid w:val="00B573F1"/>
    <w:rsid w:val="00B5743D"/>
    <w:rsid w:val="00B578D5"/>
    <w:rsid w:val="00B57AC6"/>
    <w:rsid w:val="00B5D7DB"/>
    <w:rsid w:val="00B6037F"/>
    <w:rsid w:val="00B60987"/>
    <w:rsid w:val="00B61129"/>
    <w:rsid w:val="00B6141B"/>
    <w:rsid w:val="00B61437"/>
    <w:rsid w:val="00B61882"/>
    <w:rsid w:val="00B61AA7"/>
    <w:rsid w:val="00B62236"/>
    <w:rsid w:val="00B62578"/>
    <w:rsid w:val="00B6272F"/>
    <w:rsid w:val="00B62D48"/>
    <w:rsid w:val="00B62EAB"/>
    <w:rsid w:val="00B63A8C"/>
    <w:rsid w:val="00B63C70"/>
    <w:rsid w:val="00B646DE"/>
    <w:rsid w:val="00B647C0"/>
    <w:rsid w:val="00B649DD"/>
    <w:rsid w:val="00B64EC1"/>
    <w:rsid w:val="00B64F50"/>
    <w:rsid w:val="00B6533A"/>
    <w:rsid w:val="00B658F2"/>
    <w:rsid w:val="00B659B6"/>
    <w:rsid w:val="00B65A82"/>
    <w:rsid w:val="00B65C06"/>
    <w:rsid w:val="00B65F7A"/>
    <w:rsid w:val="00B66409"/>
    <w:rsid w:val="00B6647D"/>
    <w:rsid w:val="00B665DB"/>
    <w:rsid w:val="00B66A95"/>
    <w:rsid w:val="00B66B24"/>
    <w:rsid w:val="00B66D00"/>
    <w:rsid w:val="00B671A3"/>
    <w:rsid w:val="00B679E7"/>
    <w:rsid w:val="00B67B59"/>
    <w:rsid w:val="00B67DDD"/>
    <w:rsid w:val="00B67E14"/>
    <w:rsid w:val="00B67E7F"/>
    <w:rsid w:val="00B67EA3"/>
    <w:rsid w:val="00B67F3D"/>
    <w:rsid w:val="00B67FE8"/>
    <w:rsid w:val="00B704C7"/>
    <w:rsid w:val="00B706C3"/>
    <w:rsid w:val="00B70AC6"/>
    <w:rsid w:val="00B70B5A"/>
    <w:rsid w:val="00B70C47"/>
    <w:rsid w:val="00B70D2E"/>
    <w:rsid w:val="00B70D76"/>
    <w:rsid w:val="00B70ECD"/>
    <w:rsid w:val="00B70F83"/>
    <w:rsid w:val="00B710AB"/>
    <w:rsid w:val="00B714CC"/>
    <w:rsid w:val="00B71617"/>
    <w:rsid w:val="00B724B9"/>
    <w:rsid w:val="00B724FA"/>
    <w:rsid w:val="00B72CA0"/>
    <w:rsid w:val="00B72EC7"/>
    <w:rsid w:val="00B73337"/>
    <w:rsid w:val="00B7343A"/>
    <w:rsid w:val="00B734B6"/>
    <w:rsid w:val="00B7372E"/>
    <w:rsid w:val="00B739B6"/>
    <w:rsid w:val="00B739CB"/>
    <w:rsid w:val="00B73BB5"/>
    <w:rsid w:val="00B740B1"/>
    <w:rsid w:val="00B742EA"/>
    <w:rsid w:val="00B750E5"/>
    <w:rsid w:val="00B75478"/>
    <w:rsid w:val="00B75A04"/>
    <w:rsid w:val="00B75A9A"/>
    <w:rsid w:val="00B75C9E"/>
    <w:rsid w:val="00B75CD1"/>
    <w:rsid w:val="00B75F03"/>
    <w:rsid w:val="00B7663A"/>
    <w:rsid w:val="00B76A16"/>
    <w:rsid w:val="00B76C2A"/>
    <w:rsid w:val="00B76CD8"/>
    <w:rsid w:val="00B76DF6"/>
    <w:rsid w:val="00B76F5B"/>
    <w:rsid w:val="00B771F2"/>
    <w:rsid w:val="00B7726E"/>
    <w:rsid w:val="00B773EC"/>
    <w:rsid w:val="00B77416"/>
    <w:rsid w:val="00B77BAB"/>
    <w:rsid w:val="00B77EC9"/>
    <w:rsid w:val="00B801C5"/>
    <w:rsid w:val="00B809F3"/>
    <w:rsid w:val="00B80A60"/>
    <w:rsid w:val="00B80A97"/>
    <w:rsid w:val="00B80CC8"/>
    <w:rsid w:val="00B80E5B"/>
    <w:rsid w:val="00B810BA"/>
    <w:rsid w:val="00B81400"/>
    <w:rsid w:val="00B81CFF"/>
    <w:rsid w:val="00B81EA9"/>
    <w:rsid w:val="00B822B9"/>
    <w:rsid w:val="00B82489"/>
    <w:rsid w:val="00B8281C"/>
    <w:rsid w:val="00B82B26"/>
    <w:rsid w:val="00B82F12"/>
    <w:rsid w:val="00B8302F"/>
    <w:rsid w:val="00B832A1"/>
    <w:rsid w:val="00B834D2"/>
    <w:rsid w:val="00B83844"/>
    <w:rsid w:val="00B839B2"/>
    <w:rsid w:val="00B83BD8"/>
    <w:rsid w:val="00B83CEC"/>
    <w:rsid w:val="00B83DEB"/>
    <w:rsid w:val="00B846B4"/>
    <w:rsid w:val="00B84B66"/>
    <w:rsid w:val="00B84C2A"/>
    <w:rsid w:val="00B85590"/>
    <w:rsid w:val="00B85780"/>
    <w:rsid w:val="00B857DD"/>
    <w:rsid w:val="00B85E7A"/>
    <w:rsid w:val="00B85FBD"/>
    <w:rsid w:val="00B86137"/>
    <w:rsid w:val="00B861B9"/>
    <w:rsid w:val="00B86875"/>
    <w:rsid w:val="00B87A18"/>
    <w:rsid w:val="00B87B50"/>
    <w:rsid w:val="00B87DD6"/>
    <w:rsid w:val="00B901C2"/>
    <w:rsid w:val="00B90547"/>
    <w:rsid w:val="00B9077E"/>
    <w:rsid w:val="00B90815"/>
    <w:rsid w:val="00B914E4"/>
    <w:rsid w:val="00B91753"/>
    <w:rsid w:val="00B9176E"/>
    <w:rsid w:val="00B9183D"/>
    <w:rsid w:val="00B91D0B"/>
    <w:rsid w:val="00B91DE4"/>
    <w:rsid w:val="00B9209D"/>
    <w:rsid w:val="00B9240F"/>
    <w:rsid w:val="00B92A44"/>
    <w:rsid w:val="00B92C6E"/>
    <w:rsid w:val="00B933C2"/>
    <w:rsid w:val="00B93AC0"/>
    <w:rsid w:val="00B93B57"/>
    <w:rsid w:val="00B94252"/>
    <w:rsid w:val="00B94D82"/>
    <w:rsid w:val="00B94D93"/>
    <w:rsid w:val="00B94F4D"/>
    <w:rsid w:val="00B950A6"/>
    <w:rsid w:val="00B9518D"/>
    <w:rsid w:val="00B952C8"/>
    <w:rsid w:val="00B952EA"/>
    <w:rsid w:val="00B95948"/>
    <w:rsid w:val="00B95A3F"/>
    <w:rsid w:val="00B95B7F"/>
    <w:rsid w:val="00B95E87"/>
    <w:rsid w:val="00B95EB0"/>
    <w:rsid w:val="00B95F8F"/>
    <w:rsid w:val="00B95FF8"/>
    <w:rsid w:val="00B9601C"/>
    <w:rsid w:val="00B96681"/>
    <w:rsid w:val="00B96D1C"/>
    <w:rsid w:val="00B96FE2"/>
    <w:rsid w:val="00B9715A"/>
    <w:rsid w:val="00B97502"/>
    <w:rsid w:val="00B9795C"/>
    <w:rsid w:val="00B97AF0"/>
    <w:rsid w:val="00B97D95"/>
    <w:rsid w:val="00BA044B"/>
    <w:rsid w:val="00BA0B18"/>
    <w:rsid w:val="00BA0D40"/>
    <w:rsid w:val="00BA1228"/>
    <w:rsid w:val="00BA14BE"/>
    <w:rsid w:val="00BA14E2"/>
    <w:rsid w:val="00BA1B24"/>
    <w:rsid w:val="00BA1DB3"/>
    <w:rsid w:val="00BA23F2"/>
    <w:rsid w:val="00BA263B"/>
    <w:rsid w:val="00BA270B"/>
    <w:rsid w:val="00BA2732"/>
    <w:rsid w:val="00BA293D"/>
    <w:rsid w:val="00BA2BF2"/>
    <w:rsid w:val="00BA2EA6"/>
    <w:rsid w:val="00BA318A"/>
    <w:rsid w:val="00BA3226"/>
    <w:rsid w:val="00BA366B"/>
    <w:rsid w:val="00BA3982"/>
    <w:rsid w:val="00BA3B0E"/>
    <w:rsid w:val="00BA3F05"/>
    <w:rsid w:val="00BA4186"/>
    <w:rsid w:val="00BA45E6"/>
    <w:rsid w:val="00BA49BC"/>
    <w:rsid w:val="00BA4A21"/>
    <w:rsid w:val="00BA4BDB"/>
    <w:rsid w:val="00BA5088"/>
    <w:rsid w:val="00BA5177"/>
    <w:rsid w:val="00BA56B7"/>
    <w:rsid w:val="00BA574A"/>
    <w:rsid w:val="00BA5ACF"/>
    <w:rsid w:val="00BA5AF7"/>
    <w:rsid w:val="00BA5C31"/>
    <w:rsid w:val="00BA5F06"/>
    <w:rsid w:val="00BA5F2E"/>
    <w:rsid w:val="00BA62A1"/>
    <w:rsid w:val="00BA64AA"/>
    <w:rsid w:val="00BA68DC"/>
    <w:rsid w:val="00BA6CE0"/>
    <w:rsid w:val="00BA6DEA"/>
    <w:rsid w:val="00BA7541"/>
    <w:rsid w:val="00BA7819"/>
    <w:rsid w:val="00BA7894"/>
    <w:rsid w:val="00BA7A1E"/>
    <w:rsid w:val="00BA7A4B"/>
    <w:rsid w:val="00BA7CA9"/>
    <w:rsid w:val="00BA7E31"/>
    <w:rsid w:val="00BB0021"/>
    <w:rsid w:val="00BB0174"/>
    <w:rsid w:val="00BB032D"/>
    <w:rsid w:val="00BB0569"/>
    <w:rsid w:val="00BB19F5"/>
    <w:rsid w:val="00BB1A5E"/>
    <w:rsid w:val="00BB1B22"/>
    <w:rsid w:val="00BB1B4C"/>
    <w:rsid w:val="00BB278A"/>
    <w:rsid w:val="00BB2BE0"/>
    <w:rsid w:val="00BB2DAB"/>
    <w:rsid w:val="00BB2F07"/>
    <w:rsid w:val="00BB2F6C"/>
    <w:rsid w:val="00BB308E"/>
    <w:rsid w:val="00BB30A1"/>
    <w:rsid w:val="00BB3187"/>
    <w:rsid w:val="00BB3321"/>
    <w:rsid w:val="00BB33A6"/>
    <w:rsid w:val="00BB3875"/>
    <w:rsid w:val="00BB3C74"/>
    <w:rsid w:val="00BB3E1B"/>
    <w:rsid w:val="00BB3ED0"/>
    <w:rsid w:val="00BB4437"/>
    <w:rsid w:val="00BB50CC"/>
    <w:rsid w:val="00BB5300"/>
    <w:rsid w:val="00BB57CD"/>
    <w:rsid w:val="00BB5860"/>
    <w:rsid w:val="00BB5C4F"/>
    <w:rsid w:val="00BB5D7A"/>
    <w:rsid w:val="00BB6AAD"/>
    <w:rsid w:val="00BB6D32"/>
    <w:rsid w:val="00BB7015"/>
    <w:rsid w:val="00BB71E7"/>
    <w:rsid w:val="00BB7547"/>
    <w:rsid w:val="00BB75F8"/>
    <w:rsid w:val="00BB7872"/>
    <w:rsid w:val="00BB7A0C"/>
    <w:rsid w:val="00BB7E46"/>
    <w:rsid w:val="00BB7E65"/>
    <w:rsid w:val="00BC0136"/>
    <w:rsid w:val="00BC02D9"/>
    <w:rsid w:val="00BC050C"/>
    <w:rsid w:val="00BC0BB6"/>
    <w:rsid w:val="00BC0DEE"/>
    <w:rsid w:val="00BC10C8"/>
    <w:rsid w:val="00BC1331"/>
    <w:rsid w:val="00BC13D9"/>
    <w:rsid w:val="00BC14FB"/>
    <w:rsid w:val="00BC1802"/>
    <w:rsid w:val="00BC18A5"/>
    <w:rsid w:val="00BC1CC7"/>
    <w:rsid w:val="00BC1EB8"/>
    <w:rsid w:val="00BC2052"/>
    <w:rsid w:val="00BC20AE"/>
    <w:rsid w:val="00BC24E8"/>
    <w:rsid w:val="00BC2C10"/>
    <w:rsid w:val="00BC2CA6"/>
    <w:rsid w:val="00BC31B2"/>
    <w:rsid w:val="00BC344E"/>
    <w:rsid w:val="00BC3CE0"/>
    <w:rsid w:val="00BC3F41"/>
    <w:rsid w:val="00BC42C9"/>
    <w:rsid w:val="00BC4457"/>
    <w:rsid w:val="00BC4465"/>
    <w:rsid w:val="00BC48C0"/>
    <w:rsid w:val="00BC4971"/>
    <w:rsid w:val="00BC4991"/>
    <w:rsid w:val="00BC4994"/>
    <w:rsid w:val="00BC4A19"/>
    <w:rsid w:val="00BC4DBC"/>
    <w:rsid w:val="00BC4E6D"/>
    <w:rsid w:val="00BC51A6"/>
    <w:rsid w:val="00BC551E"/>
    <w:rsid w:val="00BC57A1"/>
    <w:rsid w:val="00BC590B"/>
    <w:rsid w:val="00BC5E02"/>
    <w:rsid w:val="00BC5F10"/>
    <w:rsid w:val="00BC6033"/>
    <w:rsid w:val="00BC6217"/>
    <w:rsid w:val="00BC6306"/>
    <w:rsid w:val="00BC634B"/>
    <w:rsid w:val="00BC685E"/>
    <w:rsid w:val="00BC6CCA"/>
    <w:rsid w:val="00BC716C"/>
    <w:rsid w:val="00BC7328"/>
    <w:rsid w:val="00BC7459"/>
    <w:rsid w:val="00BC783B"/>
    <w:rsid w:val="00BC7A96"/>
    <w:rsid w:val="00BC7DE4"/>
    <w:rsid w:val="00BC7FE7"/>
    <w:rsid w:val="00BD051C"/>
    <w:rsid w:val="00BD05D2"/>
    <w:rsid w:val="00BD0617"/>
    <w:rsid w:val="00BD092B"/>
    <w:rsid w:val="00BD096B"/>
    <w:rsid w:val="00BD0A0B"/>
    <w:rsid w:val="00BD0CA3"/>
    <w:rsid w:val="00BD0D4D"/>
    <w:rsid w:val="00BD0FE8"/>
    <w:rsid w:val="00BD1209"/>
    <w:rsid w:val="00BD1449"/>
    <w:rsid w:val="00BD1576"/>
    <w:rsid w:val="00BD1668"/>
    <w:rsid w:val="00BD18F1"/>
    <w:rsid w:val="00BD2050"/>
    <w:rsid w:val="00BD2226"/>
    <w:rsid w:val="00BD27E7"/>
    <w:rsid w:val="00BD2E4C"/>
    <w:rsid w:val="00BD2E9B"/>
    <w:rsid w:val="00BD3245"/>
    <w:rsid w:val="00BD3FF1"/>
    <w:rsid w:val="00BD44AD"/>
    <w:rsid w:val="00BD4AA1"/>
    <w:rsid w:val="00BD4D08"/>
    <w:rsid w:val="00BD4DB4"/>
    <w:rsid w:val="00BD4E66"/>
    <w:rsid w:val="00BD4F5E"/>
    <w:rsid w:val="00BD506C"/>
    <w:rsid w:val="00BD50E8"/>
    <w:rsid w:val="00BD51D5"/>
    <w:rsid w:val="00BD526D"/>
    <w:rsid w:val="00BD5A5D"/>
    <w:rsid w:val="00BD5D35"/>
    <w:rsid w:val="00BD5D78"/>
    <w:rsid w:val="00BD6301"/>
    <w:rsid w:val="00BD63D6"/>
    <w:rsid w:val="00BD64F6"/>
    <w:rsid w:val="00BD69B0"/>
    <w:rsid w:val="00BD6E40"/>
    <w:rsid w:val="00BD7116"/>
    <w:rsid w:val="00BD7358"/>
    <w:rsid w:val="00BD755B"/>
    <w:rsid w:val="00BD7648"/>
    <w:rsid w:val="00BD77BD"/>
    <w:rsid w:val="00BD791E"/>
    <w:rsid w:val="00BD7C02"/>
    <w:rsid w:val="00BD7D5B"/>
    <w:rsid w:val="00BE01B2"/>
    <w:rsid w:val="00BE05B7"/>
    <w:rsid w:val="00BE0848"/>
    <w:rsid w:val="00BE0E2F"/>
    <w:rsid w:val="00BE100E"/>
    <w:rsid w:val="00BE177F"/>
    <w:rsid w:val="00BE19D0"/>
    <w:rsid w:val="00BE1E38"/>
    <w:rsid w:val="00BE2445"/>
    <w:rsid w:val="00BE2B30"/>
    <w:rsid w:val="00BE2D6D"/>
    <w:rsid w:val="00BE32E5"/>
    <w:rsid w:val="00BE333C"/>
    <w:rsid w:val="00BE3364"/>
    <w:rsid w:val="00BE34C3"/>
    <w:rsid w:val="00BE3659"/>
    <w:rsid w:val="00BE37EA"/>
    <w:rsid w:val="00BE3886"/>
    <w:rsid w:val="00BE3957"/>
    <w:rsid w:val="00BE3EED"/>
    <w:rsid w:val="00BE4271"/>
    <w:rsid w:val="00BE43B5"/>
    <w:rsid w:val="00BE4486"/>
    <w:rsid w:val="00BE4DFB"/>
    <w:rsid w:val="00BE50AC"/>
    <w:rsid w:val="00BE54C6"/>
    <w:rsid w:val="00BE5CE4"/>
    <w:rsid w:val="00BE6078"/>
    <w:rsid w:val="00BE612C"/>
    <w:rsid w:val="00BE625F"/>
    <w:rsid w:val="00BE6839"/>
    <w:rsid w:val="00BE69BA"/>
    <w:rsid w:val="00BE69E8"/>
    <w:rsid w:val="00BE6B47"/>
    <w:rsid w:val="00BE721F"/>
    <w:rsid w:val="00BE72D5"/>
    <w:rsid w:val="00BE78B7"/>
    <w:rsid w:val="00BE7A60"/>
    <w:rsid w:val="00BE7AFD"/>
    <w:rsid w:val="00BE7E82"/>
    <w:rsid w:val="00BE7F65"/>
    <w:rsid w:val="00BF0135"/>
    <w:rsid w:val="00BF03AE"/>
    <w:rsid w:val="00BF07C9"/>
    <w:rsid w:val="00BF08AA"/>
    <w:rsid w:val="00BF0B31"/>
    <w:rsid w:val="00BF0DB5"/>
    <w:rsid w:val="00BF1234"/>
    <w:rsid w:val="00BF1393"/>
    <w:rsid w:val="00BF1B53"/>
    <w:rsid w:val="00BF1CDB"/>
    <w:rsid w:val="00BF1E28"/>
    <w:rsid w:val="00BF2424"/>
    <w:rsid w:val="00BF288E"/>
    <w:rsid w:val="00BF2B13"/>
    <w:rsid w:val="00BF3086"/>
    <w:rsid w:val="00BF3666"/>
    <w:rsid w:val="00BF3C15"/>
    <w:rsid w:val="00BF3CED"/>
    <w:rsid w:val="00BF42D1"/>
    <w:rsid w:val="00BF439D"/>
    <w:rsid w:val="00BF44A9"/>
    <w:rsid w:val="00BF46EA"/>
    <w:rsid w:val="00BF47C1"/>
    <w:rsid w:val="00BF4886"/>
    <w:rsid w:val="00BF4E18"/>
    <w:rsid w:val="00BF4E2D"/>
    <w:rsid w:val="00BF4E4D"/>
    <w:rsid w:val="00BF4EB7"/>
    <w:rsid w:val="00BF50AF"/>
    <w:rsid w:val="00BF527C"/>
    <w:rsid w:val="00BF53A8"/>
    <w:rsid w:val="00BF5631"/>
    <w:rsid w:val="00BF5D88"/>
    <w:rsid w:val="00BF5DE4"/>
    <w:rsid w:val="00BF5EFA"/>
    <w:rsid w:val="00BF5F18"/>
    <w:rsid w:val="00BF5F63"/>
    <w:rsid w:val="00BF61A9"/>
    <w:rsid w:val="00BF69A8"/>
    <w:rsid w:val="00BF6B1A"/>
    <w:rsid w:val="00BF72A3"/>
    <w:rsid w:val="00BF7340"/>
    <w:rsid w:val="00BF73D6"/>
    <w:rsid w:val="00BF7479"/>
    <w:rsid w:val="00BF7AD7"/>
    <w:rsid w:val="00BF7C8E"/>
    <w:rsid w:val="00BF7D24"/>
    <w:rsid w:val="00BF7D6B"/>
    <w:rsid w:val="00BF7D9A"/>
    <w:rsid w:val="00C002AA"/>
    <w:rsid w:val="00C00786"/>
    <w:rsid w:val="00C00930"/>
    <w:rsid w:val="00C00CA6"/>
    <w:rsid w:val="00C00F0A"/>
    <w:rsid w:val="00C00F73"/>
    <w:rsid w:val="00C01103"/>
    <w:rsid w:val="00C011BB"/>
    <w:rsid w:val="00C0152A"/>
    <w:rsid w:val="00C01CB2"/>
    <w:rsid w:val="00C01DCC"/>
    <w:rsid w:val="00C01ED8"/>
    <w:rsid w:val="00C02230"/>
    <w:rsid w:val="00C0278B"/>
    <w:rsid w:val="00C029F5"/>
    <w:rsid w:val="00C02A9F"/>
    <w:rsid w:val="00C02C7C"/>
    <w:rsid w:val="00C0300D"/>
    <w:rsid w:val="00C030BC"/>
    <w:rsid w:val="00C03147"/>
    <w:rsid w:val="00C03202"/>
    <w:rsid w:val="00C03465"/>
    <w:rsid w:val="00C03B32"/>
    <w:rsid w:val="00C03D76"/>
    <w:rsid w:val="00C03E26"/>
    <w:rsid w:val="00C043F5"/>
    <w:rsid w:val="00C04510"/>
    <w:rsid w:val="00C054DD"/>
    <w:rsid w:val="00C0554B"/>
    <w:rsid w:val="00C0575D"/>
    <w:rsid w:val="00C05AD6"/>
    <w:rsid w:val="00C05CD7"/>
    <w:rsid w:val="00C060AD"/>
    <w:rsid w:val="00C0670D"/>
    <w:rsid w:val="00C06A68"/>
    <w:rsid w:val="00C06B90"/>
    <w:rsid w:val="00C06D32"/>
    <w:rsid w:val="00C06FC7"/>
    <w:rsid w:val="00C07151"/>
    <w:rsid w:val="00C0754D"/>
    <w:rsid w:val="00C075B6"/>
    <w:rsid w:val="00C075F3"/>
    <w:rsid w:val="00C079F7"/>
    <w:rsid w:val="00C07C4A"/>
    <w:rsid w:val="00C07D90"/>
    <w:rsid w:val="00C07E85"/>
    <w:rsid w:val="00C07F2C"/>
    <w:rsid w:val="00C10675"/>
    <w:rsid w:val="00C10C61"/>
    <w:rsid w:val="00C10D79"/>
    <w:rsid w:val="00C1122A"/>
    <w:rsid w:val="00C113BF"/>
    <w:rsid w:val="00C116A0"/>
    <w:rsid w:val="00C11807"/>
    <w:rsid w:val="00C11FBF"/>
    <w:rsid w:val="00C12026"/>
    <w:rsid w:val="00C1284D"/>
    <w:rsid w:val="00C1313F"/>
    <w:rsid w:val="00C13487"/>
    <w:rsid w:val="00C13A05"/>
    <w:rsid w:val="00C14258"/>
    <w:rsid w:val="00C142E5"/>
    <w:rsid w:val="00C149CA"/>
    <w:rsid w:val="00C14F6F"/>
    <w:rsid w:val="00C15002"/>
    <w:rsid w:val="00C15392"/>
    <w:rsid w:val="00C15472"/>
    <w:rsid w:val="00C156EE"/>
    <w:rsid w:val="00C15714"/>
    <w:rsid w:val="00C1586B"/>
    <w:rsid w:val="00C1595A"/>
    <w:rsid w:val="00C15CB8"/>
    <w:rsid w:val="00C16A11"/>
    <w:rsid w:val="00C16AC9"/>
    <w:rsid w:val="00C16B9D"/>
    <w:rsid w:val="00C16C14"/>
    <w:rsid w:val="00C16DE9"/>
    <w:rsid w:val="00C17235"/>
    <w:rsid w:val="00C17623"/>
    <w:rsid w:val="00C17746"/>
    <w:rsid w:val="00C17991"/>
    <w:rsid w:val="00C17AD7"/>
    <w:rsid w:val="00C20160"/>
    <w:rsid w:val="00C20452"/>
    <w:rsid w:val="00C20727"/>
    <w:rsid w:val="00C20CF3"/>
    <w:rsid w:val="00C20F6D"/>
    <w:rsid w:val="00C21519"/>
    <w:rsid w:val="00C21705"/>
    <w:rsid w:val="00C21710"/>
    <w:rsid w:val="00C21727"/>
    <w:rsid w:val="00C2176E"/>
    <w:rsid w:val="00C21960"/>
    <w:rsid w:val="00C21A14"/>
    <w:rsid w:val="00C22DE7"/>
    <w:rsid w:val="00C22E01"/>
    <w:rsid w:val="00C22F37"/>
    <w:rsid w:val="00C23136"/>
    <w:rsid w:val="00C2317F"/>
    <w:rsid w:val="00C23430"/>
    <w:rsid w:val="00C236EE"/>
    <w:rsid w:val="00C2399A"/>
    <w:rsid w:val="00C239D2"/>
    <w:rsid w:val="00C23B40"/>
    <w:rsid w:val="00C23C0B"/>
    <w:rsid w:val="00C23C4E"/>
    <w:rsid w:val="00C23FF9"/>
    <w:rsid w:val="00C2407B"/>
    <w:rsid w:val="00C24165"/>
    <w:rsid w:val="00C24259"/>
    <w:rsid w:val="00C245C2"/>
    <w:rsid w:val="00C24732"/>
    <w:rsid w:val="00C2497B"/>
    <w:rsid w:val="00C24DFA"/>
    <w:rsid w:val="00C24E0E"/>
    <w:rsid w:val="00C24F3B"/>
    <w:rsid w:val="00C25377"/>
    <w:rsid w:val="00C2566B"/>
    <w:rsid w:val="00C256DE"/>
    <w:rsid w:val="00C25A33"/>
    <w:rsid w:val="00C25D1E"/>
    <w:rsid w:val="00C25EAA"/>
    <w:rsid w:val="00C262EF"/>
    <w:rsid w:val="00C26A6F"/>
    <w:rsid w:val="00C26B51"/>
    <w:rsid w:val="00C26D34"/>
    <w:rsid w:val="00C2719F"/>
    <w:rsid w:val="00C2751A"/>
    <w:rsid w:val="00C27788"/>
    <w:rsid w:val="00C27BC6"/>
    <w:rsid w:val="00C27BC7"/>
    <w:rsid w:val="00C27D67"/>
    <w:rsid w:val="00C3052E"/>
    <w:rsid w:val="00C306F8"/>
    <w:rsid w:val="00C307F0"/>
    <w:rsid w:val="00C30BA2"/>
    <w:rsid w:val="00C30C84"/>
    <w:rsid w:val="00C30EE8"/>
    <w:rsid w:val="00C3111E"/>
    <w:rsid w:val="00C3124F"/>
    <w:rsid w:val="00C31801"/>
    <w:rsid w:val="00C31BBC"/>
    <w:rsid w:val="00C31E66"/>
    <w:rsid w:val="00C31E68"/>
    <w:rsid w:val="00C31FCD"/>
    <w:rsid w:val="00C3218F"/>
    <w:rsid w:val="00C322E9"/>
    <w:rsid w:val="00C32537"/>
    <w:rsid w:val="00C325CD"/>
    <w:rsid w:val="00C32991"/>
    <w:rsid w:val="00C32DFA"/>
    <w:rsid w:val="00C32ECF"/>
    <w:rsid w:val="00C334F1"/>
    <w:rsid w:val="00C336AB"/>
    <w:rsid w:val="00C33B82"/>
    <w:rsid w:val="00C33E85"/>
    <w:rsid w:val="00C33FFB"/>
    <w:rsid w:val="00C34179"/>
    <w:rsid w:val="00C342C9"/>
    <w:rsid w:val="00C344F1"/>
    <w:rsid w:val="00C349CB"/>
    <w:rsid w:val="00C350DD"/>
    <w:rsid w:val="00C35742"/>
    <w:rsid w:val="00C361CE"/>
    <w:rsid w:val="00C365F4"/>
    <w:rsid w:val="00C36601"/>
    <w:rsid w:val="00C36847"/>
    <w:rsid w:val="00C373C9"/>
    <w:rsid w:val="00C373CE"/>
    <w:rsid w:val="00C373D4"/>
    <w:rsid w:val="00C3748C"/>
    <w:rsid w:val="00C37723"/>
    <w:rsid w:val="00C379E2"/>
    <w:rsid w:val="00C37A85"/>
    <w:rsid w:val="00C37F5C"/>
    <w:rsid w:val="00C40157"/>
    <w:rsid w:val="00C4041B"/>
    <w:rsid w:val="00C40711"/>
    <w:rsid w:val="00C40850"/>
    <w:rsid w:val="00C40A81"/>
    <w:rsid w:val="00C413C3"/>
    <w:rsid w:val="00C41AB0"/>
    <w:rsid w:val="00C41C2F"/>
    <w:rsid w:val="00C41DAA"/>
    <w:rsid w:val="00C41E2A"/>
    <w:rsid w:val="00C42066"/>
    <w:rsid w:val="00C43580"/>
    <w:rsid w:val="00C43900"/>
    <w:rsid w:val="00C43B2A"/>
    <w:rsid w:val="00C43F4F"/>
    <w:rsid w:val="00C44037"/>
    <w:rsid w:val="00C440B9"/>
    <w:rsid w:val="00C444F9"/>
    <w:rsid w:val="00C451CB"/>
    <w:rsid w:val="00C45240"/>
    <w:rsid w:val="00C455FF"/>
    <w:rsid w:val="00C45615"/>
    <w:rsid w:val="00C4591F"/>
    <w:rsid w:val="00C45971"/>
    <w:rsid w:val="00C45CEC"/>
    <w:rsid w:val="00C45E58"/>
    <w:rsid w:val="00C45EE1"/>
    <w:rsid w:val="00C4631F"/>
    <w:rsid w:val="00C46398"/>
    <w:rsid w:val="00C467A1"/>
    <w:rsid w:val="00C4686B"/>
    <w:rsid w:val="00C468F7"/>
    <w:rsid w:val="00C46BBA"/>
    <w:rsid w:val="00C46E6D"/>
    <w:rsid w:val="00C46E7A"/>
    <w:rsid w:val="00C46FD4"/>
    <w:rsid w:val="00C47250"/>
    <w:rsid w:val="00C47944"/>
    <w:rsid w:val="00C47C08"/>
    <w:rsid w:val="00C50233"/>
    <w:rsid w:val="00C5027F"/>
    <w:rsid w:val="00C50461"/>
    <w:rsid w:val="00C50E16"/>
    <w:rsid w:val="00C51085"/>
    <w:rsid w:val="00C511BA"/>
    <w:rsid w:val="00C5167B"/>
    <w:rsid w:val="00C51943"/>
    <w:rsid w:val="00C519F7"/>
    <w:rsid w:val="00C51E5E"/>
    <w:rsid w:val="00C52108"/>
    <w:rsid w:val="00C525E6"/>
    <w:rsid w:val="00C5292D"/>
    <w:rsid w:val="00C52FB5"/>
    <w:rsid w:val="00C53324"/>
    <w:rsid w:val="00C5352D"/>
    <w:rsid w:val="00C53909"/>
    <w:rsid w:val="00C53A92"/>
    <w:rsid w:val="00C53FB8"/>
    <w:rsid w:val="00C5420C"/>
    <w:rsid w:val="00C545F4"/>
    <w:rsid w:val="00C54C3C"/>
    <w:rsid w:val="00C55258"/>
    <w:rsid w:val="00C553DC"/>
    <w:rsid w:val="00C55716"/>
    <w:rsid w:val="00C55872"/>
    <w:rsid w:val="00C55A6F"/>
    <w:rsid w:val="00C55B2B"/>
    <w:rsid w:val="00C55D77"/>
    <w:rsid w:val="00C5673D"/>
    <w:rsid w:val="00C569AB"/>
    <w:rsid w:val="00C56B24"/>
    <w:rsid w:val="00C570DC"/>
    <w:rsid w:val="00C5729C"/>
    <w:rsid w:val="00C579BA"/>
    <w:rsid w:val="00C57B15"/>
    <w:rsid w:val="00C60254"/>
    <w:rsid w:val="00C6065A"/>
    <w:rsid w:val="00C607F4"/>
    <w:rsid w:val="00C60B25"/>
    <w:rsid w:val="00C60E8A"/>
    <w:rsid w:val="00C60F7C"/>
    <w:rsid w:val="00C611B2"/>
    <w:rsid w:val="00C6185E"/>
    <w:rsid w:val="00C61AA3"/>
    <w:rsid w:val="00C61B73"/>
    <w:rsid w:val="00C62295"/>
    <w:rsid w:val="00C623C4"/>
    <w:rsid w:val="00C62966"/>
    <w:rsid w:val="00C62F38"/>
    <w:rsid w:val="00C631BC"/>
    <w:rsid w:val="00C632E0"/>
    <w:rsid w:val="00C6395F"/>
    <w:rsid w:val="00C63968"/>
    <w:rsid w:val="00C63A35"/>
    <w:rsid w:val="00C63C89"/>
    <w:rsid w:val="00C64291"/>
    <w:rsid w:val="00C646F1"/>
    <w:rsid w:val="00C648B4"/>
    <w:rsid w:val="00C64FEF"/>
    <w:rsid w:val="00C65052"/>
    <w:rsid w:val="00C65555"/>
    <w:rsid w:val="00C65607"/>
    <w:rsid w:val="00C65DA4"/>
    <w:rsid w:val="00C65DB9"/>
    <w:rsid w:val="00C65F59"/>
    <w:rsid w:val="00C662D4"/>
    <w:rsid w:val="00C66323"/>
    <w:rsid w:val="00C66429"/>
    <w:rsid w:val="00C66553"/>
    <w:rsid w:val="00C670CD"/>
    <w:rsid w:val="00C67371"/>
    <w:rsid w:val="00C67ABB"/>
    <w:rsid w:val="00C67CDD"/>
    <w:rsid w:val="00C67E54"/>
    <w:rsid w:val="00C7005B"/>
    <w:rsid w:val="00C70295"/>
    <w:rsid w:val="00C703ED"/>
    <w:rsid w:val="00C70740"/>
    <w:rsid w:val="00C70D8E"/>
    <w:rsid w:val="00C713B0"/>
    <w:rsid w:val="00C7153E"/>
    <w:rsid w:val="00C71A89"/>
    <w:rsid w:val="00C7227C"/>
    <w:rsid w:val="00C72EB5"/>
    <w:rsid w:val="00C73006"/>
    <w:rsid w:val="00C7324B"/>
    <w:rsid w:val="00C736B7"/>
    <w:rsid w:val="00C736F5"/>
    <w:rsid w:val="00C73C5B"/>
    <w:rsid w:val="00C73D2C"/>
    <w:rsid w:val="00C73DA4"/>
    <w:rsid w:val="00C74363"/>
    <w:rsid w:val="00C74493"/>
    <w:rsid w:val="00C74605"/>
    <w:rsid w:val="00C74ADD"/>
    <w:rsid w:val="00C74B22"/>
    <w:rsid w:val="00C74FF7"/>
    <w:rsid w:val="00C75247"/>
    <w:rsid w:val="00C75981"/>
    <w:rsid w:val="00C75A04"/>
    <w:rsid w:val="00C75A7C"/>
    <w:rsid w:val="00C75D2A"/>
    <w:rsid w:val="00C764D7"/>
    <w:rsid w:val="00C7700C"/>
    <w:rsid w:val="00C7731A"/>
    <w:rsid w:val="00C7753D"/>
    <w:rsid w:val="00C77B69"/>
    <w:rsid w:val="00C77B92"/>
    <w:rsid w:val="00C77EDA"/>
    <w:rsid w:val="00C8007D"/>
    <w:rsid w:val="00C80666"/>
    <w:rsid w:val="00C80B55"/>
    <w:rsid w:val="00C80BA0"/>
    <w:rsid w:val="00C80BDE"/>
    <w:rsid w:val="00C81202"/>
    <w:rsid w:val="00C81B20"/>
    <w:rsid w:val="00C8218D"/>
    <w:rsid w:val="00C825E8"/>
    <w:rsid w:val="00C82A38"/>
    <w:rsid w:val="00C82E8C"/>
    <w:rsid w:val="00C82EEB"/>
    <w:rsid w:val="00C8334D"/>
    <w:rsid w:val="00C835F9"/>
    <w:rsid w:val="00C83906"/>
    <w:rsid w:val="00C839FD"/>
    <w:rsid w:val="00C83CF8"/>
    <w:rsid w:val="00C83EF8"/>
    <w:rsid w:val="00C83FBB"/>
    <w:rsid w:val="00C840C0"/>
    <w:rsid w:val="00C84244"/>
    <w:rsid w:val="00C8427E"/>
    <w:rsid w:val="00C847AF"/>
    <w:rsid w:val="00C847E5"/>
    <w:rsid w:val="00C847F1"/>
    <w:rsid w:val="00C84DF3"/>
    <w:rsid w:val="00C84F40"/>
    <w:rsid w:val="00C85342"/>
    <w:rsid w:val="00C8556E"/>
    <w:rsid w:val="00C85610"/>
    <w:rsid w:val="00C85756"/>
    <w:rsid w:val="00C86177"/>
    <w:rsid w:val="00C862D1"/>
    <w:rsid w:val="00C863C2"/>
    <w:rsid w:val="00C86921"/>
    <w:rsid w:val="00C86AEE"/>
    <w:rsid w:val="00C86D6F"/>
    <w:rsid w:val="00C86DC4"/>
    <w:rsid w:val="00C86E89"/>
    <w:rsid w:val="00C86EA1"/>
    <w:rsid w:val="00C877F6"/>
    <w:rsid w:val="00C87CC6"/>
    <w:rsid w:val="00C87CDC"/>
    <w:rsid w:val="00C90459"/>
    <w:rsid w:val="00C905B5"/>
    <w:rsid w:val="00C90C9D"/>
    <w:rsid w:val="00C90F8B"/>
    <w:rsid w:val="00C91B6A"/>
    <w:rsid w:val="00C91C2C"/>
    <w:rsid w:val="00C9239E"/>
    <w:rsid w:val="00C92415"/>
    <w:rsid w:val="00C925E4"/>
    <w:rsid w:val="00C92B06"/>
    <w:rsid w:val="00C92C9D"/>
    <w:rsid w:val="00C92D9C"/>
    <w:rsid w:val="00C9303F"/>
    <w:rsid w:val="00C93060"/>
    <w:rsid w:val="00C930A0"/>
    <w:rsid w:val="00C93C3F"/>
    <w:rsid w:val="00C94467"/>
    <w:rsid w:val="00C94541"/>
    <w:rsid w:val="00C94671"/>
    <w:rsid w:val="00C94ABD"/>
    <w:rsid w:val="00C94B87"/>
    <w:rsid w:val="00C94CE9"/>
    <w:rsid w:val="00C94DEA"/>
    <w:rsid w:val="00C95280"/>
    <w:rsid w:val="00C9552E"/>
    <w:rsid w:val="00C95743"/>
    <w:rsid w:val="00C95B33"/>
    <w:rsid w:val="00C95B7B"/>
    <w:rsid w:val="00C96442"/>
    <w:rsid w:val="00C96A82"/>
    <w:rsid w:val="00C97005"/>
    <w:rsid w:val="00C971DC"/>
    <w:rsid w:val="00C97907"/>
    <w:rsid w:val="00C97CC7"/>
    <w:rsid w:val="00CA0034"/>
    <w:rsid w:val="00CA015D"/>
    <w:rsid w:val="00CA0523"/>
    <w:rsid w:val="00CA0A8D"/>
    <w:rsid w:val="00CA0C8D"/>
    <w:rsid w:val="00CA0EB8"/>
    <w:rsid w:val="00CA0F65"/>
    <w:rsid w:val="00CA153F"/>
    <w:rsid w:val="00CA161D"/>
    <w:rsid w:val="00CA16B7"/>
    <w:rsid w:val="00CA18D1"/>
    <w:rsid w:val="00CA1C35"/>
    <w:rsid w:val="00CA1FD0"/>
    <w:rsid w:val="00CA2031"/>
    <w:rsid w:val="00CA2595"/>
    <w:rsid w:val="00CA27C7"/>
    <w:rsid w:val="00CA2967"/>
    <w:rsid w:val="00CA37CA"/>
    <w:rsid w:val="00CA38E1"/>
    <w:rsid w:val="00CA395E"/>
    <w:rsid w:val="00CA3BC1"/>
    <w:rsid w:val="00CA428A"/>
    <w:rsid w:val="00CA448D"/>
    <w:rsid w:val="00CA4A2A"/>
    <w:rsid w:val="00CA4BE3"/>
    <w:rsid w:val="00CA4E05"/>
    <w:rsid w:val="00CA51A5"/>
    <w:rsid w:val="00CA5247"/>
    <w:rsid w:val="00CA5803"/>
    <w:rsid w:val="00CA5B72"/>
    <w:rsid w:val="00CA5CBE"/>
    <w:rsid w:val="00CA61C0"/>
    <w:rsid w:val="00CA62AE"/>
    <w:rsid w:val="00CA6676"/>
    <w:rsid w:val="00CA66E2"/>
    <w:rsid w:val="00CA6984"/>
    <w:rsid w:val="00CA760F"/>
    <w:rsid w:val="00CA7DF4"/>
    <w:rsid w:val="00CB03E8"/>
    <w:rsid w:val="00CB08EE"/>
    <w:rsid w:val="00CB0C66"/>
    <w:rsid w:val="00CB1A9C"/>
    <w:rsid w:val="00CB1B7D"/>
    <w:rsid w:val="00CB2C29"/>
    <w:rsid w:val="00CB3330"/>
    <w:rsid w:val="00CB3752"/>
    <w:rsid w:val="00CB37CA"/>
    <w:rsid w:val="00CB3CDF"/>
    <w:rsid w:val="00CB3F2E"/>
    <w:rsid w:val="00CB4052"/>
    <w:rsid w:val="00CB4CA8"/>
    <w:rsid w:val="00CB4EEF"/>
    <w:rsid w:val="00CB511F"/>
    <w:rsid w:val="00CB52FA"/>
    <w:rsid w:val="00CB539A"/>
    <w:rsid w:val="00CB56C5"/>
    <w:rsid w:val="00CB5735"/>
    <w:rsid w:val="00CB5999"/>
    <w:rsid w:val="00CB5A42"/>
    <w:rsid w:val="00CB5AFE"/>
    <w:rsid w:val="00CB5B1A"/>
    <w:rsid w:val="00CB5C1C"/>
    <w:rsid w:val="00CB6883"/>
    <w:rsid w:val="00CB6CC0"/>
    <w:rsid w:val="00CB6DFC"/>
    <w:rsid w:val="00CB6E6B"/>
    <w:rsid w:val="00CB70E0"/>
    <w:rsid w:val="00CB71F4"/>
    <w:rsid w:val="00CB789F"/>
    <w:rsid w:val="00CB79A9"/>
    <w:rsid w:val="00CB7D3A"/>
    <w:rsid w:val="00CB7F2B"/>
    <w:rsid w:val="00CC049C"/>
    <w:rsid w:val="00CC060B"/>
    <w:rsid w:val="00CC0736"/>
    <w:rsid w:val="00CC073F"/>
    <w:rsid w:val="00CC0E16"/>
    <w:rsid w:val="00CC220B"/>
    <w:rsid w:val="00CC2288"/>
    <w:rsid w:val="00CC26CF"/>
    <w:rsid w:val="00CC2D26"/>
    <w:rsid w:val="00CC2E13"/>
    <w:rsid w:val="00CC2F44"/>
    <w:rsid w:val="00CC3019"/>
    <w:rsid w:val="00CC32B6"/>
    <w:rsid w:val="00CC35BB"/>
    <w:rsid w:val="00CC3A70"/>
    <w:rsid w:val="00CC3D0C"/>
    <w:rsid w:val="00CC3F26"/>
    <w:rsid w:val="00CC431D"/>
    <w:rsid w:val="00CC4603"/>
    <w:rsid w:val="00CC4766"/>
    <w:rsid w:val="00CC4B17"/>
    <w:rsid w:val="00CC4E01"/>
    <w:rsid w:val="00CC55A3"/>
    <w:rsid w:val="00CC5A97"/>
    <w:rsid w:val="00CC5C43"/>
    <w:rsid w:val="00CC5CB7"/>
    <w:rsid w:val="00CC5FF1"/>
    <w:rsid w:val="00CC667E"/>
    <w:rsid w:val="00CC6830"/>
    <w:rsid w:val="00CC6906"/>
    <w:rsid w:val="00CC6CEE"/>
    <w:rsid w:val="00CC6D44"/>
    <w:rsid w:val="00CC6E25"/>
    <w:rsid w:val="00CC6F95"/>
    <w:rsid w:val="00CC7392"/>
    <w:rsid w:val="00CC75BB"/>
    <w:rsid w:val="00CC7645"/>
    <w:rsid w:val="00CC7A2D"/>
    <w:rsid w:val="00CC7C5E"/>
    <w:rsid w:val="00CC7D5E"/>
    <w:rsid w:val="00CD00FF"/>
    <w:rsid w:val="00CD011F"/>
    <w:rsid w:val="00CD018F"/>
    <w:rsid w:val="00CD02AE"/>
    <w:rsid w:val="00CD06F0"/>
    <w:rsid w:val="00CD0833"/>
    <w:rsid w:val="00CD0E49"/>
    <w:rsid w:val="00CD11D6"/>
    <w:rsid w:val="00CD1232"/>
    <w:rsid w:val="00CD150A"/>
    <w:rsid w:val="00CD17DC"/>
    <w:rsid w:val="00CD18CB"/>
    <w:rsid w:val="00CD1C22"/>
    <w:rsid w:val="00CD1DDB"/>
    <w:rsid w:val="00CD1E2B"/>
    <w:rsid w:val="00CD2213"/>
    <w:rsid w:val="00CD228C"/>
    <w:rsid w:val="00CD2560"/>
    <w:rsid w:val="00CD2588"/>
    <w:rsid w:val="00CD2A4F"/>
    <w:rsid w:val="00CD2BB0"/>
    <w:rsid w:val="00CD2BBE"/>
    <w:rsid w:val="00CD2FB9"/>
    <w:rsid w:val="00CD2FD6"/>
    <w:rsid w:val="00CD3392"/>
    <w:rsid w:val="00CD3411"/>
    <w:rsid w:val="00CD3498"/>
    <w:rsid w:val="00CD37AF"/>
    <w:rsid w:val="00CD3C9E"/>
    <w:rsid w:val="00CD3EB0"/>
    <w:rsid w:val="00CD3FF9"/>
    <w:rsid w:val="00CD48CC"/>
    <w:rsid w:val="00CD49FE"/>
    <w:rsid w:val="00CD4A5B"/>
    <w:rsid w:val="00CD4DFE"/>
    <w:rsid w:val="00CD508C"/>
    <w:rsid w:val="00CD549B"/>
    <w:rsid w:val="00CD56AC"/>
    <w:rsid w:val="00CD5EE5"/>
    <w:rsid w:val="00CD618D"/>
    <w:rsid w:val="00CD61B0"/>
    <w:rsid w:val="00CD65DA"/>
    <w:rsid w:val="00CD670C"/>
    <w:rsid w:val="00CD67B1"/>
    <w:rsid w:val="00CD6CFE"/>
    <w:rsid w:val="00CD6E09"/>
    <w:rsid w:val="00CD7074"/>
    <w:rsid w:val="00CD7281"/>
    <w:rsid w:val="00CD7658"/>
    <w:rsid w:val="00CD7659"/>
    <w:rsid w:val="00CD7AFD"/>
    <w:rsid w:val="00CE016D"/>
    <w:rsid w:val="00CE017D"/>
    <w:rsid w:val="00CE0208"/>
    <w:rsid w:val="00CE0366"/>
    <w:rsid w:val="00CE03CA"/>
    <w:rsid w:val="00CE065E"/>
    <w:rsid w:val="00CE07F6"/>
    <w:rsid w:val="00CE0DA9"/>
    <w:rsid w:val="00CE14DE"/>
    <w:rsid w:val="00CE1B79"/>
    <w:rsid w:val="00CE1C28"/>
    <w:rsid w:val="00CE2127"/>
    <w:rsid w:val="00CE2258"/>
    <w:rsid w:val="00CE22F1"/>
    <w:rsid w:val="00CE2532"/>
    <w:rsid w:val="00CE27E0"/>
    <w:rsid w:val="00CE3472"/>
    <w:rsid w:val="00CE3489"/>
    <w:rsid w:val="00CE3B19"/>
    <w:rsid w:val="00CE3B62"/>
    <w:rsid w:val="00CE3D14"/>
    <w:rsid w:val="00CE3EFA"/>
    <w:rsid w:val="00CE418B"/>
    <w:rsid w:val="00CE4613"/>
    <w:rsid w:val="00CE464E"/>
    <w:rsid w:val="00CE46EB"/>
    <w:rsid w:val="00CE494E"/>
    <w:rsid w:val="00CE50F2"/>
    <w:rsid w:val="00CE517E"/>
    <w:rsid w:val="00CE5775"/>
    <w:rsid w:val="00CE5801"/>
    <w:rsid w:val="00CE5C16"/>
    <w:rsid w:val="00CE5E27"/>
    <w:rsid w:val="00CE5FBC"/>
    <w:rsid w:val="00CE6502"/>
    <w:rsid w:val="00CE670C"/>
    <w:rsid w:val="00CE6827"/>
    <w:rsid w:val="00CE68CF"/>
    <w:rsid w:val="00CE6A55"/>
    <w:rsid w:val="00CE6BC4"/>
    <w:rsid w:val="00CE6D2A"/>
    <w:rsid w:val="00CE6D96"/>
    <w:rsid w:val="00CE6EF3"/>
    <w:rsid w:val="00CE6EF5"/>
    <w:rsid w:val="00CE720F"/>
    <w:rsid w:val="00CE7656"/>
    <w:rsid w:val="00CE7750"/>
    <w:rsid w:val="00CE78D7"/>
    <w:rsid w:val="00CE7EE7"/>
    <w:rsid w:val="00CF05E3"/>
    <w:rsid w:val="00CF0C14"/>
    <w:rsid w:val="00CF0F8B"/>
    <w:rsid w:val="00CF0FDF"/>
    <w:rsid w:val="00CF11B9"/>
    <w:rsid w:val="00CF1635"/>
    <w:rsid w:val="00CF1889"/>
    <w:rsid w:val="00CF1ADC"/>
    <w:rsid w:val="00CF1BAC"/>
    <w:rsid w:val="00CF1DB4"/>
    <w:rsid w:val="00CF1ED1"/>
    <w:rsid w:val="00CF2037"/>
    <w:rsid w:val="00CF2417"/>
    <w:rsid w:val="00CF2671"/>
    <w:rsid w:val="00CF2A99"/>
    <w:rsid w:val="00CF2C15"/>
    <w:rsid w:val="00CF2C79"/>
    <w:rsid w:val="00CF2D19"/>
    <w:rsid w:val="00CF347C"/>
    <w:rsid w:val="00CF3A51"/>
    <w:rsid w:val="00CF3D10"/>
    <w:rsid w:val="00CF3E46"/>
    <w:rsid w:val="00CF51A4"/>
    <w:rsid w:val="00CF521D"/>
    <w:rsid w:val="00CF5350"/>
    <w:rsid w:val="00CF5C6E"/>
    <w:rsid w:val="00CF5E08"/>
    <w:rsid w:val="00CF621F"/>
    <w:rsid w:val="00CF66F5"/>
    <w:rsid w:val="00CF6A61"/>
    <w:rsid w:val="00CF7252"/>
    <w:rsid w:val="00CF7300"/>
    <w:rsid w:val="00CF7851"/>
    <w:rsid w:val="00CF7BE2"/>
    <w:rsid w:val="00CF7D3C"/>
    <w:rsid w:val="00D002EB"/>
    <w:rsid w:val="00D00598"/>
    <w:rsid w:val="00D009A8"/>
    <w:rsid w:val="00D00ACD"/>
    <w:rsid w:val="00D00CC1"/>
    <w:rsid w:val="00D012A7"/>
    <w:rsid w:val="00D02015"/>
    <w:rsid w:val="00D02101"/>
    <w:rsid w:val="00D0222C"/>
    <w:rsid w:val="00D022CA"/>
    <w:rsid w:val="00D02382"/>
    <w:rsid w:val="00D02448"/>
    <w:rsid w:val="00D0269F"/>
    <w:rsid w:val="00D0273F"/>
    <w:rsid w:val="00D02782"/>
    <w:rsid w:val="00D02993"/>
    <w:rsid w:val="00D02BE7"/>
    <w:rsid w:val="00D02C2D"/>
    <w:rsid w:val="00D03127"/>
    <w:rsid w:val="00D031BB"/>
    <w:rsid w:val="00D0336E"/>
    <w:rsid w:val="00D0357B"/>
    <w:rsid w:val="00D035F4"/>
    <w:rsid w:val="00D0373D"/>
    <w:rsid w:val="00D0384A"/>
    <w:rsid w:val="00D03933"/>
    <w:rsid w:val="00D03AC1"/>
    <w:rsid w:val="00D03B75"/>
    <w:rsid w:val="00D03DB5"/>
    <w:rsid w:val="00D040EE"/>
    <w:rsid w:val="00D05064"/>
    <w:rsid w:val="00D050C1"/>
    <w:rsid w:val="00D05462"/>
    <w:rsid w:val="00D05666"/>
    <w:rsid w:val="00D057B1"/>
    <w:rsid w:val="00D05E70"/>
    <w:rsid w:val="00D06025"/>
    <w:rsid w:val="00D062C4"/>
    <w:rsid w:val="00D06321"/>
    <w:rsid w:val="00D0640C"/>
    <w:rsid w:val="00D068B9"/>
    <w:rsid w:val="00D074E8"/>
    <w:rsid w:val="00D0767A"/>
    <w:rsid w:val="00D076C0"/>
    <w:rsid w:val="00D0773A"/>
    <w:rsid w:val="00D0788A"/>
    <w:rsid w:val="00D079EC"/>
    <w:rsid w:val="00D07C08"/>
    <w:rsid w:val="00D104AD"/>
    <w:rsid w:val="00D10819"/>
    <w:rsid w:val="00D10879"/>
    <w:rsid w:val="00D10A3D"/>
    <w:rsid w:val="00D10D53"/>
    <w:rsid w:val="00D10E74"/>
    <w:rsid w:val="00D10FF0"/>
    <w:rsid w:val="00D11ACF"/>
    <w:rsid w:val="00D120D5"/>
    <w:rsid w:val="00D12598"/>
    <w:rsid w:val="00D12E2D"/>
    <w:rsid w:val="00D13F31"/>
    <w:rsid w:val="00D1443E"/>
    <w:rsid w:val="00D14507"/>
    <w:rsid w:val="00D1453E"/>
    <w:rsid w:val="00D145B3"/>
    <w:rsid w:val="00D147EB"/>
    <w:rsid w:val="00D14A7D"/>
    <w:rsid w:val="00D14C6C"/>
    <w:rsid w:val="00D14FE5"/>
    <w:rsid w:val="00D152C0"/>
    <w:rsid w:val="00D15323"/>
    <w:rsid w:val="00D15575"/>
    <w:rsid w:val="00D157DB"/>
    <w:rsid w:val="00D15980"/>
    <w:rsid w:val="00D15DCB"/>
    <w:rsid w:val="00D160DA"/>
    <w:rsid w:val="00D16751"/>
    <w:rsid w:val="00D17218"/>
    <w:rsid w:val="00D172AA"/>
    <w:rsid w:val="00D17394"/>
    <w:rsid w:val="00D1769E"/>
    <w:rsid w:val="00D17FAD"/>
    <w:rsid w:val="00D20576"/>
    <w:rsid w:val="00D205E9"/>
    <w:rsid w:val="00D20DE5"/>
    <w:rsid w:val="00D2113D"/>
    <w:rsid w:val="00D2154F"/>
    <w:rsid w:val="00D2191B"/>
    <w:rsid w:val="00D220C7"/>
    <w:rsid w:val="00D22105"/>
    <w:rsid w:val="00D22532"/>
    <w:rsid w:val="00D22660"/>
    <w:rsid w:val="00D22A64"/>
    <w:rsid w:val="00D22BE6"/>
    <w:rsid w:val="00D22CAE"/>
    <w:rsid w:val="00D2350B"/>
    <w:rsid w:val="00D24175"/>
    <w:rsid w:val="00D2432B"/>
    <w:rsid w:val="00D2479F"/>
    <w:rsid w:val="00D24CBE"/>
    <w:rsid w:val="00D250EB"/>
    <w:rsid w:val="00D257D4"/>
    <w:rsid w:val="00D25C51"/>
    <w:rsid w:val="00D2644C"/>
    <w:rsid w:val="00D26613"/>
    <w:rsid w:val="00D26616"/>
    <w:rsid w:val="00D2676E"/>
    <w:rsid w:val="00D269B8"/>
    <w:rsid w:val="00D27362"/>
    <w:rsid w:val="00D27ED5"/>
    <w:rsid w:val="00D302AE"/>
    <w:rsid w:val="00D304AD"/>
    <w:rsid w:val="00D30586"/>
    <w:rsid w:val="00D305E0"/>
    <w:rsid w:val="00D30B83"/>
    <w:rsid w:val="00D30BE5"/>
    <w:rsid w:val="00D30E4F"/>
    <w:rsid w:val="00D3124E"/>
    <w:rsid w:val="00D31669"/>
    <w:rsid w:val="00D3264E"/>
    <w:rsid w:val="00D32906"/>
    <w:rsid w:val="00D32AF0"/>
    <w:rsid w:val="00D32C4F"/>
    <w:rsid w:val="00D32E3B"/>
    <w:rsid w:val="00D333F1"/>
    <w:rsid w:val="00D33711"/>
    <w:rsid w:val="00D3390D"/>
    <w:rsid w:val="00D33C2C"/>
    <w:rsid w:val="00D33F03"/>
    <w:rsid w:val="00D34667"/>
    <w:rsid w:val="00D348BA"/>
    <w:rsid w:val="00D35249"/>
    <w:rsid w:val="00D355AE"/>
    <w:rsid w:val="00D3560F"/>
    <w:rsid w:val="00D35710"/>
    <w:rsid w:val="00D3585A"/>
    <w:rsid w:val="00D35E37"/>
    <w:rsid w:val="00D36449"/>
    <w:rsid w:val="00D369C1"/>
    <w:rsid w:val="00D36D81"/>
    <w:rsid w:val="00D36E98"/>
    <w:rsid w:val="00D37F85"/>
    <w:rsid w:val="00D37FB0"/>
    <w:rsid w:val="00D400D1"/>
    <w:rsid w:val="00D401E1"/>
    <w:rsid w:val="00D404A3"/>
    <w:rsid w:val="00D406E4"/>
    <w:rsid w:val="00D408B4"/>
    <w:rsid w:val="00D411C8"/>
    <w:rsid w:val="00D4159E"/>
    <w:rsid w:val="00D41F0B"/>
    <w:rsid w:val="00D41F58"/>
    <w:rsid w:val="00D420B3"/>
    <w:rsid w:val="00D421DC"/>
    <w:rsid w:val="00D423B1"/>
    <w:rsid w:val="00D42449"/>
    <w:rsid w:val="00D42967"/>
    <w:rsid w:val="00D42996"/>
    <w:rsid w:val="00D431A1"/>
    <w:rsid w:val="00D4335D"/>
    <w:rsid w:val="00D435A8"/>
    <w:rsid w:val="00D43AC9"/>
    <w:rsid w:val="00D43D4D"/>
    <w:rsid w:val="00D43FA1"/>
    <w:rsid w:val="00D4429E"/>
    <w:rsid w:val="00D444FA"/>
    <w:rsid w:val="00D44784"/>
    <w:rsid w:val="00D44C96"/>
    <w:rsid w:val="00D45403"/>
    <w:rsid w:val="00D4545E"/>
    <w:rsid w:val="00D4565E"/>
    <w:rsid w:val="00D457C5"/>
    <w:rsid w:val="00D45D94"/>
    <w:rsid w:val="00D45FB2"/>
    <w:rsid w:val="00D46043"/>
    <w:rsid w:val="00D4746A"/>
    <w:rsid w:val="00D47C43"/>
    <w:rsid w:val="00D47CA2"/>
    <w:rsid w:val="00D47FF9"/>
    <w:rsid w:val="00D50515"/>
    <w:rsid w:val="00D505D7"/>
    <w:rsid w:val="00D50DEA"/>
    <w:rsid w:val="00D50DFA"/>
    <w:rsid w:val="00D511B9"/>
    <w:rsid w:val="00D5176D"/>
    <w:rsid w:val="00D51815"/>
    <w:rsid w:val="00D51D2D"/>
    <w:rsid w:val="00D51E1F"/>
    <w:rsid w:val="00D51EDB"/>
    <w:rsid w:val="00D5218F"/>
    <w:rsid w:val="00D52369"/>
    <w:rsid w:val="00D524C8"/>
    <w:rsid w:val="00D52557"/>
    <w:rsid w:val="00D525FD"/>
    <w:rsid w:val="00D527E1"/>
    <w:rsid w:val="00D528A9"/>
    <w:rsid w:val="00D52AFA"/>
    <w:rsid w:val="00D52B28"/>
    <w:rsid w:val="00D52B8B"/>
    <w:rsid w:val="00D53452"/>
    <w:rsid w:val="00D53BD1"/>
    <w:rsid w:val="00D53C1A"/>
    <w:rsid w:val="00D53D41"/>
    <w:rsid w:val="00D53D77"/>
    <w:rsid w:val="00D54509"/>
    <w:rsid w:val="00D54C7B"/>
    <w:rsid w:val="00D54D3D"/>
    <w:rsid w:val="00D54D70"/>
    <w:rsid w:val="00D550A1"/>
    <w:rsid w:val="00D5516E"/>
    <w:rsid w:val="00D55226"/>
    <w:rsid w:val="00D5529B"/>
    <w:rsid w:val="00D55332"/>
    <w:rsid w:val="00D554DB"/>
    <w:rsid w:val="00D558B1"/>
    <w:rsid w:val="00D5621D"/>
    <w:rsid w:val="00D562C7"/>
    <w:rsid w:val="00D5637F"/>
    <w:rsid w:val="00D5645F"/>
    <w:rsid w:val="00D5678F"/>
    <w:rsid w:val="00D56E7D"/>
    <w:rsid w:val="00D57199"/>
    <w:rsid w:val="00D5776E"/>
    <w:rsid w:val="00D5790B"/>
    <w:rsid w:val="00D57966"/>
    <w:rsid w:val="00D57BC7"/>
    <w:rsid w:val="00D60A87"/>
    <w:rsid w:val="00D60DF0"/>
    <w:rsid w:val="00D60E25"/>
    <w:rsid w:val="00D61063"/>
    <w:rsid w:val="00D61092"/>
    <w:rsid w:val="00D611EA"/>
    <w:rsid w:val="00D616EF"/>
    <w:rsid w:val="00D61901"/>
    <w:rsid w:val="00D619CC"/>
    <w:rsid w:val="00D61AF2"/>
    <w:rsid w:val="00D61E37"/>
    <w:rsid w:val="00D627B5"/>
    <w:rsid w:val="00D62A84"/>
    <w:rsid w:val="00D62BC2"/>
    <w:rsid w:val="00D62F9C"/>
    <w:rsid w:val="00D6300A"/>
    <w:rsid w:val="00D63EB9"/>
    <w:rsid w:val="00D641A2"/>
    <w:rsid w:val="00D641BB"/>
    <w:rsid w:val="00D64238"/>
    <w:rsid w:val="00D64696"/>
    <w:rsid w:val="00D6479D"/>
    <w:rsid w:val="00D64AE6"/>
    <w:rsid w:val="00D64EB5"/>
    <w:rsid w:val="00D64F78"/>
    <w:rsid w:val="00D64F88"/>
    <w:rsid w:val="00D651BD"/>
    <w:rsid w:val="00D652F4"/>
    <w:rsid w:val="00D6547A"/>
    <w:rsid w:val="00D65546"/>
    <w:rsid w:val="00D65558"/>
    <w:rsid w:val="00D6559D"/>
    <w:rsid w:val="00D666E5"/>
    <w:rsid w:val="00D66973"/>
    <w:rsid w:val="00D669E9"/>
    <w:rsid w:val="00D66AD6"/>
    <w:rsid w:val="00D67129"/>
    <w:rsid w:val="00D675EA"/>
    <w:rsid w:val="00D67BDE"/>
    <w:rsid w:val="00D70433"/>
    <w:rsid w:val="00D7058E"/>
    <w:rsid w:val="00D705F1"/>
    <w:rsid w:val="00D706EF"/>
    <w:rsid w:val="00D709FC"/>
    <w:rsid w:val="00D70E24"/>
    <w:rsid w:val="00D713F7"/>
    <w:rsid w:val="00D71713"/>
    <w:rsid w:val="00D717E1"/>
    <w:rsid w:val="00D71A33"/>
    <w:rsid w:val="00D71BD3"/>
    <w:rsid w:val="00D71C7E"/>
    <w:rsid w:val="00D72A22"/>
    <w:rsid w:val="00D72B61"/>
    <w:rsid w:val="00D72BF7"/>
    <w:rsid w:val="00D72CC7"/>
    <w:rsid w:val="00D7359E"/>
    <w:rsid w:val="00D73721"/>
    <w:rsid w:val="00D7376F"/>
    <w:rsid w:val="00D73890"/>
    <w:rsid w:val="00D73DB4"/>
    <w:rsid w:val="00D73EFC"/>
    <w:rsid w:val="00D741F2"/>
    <w:rsid w:val="00D746F0"/>
    <w:rsid w:val="00D74BA4"/>
    <w:rsid w:val="00D74DDC"/>
    <w:rsid w:val="00D7504C"/>
    <w:rsid w:val="00D75550"/>
    <w:rsid w:val="00D75693"/>
    <w:rsid w:val="00D7580A"/>
    <w:rsid w:val="00D760B9"/>
    <w:rsid w:val="00D7628A"/>
    <w:rsid w:val="00D765A7"/>
    <w:rsid w:val="00D7671B"/>
    <w:rsid w:val="00D767C9"/>
    <w:rsid w:val="00D76A6D"/>
    <w:rsid w:val="00D76D3D"/>
    <w:rsid w:val="00D76DF8"/>
    <w:rsid w:val="00D76E6D"/>
    <w:rsid w:val="00D76E98"/>
    <w:rsid w:val="00D770B0"/>
    <w:rsid w:val="00D773C1"/>
    <w:rsid w:val="00D7749A"/>
    <w:rsid w:val="00D776F0"/>
    <w:rsid w:val="00D778B6"/>
    <w:rsid w:val="00D779D5"/>
    <w:rsid w:val="00D77E23"/>
    <w:rsid w:val="00D80202"/>
    <w:rsid w:val="00D80561"/>
    <w:rsid w:val="00D8067F"/>
    <w:rsid w:val="00D8094B"/>
    <w:rsid w:val="00D80A65"/>
    <w:rsid w:val="00D80C70"/>
    <w:rsid w:val="00D80C8C"/>
    <w:rsid w:val="00D81537"/>
    <w:rsid w:val="00D8179E"/>
    <w:rsid w:val="00D81829"/>
    <w:rsid w:val="00D81952"/>
    <w:rsid w:val="00D8196A"/>
    <w:rsid w:val="00D81ED5"/>
    <w:rsid w:val="00D82983"/>
    <w:rsid w:val="00D82C09"/>
    <w:rsid w:val="00D83158"/>
    <w:rsid w:val="00D8379F"/>
    <w:rsid w:val="00D83877"/>
    <w:rsid w:val="00D83B1E"/>
    <w:rsid w:val="00D83E09"/>
    <w:rsid w:val="00D846FE"/>
    <w:rsid w:val="00D84B6F"/>
    <w:rsid w:val="00D84E25"/>
    <w:rsid w:val="00D851A4"/>
    <w:rsid w:val="00D851D9"/>
    <w:rsid w:val="00D8566F"/>
    <w:rsid w:val="00D857B2"/>
    <w:rsid w:val="00D8587C"/>
    <w:rsid w:val="00D8587D"/>
    <w:rsid w:val="00D86187"/>
    <w:rsid w:val="00D864CB"/>
    <w:rsid w:val="00D867C0"/>
    <w:rsid w:val="00D8697B"/>
    <w:rsid w:val="00D86A09"/>
    <w:rsid w:val="00D86A8F"/>
    <w:rsid w:val="00D86CC8"/>
    <w:rsid w:val="00D86D33"/>
    <w:rsid w:val="00D86F7A"/>
    <w:rsid w:val="00D87144"/>
    <w:rsid w:val="00D874B1"/>
    <w:rsid w:val="00D87612"/>
    <w:rsid w:val="00D87C12"/>
    <w:rsid w:val="00D87DFD"/>
    <w:rsid w:val="00D9001E"/>
    <w:rsid w:val="00D907AC"/>
    <w:rsid w:val="00D9087E"/>
    <w:rsid w:val="00D90A17"/>
    <w:rsid w:val="00D90E85"/>
    <w:rsid w:val="00D90EE7"/>
    <w:rsid w:val="00D91C17"/>
    <w:rsid w:val="00D921D6"/>
    <w:rsid w:val="00D922F1"/>
    <w:rsid w:val="00D923A7"/>
    <w:rsid w:val="00D925DA"/>
    <w:rsid w:val="00D9274E"/>
    <w:rsid w:val="00D9286B"/>
    <w:rsid w:val="00D92904"/>
    <w:rsid w:val="00D92997"/>
    <w:rsid w:val="00D92BC8"/>
    <w:rsid w:val="00D933D0"/>
    <w:rsid w:val="00D93434"/>
    <w:rsid w:val="00D93494"/>
    <w:rsid w:val="00D934BE"/>
    <w:rsid w:val="00D936FB"/>
    <w:rsid w:val="00D939C6"/>
    <w:rsid w:val="00D93AD7"/>
    <w:rsid w:val="00D93BC4"/>
    <w:rsid w:val="00D940C9"/>
    <w:rsid w:val="00D94378"/>
    <w:rsid w:val="00D94787"/>
    <w:rsid w:val="00D9486F"/>
    <w:rsid w:val="00D9493C"/>
    <w:rsid w:val="00D94B44"/>
    <w:rsid w:val="00D94DF3"/>
    <w:rsid w:val="00D95014"/>
    <w:rsid w:val="00D9523A"/>
    <w:rsid w:val="00D955BD"/>
    <w:rsid w:val="00D95923"/>
    <w:rsid w:val="00D95C5A"/>
    <w:rsid w:val="00D96461"/>
    <w:rsid w:val="00D9665B"/>
    <w:rsid w:val="00D96CCC"/>
    <w:rsid w:val="00D977AF"/>
    <w:rsid w:val="00D9788A"/>
    <w:rsid w:val="00DA0042"/>
    <w:rsid w:val="00DA03C0"/>
    <w:rsid w:val="00DA0758"/>
    <w:rsid w:val="00DA09D9"/>
    <w:rsid w:val="00DA0B61"/>
    <w:rsid w:val="00DA0BFA"/>
    <w:rsid w:val="00DA0DA3"/>
    <w:rsid w:val="00DA1756"/>
    <w:rsid w:val="00DA19C0"/>
    <w:rsid w:val="00DA24BC"/>
    <w:rsid w:val="00DA2C90"/>
    <w:rsid w:val="00DA344C"/>
    <w:rsid w:val="00DA3C4B"/>
    <w:rsid w:val="00DA3D1D"/>
    <w:rsid w:val="00DA3D75"/>
    <w:rsid w:val="00DA3F85"/>
    <w:rsid w:val="00DA4334"/>
    <w:rsid w:val="00DA4A72"/>
    <w:rsid w:val="00DA4DE9"/>
    <w:rsid w:val="00DA4E67"/>
    <w:rsid w:val="00DA4F47"/>
    <w:rsid w:val="00DA515C"/>
    <w:rsid w:val="00DA546E"/>
    <w:rsid w:val="00DA557D"/>
    <w:rsid w:val="00DA5584"/>
    <w:rsid w:val="00DA55CA"/>
    <w:rsid w:val="00DA58A6"/>
    <w:rsid w:val="00DA5DE6"/>
    <w:rsid w:val="00DA6006"/>
    <w:rsid w:val="00DA6227"/>
    <w:rsid w:val="00DA7124"/>
    <w:rsid w:val="00DA7EEA"/>
    <w:rsid w:val="00DB0138"/>
    <w:rsid w:val="00DB03DD"/>
    <w:rsid w:val="00DB0A5F"/>
    <w:rsid w:val="00DB1084"/>
    <w:rsid w:val="00DB1BE9"/>
    <w:rsid w:val="00DB1FAE"/>
    <w:rsid w:val="00DB229C"/>
    <w:rsid w:val="00DB2600"/>
    <w:rsid w:val="00DB26A2"/>
    <w:rsid w:val="00DB26BA"/>
    <w:rsid w:val="00DB2C68"/>
    <w:rsid w:val="00DB2CA5"/>
    <w:rsid w:val="00DB2F09"/>
    <w:rsid w:val="00DB304F"/>
    <w:rsid w:val="00DB30A8"/>
    <w:rsid w:val="00DB3472"/>
    <w:rsid w:val="00DB353D"/>
    <w:rsid w:val="00DB35F2"/>
    <w:rsid w:val="00DB367C"/>
    <w:rsid w:val="00DB3D8B"/>
    <w:rsid w:val="00DB3F7E"/>
    <w:rsid w:val="00DB3FB0"/>
    <w:rsid w:val="00DB4040"/>
    <w:rsid w:val="00DB416B"/>
    <w:rsid w:val="00DB469C"/>
    <w:rsid w:val="00DB46C3"/>
    <w:rsid w:val="00DB50B9"/>
    <w:rsid w:val="00DB524D"/>
    <w:rsid w:val="00DB531C"/>
    <w:rsid w:val="00DB572A"/>
    <w:rsid w:val="00DB6286"/>
    <w:rsid w:val="00DB645F"/>
    <w:rsid w:val="00DB6BE8"/>
    <w:rsid w:val="00DB71ED"/>
    <w:rsid w:val="00DB7651"/>
    <w:rsid w:val="00DB766F"/>
    <w:rsid w:val="00DB76BB"/>
    <w:rsid w:val="00DB76E9"/>
    <w:rsid w:val="00DB7D90"/>
    <w:rsid w:val="00DB7EC6"/>
    <w:rsid w:val="00DC074A"/>
    <w:rsid w:val="00DC0A67"/>
    <w:rsid w:val="00DC0C53"/>
    <w:rsid w:val="00DC0F98"/>
    <w:rsid w:val="00DC1610"/>
    <w:rsid w:val="00DC1742"/>
    <w:rsid w:val="00DC1C03"/>
    <w:rsid w:val="00DC1C3C"/>
    <w:rsid w:val="00DC1D5E"/>
    <w:rsid w:val="00DC1E50"/>
    <w:rsid w:val="00DC2162"/>
    <w:rsid w:val="00DC22C3"/>
    <w:rsid w:val="00DC2313"/>
    <w:rsid w:val="00DC2783"/>
    <w:rsid w:val="00DC28BA"/>
    <w:rsid w:val="00DC28D6"/>
    <w:rsid w:val="00DC2A7A"/>
    <w:rsid w:val="00DC2C09"/>
    <w:rsid w:val="00DC2CDE"/>
    <w:rsid w:val="00DC3CFB"/>
    <w:rsid w:val="00DC48B5"/>
    <w:rsid w:val="00DC4D43"/>
    <w:rsid w:val="00DC5220"/>
    <w:rsid w:val="00DC5592"/>
    <w:rsid w:val="00DC5724"/>
    <w:rsid w:val="00DC5AFE"/>
    <w:rsid w:val="00DC5E71"/>
    <w:rsid w:val="00DC602B"/>
    <w:rsid w:val="00DC62DA"/>
    <w:rsid w:val="00DC6875"/>
    <w:rsid w:val="00DC6A85"/>
    <w:rsid w:val="00DC6CD4"/>
    <w:rsid w:val="00DC710C"/>
    <w:rsid w:val="00DC72A0"/>
    <w:rsid w:val="00DC7910"/>
    <w:rsid w:val="00DC7CF9"/>
    <w:rsid w:val="00DD0097"/>
    <w:rsid w:val="00DD0286"/>
    <w:rsid w:val="00DD0461"/>
    <w:rsid w:val="00DD0866"/>
    <w:rsid w:val="00DD0D5B"/>
    <w:rsid w:val="00DD0D9C"/>
    <w:rsid w:val="00DD0DA5"/>
    <w:rsid w:val="00DD1027"/>
    <w:rsid w:val="00DD1230"/>
    <w:rsid w:val="00DD1481"/>
    <w:rsid w:val="00DD1935"/>
    <w:rsid w:val="00DD1A39"/>
    <w:rsid w:val="00DD2061"/>
    <w:rsid w:val="00DD20D3"/>
    <w:rsid w:val="00DD28A2"/>
    <w:rsid w:val="00DD2ED5"/>
    <w:rsid w:val="00DD2F5E"/>
    <w:rsid w:val="00DD3075"/>
    <w:rsid w:val="00DD3275"/>
    <w:rsid w:val="00DD329C"/>
    <w:rsid w:val="00DD32AF"/>
    <w:rsid w:val="00DD3ED8"/>
    <w:rsid w:val="00DD40F2"/>
    <w:rsid w:val="00DD4122"/>
    <w:rsid w:val="00DD44BC"/>
    <w:rsid w:val="00DD4500"/>
    <w:rsid w:val="00DD4E13"/>
    <w:rsid w:val="00DD4E19"/>
    <w:rsid w:val="00DD5028"/>
    <w:rsid w:val="00DD5456"/>
    <w:rsid w:val="00DD55BD"/>
    <w:rsid w:val="00DD5C0A"/>
    <w:rsid w:val="00DD627A"/>
    <w:rsid w:val="00DD68EC"/>
    <w:rsid w:val="00DD6B6C"/>
    <w:rsid w:val="00DD6CB7"/>
    <w:rsid w:val="00DD7106"/>
    <w:rsid w:val="00DD735B"/>
    <w:rsid w:val="00DD763C"/>
    <w:rsid w:val="00DD784B"/>
    <w:rsid w:val="00DD7A65"/>
    <w:rsid w:val="00DD7DAB"/>
    <w:rsid w:val="00DE0386"/>
    <w:rsid w:val="00DE0503"/>
    <w:rsid w:val="00DE0870"/>
    <w:rsid w:val="00DE0B77"/>
    <w:rsid w:val="00DE0BDF"/>
    <w:rsid w:val="00DE0D9B"/>
    <w:rsid w:val="00DE0F8D"/>
    <w:rsid w:val="00DE12E6"/>
    <w:rsid w:val="00DE14D4"/>
    <w:rsid w:val="00DE183C"/>
    <w:rsid w:val="00DE2200"/>
    <w:rsid w:val="00DE22D4"/>
    <w:rsid w:val="00DE3264"/>
    <w:rsid w:val="00DE3330"/>
    <w:rsid w:val="00DE3355"/>
    <w:rsid w:val="00DE353D"/>
    <w:rsid w:val="00DE36AD"/>
    <w:rsid w:val="00DE3723"/>
    <w:rsid w:val="00DE4079"/>
    <w:rsid w:val="00DE4DBC"/>
    <w:rsid w:val="00DE4E0B"/>
    <w:rsid w:val="00DE577B"/>
    <w:rsid w:val="00DE62C5"/>
    <w:rsid w:val="00DE6377"/>
    <w:rsid w:val="00DE639B"/>
    <w:rsid w:val="00DE64FD"/>
    <w:rsid w:val="00DE66B9"/>
    <w:rsid w:val="00DE6A74"/>
    <w:rsid w:val="00DE6EF3"/>
    <w:rsid w:val="00DE6F12"/>
    <w:rsid w:val="00DE6F14"/>
    <w:rsid w:val="00DE6F81"/>
    <w:rsid w:val="00DE6FA6"/>
    <w:rsid w:val="00DE6FCA"/>
    <w:rsid w:val="00DE706B"/>
    <w:rsid w:val="00DE7263"/>
    <w:rsid w:val="00DE74F4"/>
    <w:rsid w:val="00DE7715"/>
    <w:rsid w:val="00DE7A33"/>
    <w:rsid w:val="00DE7B32"/>
    <w:rsid w:val="00DF0360"/>
    <w:rsid w:val="00DF065B"/>
    <w:rsid w:val="00DF0B99"/>
    <w:rsid w:val="00DF0E61"/>
    <w:rsid w:val="00DF11DC"/>
    <w:rsid w:val="00DF1260"/>
    <w:rsid w:val="00DF1636"/>
    <w:rsid w:val="00DF181E"/>
    <w:rsid w:val="00DF2098"/>
    <w:rsid w:val="00DF20FF"/>
    <w:rsid w:val="00DF213C"/>
    <w:rsid w:val="00DF25BE"/>
    <w:rsid w:val="00DF2AC4"/>
    <w:rsid w:val="00DF2E18"/>
    <w:rsid w:val="00DF38AA"/>
    <w:rsid w:val="00DF3B67"/>
    <w:rsid w:val="00DF3BE1"/>
    <w:rsid w:val="00DF3C90"/>
    <w:rsid w:val="00DF45F7"/>
    <w:rsid w:val="00DF486F"/>
    <w:rsid w:val="00DF499F"/>
    <w:rsid w:val="00DF4DFD"/>
    <w:rsid w:val="00DF5269"/>
    <w:rsid w:val="00DF57DC"/>
    <w:rsid w:val="00DF593D"/>
    <w:rsid w:val="00DF5B5B"/>
    <w:rsid w:val="00DF5F95"/>
    <w:rsid w:val="00DF6084"/>
    <w:rsid w:val="00DF60D0"/>
    <w:rsid w:val="00DF6AD5"/>
    <w:rsid w:val="00DF6C1A"/>
    <w:rsid w:val="00DF6CFF"/>
    <w:rsid w:val="00DF7282"/>
    <w:rsid w:val="00DF7476"/>
    <w:rsid w:val="00DF74D5"/>
    <w:rsid w:val="00DF7619"/>
    <w:rsid w:val="00DF7625"/>
    <w:rsid w:val="00E00317"/>
    <w:rsid w:val="00E0043F"/>
    <w:rsid w:val="00E00496"/>
    <w:rsid w:val="00E005A5"/>
    <w:rsid w:val="00E00D37"/>
    <w:rsid w:val="00E00D4B"/>
    <w:rsid w:val="00E01189"/>
    <w:rsid w:val="00E0169C"/>
    <w:rsid w:val="00E017B6"/>
    <w:rsid w:val="00E01DE9"/>
    <w:rsid w:val="00E02374"/>
    <w:rsid w:val="00E023BB"/>
    <w:rsid w:val="00E02633"/>
    <w:rsid w:val="00E02C57"/>
    <w:rsid w:val="00E02D62"/>
    <w:rsid w:val="00E02FD2"/>
    <w:rsid w:val="00E0312F"/>
    <w:rsid w:val="00E0322F"/>
    <w:rsid w:val="00E0329B"/>
    <w:rsid w:val="00E037AA"/>
    <w:rsid w:val="00E037EC"/>
    <w:rsid w:val="00E03AEC"/>
    <w:rsid w:val="00E03D48"/>
    <w:rsid w:val="00E0412F"/>
    <w:rsid w:val="00E042D8"/>
    <w:rsid w:val="00E04310"/>
    <w:rsid w:val="00E043EE"/>
    <w:rsid w:val="00E045CF"/>
    <w:rsid w:val="00E047E3"/>
    <w:rsid w:val="00E047F0"/>
    <w:rsid w:val="00E04B94"/>
    <w:rsid w:val="00E057C2"/>
    <w:rsid w:val="00E05AE0"/>
    <w:rsid w:val="00E05C26"/>
    <w:rsid w:val="00E05D81"/>
    <w:rsid w:val="00E062C4"/>
    <w:rsid w:val="00E0659E"/>
    <w:rsid w:val="00E06874"/>
    <w:rsid w:val="00E06F9E"/>
    <w:rsid w:val="00E0702E"/>
    <w:rsid w:val="00E07035"/>
    <w:rsid w:val="00E07214"/>
    <w:rsid w:val="00E07382"/>
    <w:rsid w:val="00E07DF8"/>
    <w:rsid w:val="00E07EE7"/>
    <w:rsid w:val="00E1030D"/>
    <w:rsid w:val="00E10324"/>
    <w:rsid w:val="00E10EBD"/>
    <w:rsid w:val="00E1103B"/>
    <w:rsid w:val="00E11119"/>
    <w:rsid w:val="00E111FB"/>
    <w:rsid w:val="00E1157A"/>
    <w:rsid w:val="00E1179C"/>
    <w:rsid w:val="00E11940"/>
    <w:rsid w:val="00E11E6C"/>
    <w:rsid w:val="00E11EB9"/>
    <w:rsid w:val="00E1200B"/>
    <w:rsid w:val="00E1202D"/>
    <w:rsid w:val="00E128C5"/>
    <w:rsid w:val="00E12982"/>
    <w:rsid w:val="00E12BAA"/>
    <w:rsid w:val="00E12D82"/>
    <w:rsid w:val="00E12DC2"/>
    <w:rsid w:val="00E13015"/>
    <w:rsid w:val="00E131F7"/>
    <w:rsid w:val="00E132DC"/>
    <w:rsid w:val="00E13BC4"/>
    <w:rsid w:val="00E13D7A"/>
    <w:rsid w:val="00E13FD9"/>
    <w:rsid w:val="00E14021"/>
    <w:rsid w:val="00E140BB"/>
    <w:rsid w:val="00E14317"/>
    <w:rsid w:val="00E14B2F"/>
    <w:rsid w:val="00E14BA4"/>
    <w:rsid w:val="00E1515C"/>
    <w:rsid w:val="00E1536A"/>
    <w:rsid w:val="00E15965"/>
    <w:rsid w:val="00E15A11"/>
    <w:rsid w:val="00E15F9C"/>
    <w:rsid w:val="00E16096"/>
    <w:rsid w:val="00E1652B"/>
    <w:rsid w:val="00E168ED"/>
    <w:rsid w:val="00E16987"/>
    <w:rsid w:val="00E169C9"/>
    <w:rsid w:val="00E17084"/>
    <w:rsid w:val="00E17104"/>
    <w:rsid w:val="00E17AE0"/>
    <w:rsid w:val="00E17B44"/>
    <w:rsid w:val="00E17EAC"/>
    <w:rsid w:val="00E206F9"/>
    <w:rsid w:val="00E212E6"/>
    <w:rsid w:val="00E213CB"/>
    <w:rsid w:val="00E218DA"/>
    <w:rsid w:val="00E21B20"/>
    <w:rsid w:val="00E21BD1"/>
    <w:rsid w:val="00E21D41"/>
    <w:rsid w:val="00E21E9D"/>
    <w:rsid w:val="00E21F1F"/>
    <w:rsid w:val="00E2210E"/>
    <w:rsid w:val="00E22262"/>
    <w:rsid w:val="00E22AFC"/>
    <w:rsid w:val="00E22B6C"/>
    <w:rsid w:val="00E22F85"/>
    <w:rsid w:val="00E23C07"/>
    <w:rsid w:val="00E23CE1"/>
    <w:rsid w:val="00E24237"/>
    <w:rsid w:val="00E246D0"/>
    <w:rsid w:val="00E247FD"/>
    <w:rsid w:val="00E24C89"/>
    <w:rsid w:val="00E25045"/>
    <w:rsid w:val="00E2509D"/>
    <w:rsid w:val="00E253AB"/>
    <w:rsid w:val="00E2565D"/>
    <w:rsid w:val="00E25825"/>
    <w:rsid w:val="00E25B9D"/>
    <w:rsid w:val="00E25F21"/>
    <w:rsid w:val="00E261CC"/>
    <w:rsid w:val="00E263F8"/>
    <w:rsid w:val="00E264F6"/>
    <w:rsid w:val="00E265EC"/>
    <w:rsid w:val="00E26844"/>
    <w:rsid w:val="00E268BA"/>
    <w:rsid w:val="00E26957"/>
    <w:rsid w:val="00E26979"/>
    <w:rsid w:val="00E26EA8"/>
    <w:rsid w:val="00E271F2"/>
    <w:rsid w:val="00E27537"/>
    <w:rsid w:val="00E2781B"/>
    <w:rsid w:val="00E27A18"/>
    <w:rsid w:val="00E27B27"/>
    <w:rsid w:val="00E27E14"/>
    <w:rsid w:val="00E27F17"/>
    <w:rsid w:val="00E27FEA"/>
    <w:rsid w:val="00E30DE9"/>
    <w:rsid w:val="00E3128E"/>
    <w:rsid w:val="00E313C6"/>
    <w:rsid w:val="00E317D2"/>
    <w:rsid w:val="00E319EE"/>
    <w:rsid w:val="00E31E35"/>
    <w:rsid w:val="00E31E8A"/>
    <w:rsid w:val="00E31F18"/>
    <w:rsid w:val="00E322CE"/>
    <w:rsid w:val="00E3258D"/>
    <w:rsid w:val="00E32CEF"/>
    <w:rsid w:val="00E3314B"/>
    <w:rsid w:val="00E33E12"/>
    <w:rsid w:val="00E33E93"/>
    <w:rsid w:val="00E33E95"/>
    <w:rsid w:val="00E341AD"/>
    <w:rsid w:val="00E34472"/>
    <w:rsid w:val="00E345EF"/>
    <w:rsid w:val="00E34869"/>
    <w:rsid w:val="00E34BB5"/>
    <w:rsid w:val="00E34BD8"/>
    <w:rsid w:val="00E351A1"/>
    <w:rsid w:val="00E35437"/>
    <w:rsid w:val="00E35685"/>
    <w:rsid w:val="00E35719"/>
    <w:rsid w:val="00E35CFA"/>
    <w:rsid w:val="00E35DD2"/>
    <w:rsid w:val="00E35F2C"/>
    <w:rsid w:val="00E360C9"/>
    <w:rsid w:val="00E36275"/>
    <w:rsid w:val="00E36F23"/>
    <w:rsid w:val="00E371F2"/>
    <w:rsid w:val="00E373D3"/>
    <w:rsid w:val="00E373EF"/>
    <w:rsid w:val="00E37AEB"/>
    <w:rsid w:val="00E37B38"/>
    <w:rsid w:val="00E37F93"/>
    <w:rsid w:val="00E40246"/>
    <w:rsid w:val="00E406B3"/>
    <w:rsid w:val="00E40716"/>
    <w:rsid w:val="00E4086F"/>
    <w:rsid w:val="00E410E7"/>
    <w:rsid w:val="00E413EB"/>
    <w:rsid w:val="00E419C7"/>
    <w:rsid w:val="00E4205B"/>
    <w:rsid w:val="00E42423"/>
    <w:rsid w:val="00E42562"/>
    <w:rsid w:val="00E42A5F"/>
    <w:rsid w:val="00E42C67"/>
    <w:rsid w:val="00E4323E"/>
    <w:rsid w:val="00E43836"/>
    <w:rsid w:val="00E43911"/>
    <w:rsid w:val="00E43AFA"/>
    <w:rsid w:val="00E43B3C"/>
    <w:rsid w:val="00E44029"/>
    <w:rsid w:val="00E4444D"/>
    <w:rsid w:val="00E45246"/>
    <w:rsid w:val="00E45C1E"/>
    <w:rsid w:val="00E45EDE"/>
    <w:rsid w:val="00E45FF3"/>
    <w:rsid w:val="00E4622B"/>
    <w:rsid w:val="00E4640E"/>
    <w:rsid w:val="00E46500"/>
    <w:rsid w:val="00E46E13"/>
    <w:rsid w:val="00E47355"/>
    <w:rsid w:val="00E475E1"/>
    <w:rsid w:val="00E4787E"/>
    <w:rsid w:val="00E479DD"/>
    <w:rsid w:val="00E47A54"/>
    <w:rsid w:val="00E5012F"/>
    <w:rsid w:val="00E50188"/>
    <w:rsid w:val="00E5093C"/>
    <w:rsid w:val="00E509F4"/>
    <w:rsid w:val="00E5103E"/>
    <w:rsid w:val="00E5134A"/>
    <w:rsid w:val="00E515CB"/>
    <w:rsid w:val="00E51995"/>
    <w:rsid w:val="00E51E10"/>
    <w:rsid w:val="00E51F4D"/>
    <w:rsid w:val="00E51F5E"/>
    <w:rsid w:val="00E52073"/>
    <w:rsid w:val="00E5217F"/>
    <w:rsid w:val="00E521F2"/>
    <w:rsid w:val="00E5225E"/>
    <w:rsid w:val="00E52260"/>
    <w:rsid w:val="00E52E9E"/>
    <w:rsid w:val="00E52EA2"/>
    <w:rsid w:val="00E53386"/>
    <w:rsid w:val="00E53E7D"/>
    <w:rsid w:val="00E543D3"/>
    <w:rsid w:val="00E54BC0"/>
    <w:rsid w:val="00E55516"/>
    <w:rsid w:val="00E55793"/>
    <w:rsid w:val="00E559DF"/>
    <w:rsid w:val="00E55B2F"/>
    <w:rsid w:val="00E55E63"/>
    <w:rsid w:val="00E5624B"/>
    <w:rsid w:val="00E5693B"/>
    <w:rsid w:val="00E56DBE"/>
    <w:rsid w:val="00E57102"/>
    <w:rsid w:val="00E57720"/>
    <w:rsid w:val="00E57DF4"/>
    <w:rsid w:val="00E57F0B"/>
    <w:rsid w:val="00E57FAB"/>
    <w:rsid w:val="00E603E6"/>
    <w:rsid w:val="00E605C8"/>
    <w:rsid w:val="00E6090C"/>
    <w:rsid w:val="00E60B44"/>
    <w:rsid w:val="00E60C39"/>
    <w:rsid w:val="00E60CC8"/>
    <w:rsid w:val="00E610AF"/>
    <w:rsid w:val="00E612CE"/>
    <w:rsid w:val="00E61493"/>
    <w:rsid w:val="00E6195F"/>
    <w:rsid w:val="00E61FD5"/>
    <w:rsid w:val="00E62288"/>
    <w:rsid w:val="00E6248B"/>
    <w:rsid w:val="00E62526"/>
    <w:rsid w:val="00E626DD"/>
    <w:rsid w:val="00E62EA0"/>
    <w:rsid w:val="00E63435"/>
    <w:rsid w:val="00E6343B"/>
    <w:rsid w:val="00E636F9"/>
    <w:rsid w:val="00E637FA"/>
    <w:rsid w:val="00E639B6"/>
    <w:rsid w:val="00E640F6"/>
    <w:rsid w:val="00E642EA"/>
    <w:rsid w:val="00E6434B"/>
    <w:rsid w:val="00E6463D"/>
    <w:rsid w:val="00E64B21"/>
    <w:rsid w:val="00E64B71"/>
    <w:rsid w:val="00E658E9"/>
    <w:rsid w:val="00E65958"/>
    <w:rsid w:val="00E661B8"/>
    <w:rsid w:val="00E66352"/>
    <w:rsid w:val="00E6675F"/>
    <w:rsid w:val="00E66824"/>
    <w:rsid w:val="00E6694A"/>
    <w:rsid w:val="00E669C9"/>
    <w:rsid w:val="00E6739C"/>
    <w:rsid w:val="00E67788"/>
    <w:rsid w:val="00E67A78"/>
    <w:rsid w:val="00E67F0F"/>
    <w:rsid w:val="00E707CA"/>
    <w:rsid w:val="00E70D05"/>
    <w:rsid w:val="00E719DF"/>
    <w:rsid w:val="00E71B05"/>
    <w:rsid w:val="00E71EA6"/>
    <w:rsid w:val="00E71F68"/>
    <w:rsid w:val="00E71F78"/>
    <w:rsid w:val="00E7257E"/>
    <w:rsid w:val="00E72872"/>
    <w:rsid w:val="00E72E9B"/>
    <w:rsid w:val="00E73329"/>
    <w:rsid w:val="00E73424"/>
    <w:rsid w:val="00E736B4"/>
    <w:rsid w:val="00E74477"/>
    <w:rsid w:val="00E747B2"/>
    <w:rsid w:val="00E747B6"/>
    <w:rsid w:val="00E74CAA"/>
    <w:rsid w:val="00E75229"/>
    <w:rsid w:val="00E7539A"/>
    <w:rsid w:val="00E7543F"/>
    <w:rsid w:val="00E761EC"/>
    <w:rsid w:val="00E7687A"/>
    <w:rsid w:val="00E76AE9"/>
    <w:rsid w:val="00E76AF3"/>
    <w:rsid w:val="00E76F3B"/>
    <w:rsid w:val="00E7777A"/>
    <w:rsid w:val="00E77A0F"/>
    <w:rsid w:val="00E77B22"/>
    <w:rsid w:val="00E77C14"/>
    <w:rsid w:val="00E77C2D"/>
    <w:rsid w:val="00E77CDA"/>
    <w:rsid w:val="00E77CDD"/>
    <w:rsid w:val="00E77F0F"/>
    <w:rsid w:val="00E77F3A"/>
    <w:rsid w:val="00E80041"/>
    <w:rsid w:val="00E8100E"/>
    <w:rsid w:val="00E81200"/>
    <w:rsid w:val="00E81B00"/>
    <w:rsid w:val="00E81C8E"/>
    <w:rsid w:val="00E81DCC"/>
    <w:rsid w:val="00E81DFF"/>
    <w:rsid w:val="00E82451"/>
    <w:rsid w:val="00E82520"/>
    <w:rsid w:val="00E8260A"/>
    <w:rsid w:val="00E82C53"/>
    <w:rsid w:val="00E82FC7"/>
    <w:rsid w:val="00E832FC"/>
    <w:rsid w:val="00E836E7"/>
    <w:rsid w:val="00E83716"/>
    <w:rsid w:val="00E839DC"/>
    <w:rsid w:val="00E83AC8"/>
    <w:rsid w:val="00E841CE"/>
    <w:rsid w:val="00E84410"/>
    <w:rsid w:val="00E844A3"/>
    <w:rsid w:val="00E84766"/>
    <w:rsid w:val="00E849DA"/>
    <w:rsid w:val="00E84AAB"/>
    <w:rsid w:val="00E84D52"/>
    <w:rsid w:val="00E85134"/>
    <w:rsid w:val="00E8559C"/>
    <w:rsid w:val="00E855F5"/>
    <w:rsid w:val="00E859D3"/>
    <w:rsid w:val="00E859DE"/>
    <w:rsid w:val="00E85D28"/>
    <w:rsid w:val="00E85E1C"/>
    <w:rsid w:val="00E85F52"/>
    <w:rsid w:val="00E866C8"/>
    <w:rsid w:val="00E868BF"/>
    <w:rsid w:val="00E86900"/>
    <w:rsid w:val="00E86A54"/>
    <w:rsid w:val="00E86BE2"/>
    <w:rsid w:val="00E86E19"/>
    <w:rsid w:val="00E86FE1"/>
    <w:rsid w:val="00E87506"/>
    <w:rsid w:val="00E87D09"/>
    <w:rsid w:val="00E87D6B"/>
    <w:rsid w:val="00E904DF"/>
    <w:rsid w:val="00E90B90"/>
    <w:rsid w:val="00E90CF9"/>
    <w:rsid w:val="00E91723"/>
    <w:rsid w:val="00E9197E"/>
    <w:rsid w:val="00E919BF"/>
    <w:rsid w:val="00E91C3E"/>
    <w:rsid w:val="00E91D1F"/>
    <w:rsid w:val="00E91E53"/>
    <w:rsid w:val="00E91EDB"/>
    <w:rsid w:val="00E92034"/>
    <w:rsid w:val="00E920BB"/>
    <w:rsid w:val="00E92158"/>
    <w:rsid w:val="00E923D0"/>
    <w:rsid w:val="00E929F2"/>
    <w:rsid w:val="00E92D2B"/>
    <w:rsid w:val="00E9316F"/>
    <w:rsid w:val="00E9349E"/>
    <w:rsid w:val="00E9364E"/>
    <w:rsid w:val="00E93B75"/>
    <w:rsid w:val="00E93B9F"/>
    <w:rsid w:val="00E93CD1"/>
    <w:rsid w:val="00E9462E"/>
    <w:rsid w:val="00E9495E"/>
    <w:rsid w:val="00E95167"/>
    <w:rsid w:val="00E95454"/>
    <w:rsid w:val="00E954A1"/>
    <w:rsid w:val="00E956D6"/>
    <w:rsid w:val="00E95737"/>
    <w:rsid w:val="00E95866"/>
    <w:rsid w:val="00E958C1"/>
    <w:rsid w:val="00E9599D"/>
    <w:rsid w:val="00E959F5"/>
    <w:rsid w:val="00E95F10"/>
    <w:rsid w:val="00E95FA9"/>
    <w:rsid w:val="00E96536"/>
    <w:rsid w:val="00E9656B"/>
    <w:rsid w:val="00E96898"/>
    <w:rsid w:val="00E96BAA"/>
    <w:rsid w:val="00E96DCF"/>
    <w:rsid w:val="00E96E13"/>
    <w:rsid w:val="00E973D5"/>
    <w:rsid w:val="00E9744A"/>
    <w:rsid w:val="00E97452"/>
    <w:rsid w:val="00E97D24"/>
    <w:rsid w:val="00E97E81"/>
    <w:rsid w:val="00E97F71"/>
    <w:rsid w:val="00E97FAF"/>
    <w:rsid w:val="00EA026C"/>
    <w:rsid w:val="00EA0416"/>
    <w:rsid w:val="00EA0A95"/>
    <w:rsid w:val="00EA1E51"/>
    <w:rsid w:val="00EA1F86"/>
    <w:rsid w:val="00EA2236"/>
    <w:rsid w:val="00EA2C43"/>
    <w:rsid w:val="00EA30CD"/>
    <w:rsid w:val="00EA3494"/>
    <w:rsid w:val="00EA3D4E"/>
    <w:rsid w:val="00EA3F80"/>
    <w:rsid w:val="00EA44A1"/>
    <w:rsid w:val="00EA470E"/>
    <w:rsid w:val="00EA47A7"/>
    <w:rsid w:val="00EA494E"/>
    <w:rsid w:val="00EA5376"/>
    <w:rsid w:val="00EA5655"/>
    <w:rsid w:val="00EA574D"/>
    <w:rsid w:val="00EA57EB"/>
    <w:rsid w:val="00EA5E16"/>
    <w:rsid w:val="00EA663A"/>
    <w:rsid w:val="00EA6BFD"/>
    <w:rsid w:val="00EA6C9F"/>
    <w:rsid w:val="00EA6F22"/>
    <w:rsid w:val="00EA7447"/>
    <w:rsid w:val="00EA757F"/>
    <w:rsid w:val="00EA78BA"/>
    <w:rsid w:val="00EA7A23"/>
    <w:rsid w:val="00EA7C19"/>
    <w:rsid w:val="00EB00C2"/>
    <w:rsid w:val="00EB0103"/>
    <w:rsid w:val="00EB025E"/>
    <w:rsid w:val="00EB0BC7"/>
    <w:rsid w:val="00EB0C86"/>
    <w:rsid w:val="00EB11C4"/>
    <w:rsid w:val="00EB1A22"/>
    <w:rsid w:val="00EB1CFE"/>
    <w:rsid w:val="00EB1D5C"/>
    <w:rsid w:val="00EB21D8"/>
    <w:rsid w:val="00EB2237"/>
    <w:rsid w:val="00EB24EA"/>
    <w:rsid w:val="00EB2CA0"/>
    <w:rsid w:val="00EB3022"/>
    <w:rsid w:val="00EB3226"/>
    <w:rsid w:val="00EB3CEA"/>
    <w:rsid w:val="00EB4092"/>
    <w:rsid w:val="00EB4B4F"/>
    <w:rsid w:val="00EB4C80"/>
    <w:rsid w:val="00EB4F60"/>
    <w:rsid w:val="00EB51C0"/>
    <w:rsid w:val="00EB541E"/>
    <w:rsid w:val="00EB5F0D"/>
    <w:rsid w:val="00EB5FF1"/>
    <w:rsid w:val="00EB6094"/>
    <w:rsid w:val="00EB6229"/>
    <w:rsid w:val="00EB6417"/>
    <w:rsid w:val="00EB67A1"/>
    <w:rsid w:val="00EB68D2"/>
    <w:rsid w:val="00EB75BA"/>
    <w:rsid w:val="00EB7E55"/>
    <w:rsid w:val="00EB7F9D"/>
    <w:rsid w:val="00EC0184"/>
    <w:rsid w:val="00EC041B"/>
    <w:rsid w:val="00EC0901"/>
    <w:rsid w:val="00EC0C03"/>
    <w:rsid w:val="00EC12F1"/>
    <w:rsid w:val="00EC16E2"/>
    <w:rsid w:val="00EC1A4F"/>
    <w:rsid w:val="00EC213A"/>
    <w:rsid w:val="00EC2448"/>
    <w:rsid w:val="00EC281E"/>
    <w:rsid w:val="00EC2B9B"/>
    <w:rsid w:val="00EC333D"/>
    <w:rsid w:val="00EC3A47"/>
    <w:rsid w:val="00EC4760"/>
    <w:rsid w:val="00EC480B"/>
    <w:rsid w:val="00EC483C"/>
    <w:rsid w:val="00EC4AC8"/>
    <w:rsid w:val="00EC552B"/>
    <w:rsid w:val="00EC5582"/>
    <w:rsid w:val="00EC56DB"/>
    <w:rsid w:val="00EC6603"/>
    <w:rsid w:val="00EC6C56"/>
    <w:rsid w:val="00EC6EF5"/>
    <w:rsid w:val="00EC6F9D"/>
    <w:rsid w:val="00EC76EE"/>
    <w:rsid w:val="00EC7744"/>
    <w:rsid w:val="00EC7C74"/>
    <w:rsid w:val="00EC7CF0"/>
    <w:rsid w:val="00EC7DBA"/>
    <w:rsid w:val="00ED020C"/>
    <w:rsid w:val="00ED0713"/>
    <w:rsid w:val="00ED0DAD"/>
    <w:rsid w:val="00ED0F46"/>
    <w:rsid w:val="00ED1022"/>
    <w:rsid w:val="00ED10B0"/>
    <w:rsid w:val="00ED127F"/>
    <w:rsid w:val="00ED128F"/>
    <w:rsid w:val="00ED157B"/>
    <w:rsid w:val="00ED18ED"/>
    <w:rsid w:val="00ED19D7"/>
    <w:rsid w:val="00ED1D6D"/>
    <w:rsid w:val="00ED21DE"/>
    <w:rsid w:val="00ED21F4"/>
    <w:rsid w:val="00ED2373"/>
    <w:rsid w:val="00ED24B5"/>
    <w:rsid w:val="00ED2547"/>
    <w:rsid w:val="00ED2853"/>
    <w:rsid w:val="00ED2B92"/>
    <w:rsid w:val="00ED3001"/>
    <w:rsid w:val="00ED3122"/>
    <w:rsid w:val="00ED377D"/>
    <w:rsid w:val="00ED3786"/>
    <w:rsid w:val="00ED399D"/>
    <w:rsid w:val="00ED4121"/>
    <w:rsid w:val="00ED41B5"/>
    <w:rsid w:val="00ED447C"/>
    <w:rsid w:val="00ED485B"/>
    <w:rsid w:val="00ED4B58"/>
    <w:rsid w:val="00ED4F08"/>
    <w:rsid w:val="00ED5004"/>
    <w:rsid w:val="00ED504C"/>
    <w:rsid w:val="00ED561E"/>
    <w:rsid w:val="00ED5716"/>
    <w:rsid w:val="00ED5B13"/>
    <w:rsid w:val="00ED629E"/>
    <w:rsid w:val="00ED63AE"/>
    <w:rsid w:val="00ED6531"/>
    <w:rsid w:val="00ED6A39"/>
    <w:rsid w:val="00ED6A91"/>
    <w:rsid w:val="00ED6B8F"/>
    <w:rsid w:val="00ED700F"/>
    <w:rsid w:val="00ED749A"/>
    <w:rsid w:val="00ED7590"/>
    <w:rsid w:val="00EE02B2"/>
    <w:rsid w:val="00EE04F6"/>
    <w:rsid w:val="00EE06F8"/>
    <w:rsid w:val="00EE0DF5"/>
    <w:rsid w:val="00EE0E8A"/>
    <w:rsid w:val="00EE1073"/>
    <w:rsid w:val="00EE1271"/>
    <w:rsid w:val="00EE1889"/>
    <w:rsid w:val="00EE1AE1"/>
    <w:rsid w:val="00EE1C2E"/>
    <w:rsid w:val="00EE2165"/>
    <w:rsid w:val="00EE2F93"/>
    <w:rsid w:val="00EE3512"/>
    <w:rsid w:val="00EE35F2"/>
    <w:rsid w:val="00EE3828"/>
    <w:rsid w:val="00EE3C54"/>
    <w:rsid w:val="00EE3E8A"/>
    <w:rsid w:val="00EE3EA0"/>
    <w:rsid w:val="00EE3ED0"/>
    <w:rsid w:val="00EE45FA"/>
    <w:rsid w:val="00EE463F"/>
    <w:rsid w:val="00EE4659"/>
    <w:rsid w:val="00EE47F7"/>
    <w:rsid w:val="00EE4A2D"/>
    <w:rsid w:val="00EE4BE4"/>
    <w:rsid w:val="00EE4E78"/>
    <w:rsid w:val="00EE4E97"/>
    <w:rsid w:val="00EE4ED0"/>
    <w:rsid w:val="00EE4FCC"/>
    <w:rsid w:val="00EE55D3"/>
    <w:rsid w:val="00EE58A9"/>
    <w:rsid w:val="00EE5A26"/>
    <w:rsid w:val="00EE5EF5"/>
    <w:rsid w:val="00EE61E3"/>
    <w:rsid w:val="00EE6238"/>
    <w:rsid w:val="00EE6582"/>
    <w:rsid w:val="00EE65E2"/>
    <w:rsid w:val="00EE679A"/>
    <w:rsid w:val="00EE6A5E"/>
    <w:rsid w:val="00EE6D67"/>
    <w:rsid w:val="00EE76F9"/>
    <w:rsid w:val="00EE778F"/>
    <w:rsid w:val="00EE7F75"/>
    <w:rsid w:val="00EE7FF8"/>
    <w:rsid w:val="00EF0020"/>
    <w:rsid w:val="00EF0243"/>
    <w:rsid w:val="00EF06A6"/>
    <w:rsid w:val="00EF083B"/>
    <w:rsid w:val="00EF0EFD"/>
    <w:rsid w:val="00EF1644"/>
    <w:rsid w:val="00EF1DEA"/>
    <w:rsid w:val="00EF1F07"/>
    <w:rsid w:val="00EF1F52"/>
    <w:rsid w:val="00EF22D4"/>
    <w:rsid w:val="00EF23C7"/>
    <w:rsid w:val="00EF2BB1"/>
    <w:rsid w:val="00EF2F3F"/>
    <w:rsid w:val="00EF3160"/>
    <w:rsid w:val="00EF33A6"/>
    <w:rsid w:val="00EF37F3"/>
    <w:rsid w:val="00EF38B6"/>
    <w:rsid w:val="00EF38E7"/>
    <w:rsid w:val="00EF3E73"/>
    <w:rsid w:val="00EF3FBF"/>
    <w:rsid w:val="00EF4B4C"/>
    <w:rsid w:val="00EF4FE4"/>
    <w:rsid w:val="00EF5A34"/>
    <w:rsid w:val="00EF5B24"/>
    <w:rsid w:val="00EF5B8A"/>
    <w:rsid w:val="00EF5E79"/>
    <w:rsid w:val="00EF60C3"/>
    <w:rsid w:val="00EF6293"/>
    <w:rsid w:val="00EF62BC"/>
    <w:rsid w:val="00EF6406"/>
    <w:rsid w:val="00EF6539"/>
    <w:rsid w:val="00EF6878"/>
    <w:rsid w:val="00EF6E36"/>
    <w:rsid w:val="00EF6ECA"/>
    <w:rsid w:val="00EF7721"/>
    <w:rsid w:val="00EF7E81"/>
    <w:rsid w:val="00F003D4"/>
    <w:rsid w:val="00F00572"/>
    <w:rsid w:val="00F00E9F"/>
    <w:rsid w:val="00F015B1"/>
    <w:rsid w:val="00F01622"/>
    <w:rsid w:val="00F01715"/>
    <w:rsid w:val="00F01736"/>
    <w:rsid w:val="00F024E1"/>
    <w:rsid w:val="00F0260F"/>
    <w:rsid w:val="00F02744"/>
    <w:rsid w:val="00F02784"/>
    <w:rsid w:val="00F0283C"/>
    <w:rsid w:val="00F029BA"/>
    <w:rsid w:val="00F02B32"/>
    <w:rsid w:val="00F02BE9"/>
    <w:rsid w:val="00F02BFC"/>
    <w:rsid w:val="00F02C23"/>
    <w:rsid w:val="00F02F85"/>
    <w:rsid w:val="00F03375"/>
    <w:rsid w:val="00F033CF"/>
    <w:rsid w:val="00F03ABD"/>
    <w:rsid w:val="00F03BD5"/>
    <w:rsid w:val="00F03E7E"/>
    <w:rsid w:val="00F0406A"/>
    <w:rsid w:val="00F0412F"/>
    <w:rsid w:val="00F04343"/>
    <w:rsid w:val="00F0467F"/>
    <w:rsid w:val="00F049F6"/>
    <w:rsid w:val="00F049FD"/>
    <w:rsid w:val="00F04D0A"/>
    <w:rsid w:val="00F04EB7"/>
    <w:rsid w:val="00F04F84"/>
    <w:rsid w:val="00F04F94"/>
    <w:rsid w:val="00F05B14"/>
    <w:rsid w:val="00F05BA3"/>
    <w:rsid w:val="00F05BAD"/>
    <w:rsid w:val="00F05CA7"/>
    <w:rsid w:val="00F05D17"/>
    <w:rsid w:val="00F0619C"/>
    <w:rsid w:val="00F0620C"/>
    <w:rsid w:val="00F0676B"/>
    <w:rsid w:val="00F069CD"/>
    <w:rsid w:val="00F06B76"/>
    <w:rsid w:val="00F06C10"/>
    <w:rsid w:val="00F07E29"/>
    <w:rsid w:val="00F07FEB"/>
    <w:rsid w:val="00F10297"/>
    <w:rsid w:val="00F1058F"/>
    <w:rsid w:val="00F1096F"/>
    <w:rsid w:val="00F10A24"/>
    <w:rsid w:val="00F10D90"/>
    <w:rsid w:val="00F10DEA"/>
    <w:rsid w:val="00F116DA"/>
    <w:rsid w:val="00F1177C"/>
    <w:rsid w:val="00F11833"/>
    <w:rsid w:val="00F11CBA"/>
    <w:rsid w:val="00F11E99"/>
    <w:rsid w:val="00F120E0"/>
    <w:rsid w:val="00F124EC"/>
    <w:rsid w:val="00F12589"/>
    <w:rsid w:val="00F12595"/>
    <w:rsid w:val="00F1259C"/>
    <w:rsid w:val="00F125E0"/>
    <w:rsid w:val="00F12658"/>
    <w:rsid w:val="00F127FB"/>
    <w:rsid w:val="00F12CB5"/>
    <w:rsid w:val="00F12E11"/>
    <w:rsid w:val="00F1311F"/>
    <w:rsid w:val="00F1332A"/>
    <w:rsid w:val="00F133A1"/>
    <w:rsid w:val="00F134D9"/>
    <w:rsid w:val="00F135B4"/>
    <w:rsid w:val="00F137A1"/>
    <w:rsid w:val="00F13E07"/>
    <w:rsid w:val="00F14006"/>
    <w:rsid w:val="00F1403D"/>
    <w:rsid w:val="00F140DB"/>
    <w:rsid w:val="00F140DE"/>
    <w:rsid w:val="00F1459B"/>
    <w:rsid w:val="00F1463F"/>
    <w:rsid w:val="00F1486C"/>
    <w:rsid w:val="00F149B4"/>
    <w:rsid w:val="00F151F0"/>
    <w:rsid w:val="00F154C7"/>
    <w:rsid w:val="00F1554B"/>
    <w:rsid w:val="00F155ED"/>
    <w:rsid w:val="00F157D9"/>
    <w:rsid w:val="00F15982"/>
    <w:rsid w:val="00F15CE1"/>
    <w:rsid w:val="00F15F2A"/>
    <w:rsid w:val="00F1611B"/>
    <w:rsid w:val="00F1657D"/>
    <w:rsid w:val="00F1658B"/>
    <w:rsid w:val="00F166A6"/>
    <w:rsid w:val="00F16D4D"/>
    <w:rsid w:val="00F17185"/>
    <w:rsid w:val="00F17C4C"/>
    <w:rsid w:val="00F17F32"/>
    <w:rsid w:val="00F2028D"/>
    <w:rsid w:val="00F2047E"/>
    <w:rsid w:val="00F20986"/>
    <w:rsid w:val="00F20DC2"/>
    <w:rsid w:val="00F21081"/>
    <w:rsid w:val="00F212BA"/>
    <w:rsid w:val="00F21302"/>
    <w:rsid w:val="00F213C7"/>
    <w:rsid w:val="00F214D2"/>
    <w:rsid w:val="00F21A17"/>
    <w:rsid w:val="00F21DBB"/>
    <w:rsid w:val="00F2207A"/>
    <w:rsid w:val="00F22463"/>
    <w:rsid w:val="00F22566"/>
    <w:rsid w:val="00F227C5"/>
    <w:rsid w:val="00F2379B"/>
    <w:rsid w:val="00F23EB7"/>
    <w:rsid w:val="00F23F90"/>
    <w:rsid w:val="00F24157"/>
    <w:rsid w:val="00F244CA"/>
    <w:rsid w:val="00F2467D"/>
    <w:rsid w:val="00F24811"/>
    <w:rsid w:val="00F24ABF"/>
    <w:rsid w:val="00F24C03"/>
    <w:rsid w:val="00F24E1A"/>
    <w:rsid w:val="00F24FC4"/>
    <w:rsid w:val="00F253B3"/>
    <w:rsid w:val="00F25D40"/>
    <w:rsid w:val="00F25E7A"/>
    <w:rsid w:val="00F260C5"/>
    <w:rsid w:val="00F26497"/>
    <w:rsid w:val="00F2650B"/>
    <w:rsid w:val="00F26914"/>
    <w:rsid w:val="00F26BA1"/>
    <w:rsid w:val="00F26C27"/>
    <w:rsid w:val="00F26E79"/>
    <w:rsid w:val="00F27090"/>
    <w:rsid w:val="00F2711C"/>
    <w:rsid w:val="00F27291"/>
    <w:rsid w:val="00F274C2"/>
    <w:rsid w:val="00F27C95"/>
    <w:rsid w:val="00F27D3B"/>
    <w:rsid w:val="00F301C2"/>
    <w:rsid w:val="00F302B6"/>
    <w:rsid w:val="00F304F9"/>
    <w:rsid w:val="00F30CA2"/>
    <w:rsid w:val="00F30E6C"/>
    <w:rsid w:val="00F30ED0"/>
    <w:rsid w:val="00F3121C"/>
    <w:rsid w:val="00F31392"/>
    <w:rsid w:val="00F314BF"/>
    <w:rsid w:val="00F3157C"/>
    <w:rsid w:val="00F32015"/>
    <w:rsid w:val="00F321DE"/>
    <w:rsid w:val="00F323F0"/>
    <w:rsid w:val="00F32562"/>
    <w:rsid w:val="00F329AE"/>
    <w:rsid w:val="00F32B7F"/>
    <w:rsid w:val="00F335C6"/>
    <w:rsid w:val="00F3366B"/>
    <w:rsid w:val="00F33777"/>
    <w:rsid w:val="00F33A73"/>
    <w:rsid w:val="00F33B51"/>
    <w:rsid w:val="00F33C11"/>
    <w:rsid w:val="00F33F9C"/>
    <w:rsid w:val="00F342A9"/>
    <w:rsid w:val="00F344B3"/>
    <w:rsid w:val="00F347EF"/>
    <w:rsid w:val="00F34FFB"/>
    <w:rsid w:val="00F35574"/>
    <w:rsid w:val="00F3563F"/>
    <w:rsid w:val="00F35C6D"/>
    <w:rsid w:val="00F35E28"/>
    <w:rsid w:val="00F35F94"/>
    <w:rsid w:val="00F35FDE"/>
    <w:rsid w:val="00F361E2"/>
    <w:rsid w:val="00F36349"/>
    <w:rsid w:val="00F3687D"/>
    <w:rsid w:val="00F36934"/>
    <w:rsid w:val="00F3693F"/>
    <w:rsid w:val="00F36CCA"/>
    <w:rsid w:val="00F36D53"/>
    <w:rsid w:val="00F37075"/>
    <w:rsid w:val="00F37801"/>
    <w:rsid w:val="00F37A84"/>
    <w:rsid w:val="00F37C3F"/>
    <w:rsid w:val="00F401ED"/>
    <w:rsid w:val="00F40533"/>
    <w:rsid w:val="00F40648"/>
    <w:rsid w:val="00F4078B"/>
    <w:rsid w:val="00F40B55"/>
    <w:rsid w:val="00F40B9A"/>
    <w:rsid w:val="00F40FFF"/>
    <w:rsid w:val="00F41024"/>
    <w:rsid w:val="00F412B3"/>
    <w:rsid w:val="00F41319"/>
    <w:rsid w:val="00F41455"/>
    <w:rsid w:val="00F415DE"/>
    <w:rsid w:val="00F4187C"/>
    <w:rsid w:val="00F42015"/>
    <w:rsid w:val="00F4208F"/>
    <w:rsid w:val="00F42787"/>
    <w:rsid w:val="00F42912"/>
    <w:rsid w:val="00F43A7A"/>
    <w:rsid w:val="00F440D7"/>
    <w:rsid w:val="00F443E1"/>
    <w:rsid w:val="00F44805"/>
    <w:rsid w:val="00F44B8A"/>
    <w:rsid w:val="00F44E63"/>
    <w:rsid w:val="00F45280"/>
    <w:rsid w:val="00F4537D"/>
    <w:rsid w:val="00F4542B"/>
    <w:rsid w:val="00F45F6D"/>
    <w:rsid w:val="00F45FA9"/>
    <w:rsid w:val="00F463A1"/>
    <w:rsid w:val="00F466A6"/>
    <w:rsid w:val="00F46E40"/>
    <w:rsid w:val="00F46E5D"/>
    <w:rsid w:val="00F46E90"/>
    <w:rsid w:val="00F46EFD"/>
    <w:rsid w:val="00F471BA"/>
    <w:rsid w:val="00F472D2"/>
    <w:rsid w:val="00F47D70"/>
    <w:rsid w:val="00F47DA2"/>
    <w:rsid w:val="00F47E28"/>
    <w:rsid w:val="00F5015C"/>
    <w:rsid w:val="00F504CA"/>
    <w:rsid w:val="00F5054F"/>
    <w:rsid w:val="00F5076E"/>
    <w:rsid w:val="00F50786"/>
    <w:rsid w:val="00F50A19"/>
    <w:rsid w:val="00F50C18"/>
    <w:rsid w:val="00F51162"/>
    <w:rsid w:val="00F51266"/>
    <w:rsid w:val="00F517D1"/>
    <w:rsid w:val="00F519FC"/>
    <w:rsid w:val="00F51BD7"/>
    <w:rsid w:val="00F52163"/>
    <w:rsid w:val="00F521A0"/>
    <w:rsid w:val="00F521BC"/>
    <w:rsid w:val="00F5223C"/>
    <w:rsid w:val="00F52606"/>
    <w:rsid w:val="00F526CC"/>
    <w:rsid w:val="00F52908"/>
    <w:rsid w:val="00F52986"/>
    <w:rsid w:val="00F53307"/>
    <w:rsid w:val="00F53357"/>
    <w:rsid w:val="00F53D72"/>
    <w:rsid w:val="00F540AA"/>
    <w:rsid w:val="00F547EC"/>
    <w:rsid w:val="00F5493D"/>
    <w:rsid w:val="00F5496D"/>
    <w:rsid w:val="00F54BAD"/>
    <w:rsid w:val="00F54F9E"/>
    <w:rsid w:val="00F54FB6"/>
    <w:rsid w:val="00F55182"/>
    <w:rsid w:val="00F5589C"/>
    <w:rsid w:val="00F558BA"/>
    <w:rsid w:val="00F55AAE"/>
    <w:rsid w:val="00F55F03"/>
    <w:rsid w:val="00F5624A"/>
    <w:rsid w:val="00F5651E"/>
    <w:rsid w:val="00F565B0"/>
    <w:rsid w:val="00F565E8"/>
    <w:rsid w:val="00F5673A"/>
    <w:rsid w:val="00F56E3C"/>
    <w:rsid w:val="00F574D3"/>
    <w:rsid w:val="00F576CE"/>
    <w:rsid w:val="00F57B95"/>
    <w:rsid w:val="00F57BE4"/>
    <w:rsid w:val="00F57C7C"/>
    <w:rsid w:val="00F57CC4"/>
    <w:rsid w:val="00F57D17"/>
    <w:rsid w:val="00F57D70"/>
    <w:rsid w:val="00F6005A"/>
    <w:rsid w:val="00F606E6"/>
    <w:rsid w:val="00F60973"/>
    <w:rsid w:val="00F615CE"/>
    <w:rsid w:val="00F61654"/>
    <w:rsid w:val="00F61687"/>
    <w:rsid w:val="00F6239D"/>
    <w:rsid w:val="00F62718"/>
    <w:rsid w:val="00F6292B"/>
    <w:rsid w:val="00F62958"/>
    <w:rsid w:val="00F62B1D"/>
    <w:rsid w:val="00F62F3E"/>
    <w:rsid w:val="00F63237"/>
    <w:rsid w:val="00F633C3"/>
    <w:rsid w:val="00F63C72"/>
    <w:rsid w:val="00F63DCE"/>
    <w:rsid w:val="00F64045"/>
    <w:rsid w:val="00F6407A"/>
    <w:rsid w:val="00F640AC"/>
    <w:rsid w:val="00F64251"/>
    <w:rsid w:val="00F643F0"/>
    <w:rsid w:val="00F64754"/>
    <w:rsid w:val="00F6475A"/>
    <w:rsid w:val="00F6481F"/>
    <w:rsid w:val="00F64AAD"/>
    <w:rsid w:val="00F64BA4"/>
    <w:rsid w:val="00F64BED"/>
    <w:rsid w:val="00F6536B"/>
    <w:rsid w:val="00F655DB"/>
    <w:rsid w:val="00F65C9D"/>
    <w:rsid w:val="00F65E0C"/>
    <w:rsid w:val="00F65F47"/>
    <w:rsid w:val="00F65FB1"/>
    <w:rsid w:val="00F65FB3"/>
    <w:rsid w:val="00F66903"/>
    <w:rsid w:val="00F66ACD"/>
    <w:rsid w:val="00F66E80"/>
    <w:rsid w:val="00F66EC7"/>
    <w:rsid w:val="00F6780A"/>
    <w:rsid w:val="00F67825"/>
    <w:rsid w:val="00F67FD7"/>
    <w:rsid w:val="00F7071F"/>
    <w:rsid w:val="00F70825"/>
    <w:rsid w:val="00F70914"/>
    <w:rsid w:val="00F70C5E"/>
    <w:rsid w:val="00F715D2"/>
    <w:rsid w:val="00F71C7E"/>
    <w:rsid w:val="00F724B6"/>
    <w:rsid w:val="00F72562"/>
    <w:rsid w:val="00F7274F"/>
    <w:rsid w:val="00F7287B"/>
    <w:rsid w:val="00F728F5"/>
    <w:rsid w:val="00F72A12"/>
    <w:rsid w:val="00F72D3E"/>
    <w:rsid w:val="00F73265"/>
    <w:rsid w:val="00F7367D"/>
    <w:rsid w:val="00F73709"/>
    <w:rsid w:val="00F73751"/>
    <w:rsid w:val="00F73B1C"/>
    <w:rsid w:val="00F73B92"/>
    <w:rsid w:val="00F73F5A"/>
    <w:rsid w:val="00F74016"/>
    <w:rsid w:val="00F753CA"/>
    <w:rsid w:val="00F7558C"/>
    <w:rsid w:val="00F75B97"/>
    <w:rsid w:val="00F75E3A"/>
    <w:rsid w:val="00F75F0A"/>
    <w:rsid w:val="00F760D2"/>
    <w:rsid w:val="00F76228"/>
    <w:rsid w:val="00F763B2"/>
    <w:rsid w:val="00F7643D"/>
    <w:rsid w:val="00F76626"/>
    <w:rsid w:val="00F767B3"/>
    <w:rsid w:val="00F76FA8"/>
    <w:rsid w:val="00F77182"/>
    <w:rsid w:val="00F77238"/>
    <w:rsid w:val="00F77716"/>
    <w:rsid w:val="00F77756"/>
    <w:rsid w:val="00F777A2"/>
    <w:rsid w:val="00F77818"/>
    <w:rsid w:val="00F77945"/>
    <w:rsid w:val="00F77A29"/>
    <w:rsid w:val="00F77B2E"/>
    <w:rsid w:val="00F77C6E"/>
    <w:rsid w:val="00F77FC8"/>
    <w:rsid w:val="00F77FF4"/>
    <w:rsid w:val="00F8023F"/>
    <w:rsid w:val="00F803F5"/>
    <w:rsid w:val="00F805F7"/>
    <w:rsid w:val="00F80845"/>
    <w:rsid w:val="00F808CD"/>
    <w:rsid w:val="00F80AE5"/>
    <w:rsid w:val="00F81715"/>
    <w:rsid w:val="00F820BD"/>
    <w:rsid w:val="00F821F4"/>
    <w:rsid w:val="00F82353"/>
    <w:rsid w:val="00F82767"/>
    <w:rsid w:val="00F8297F"/>
    <w:rsid w:val="00F82AD7"/>
    <w:rsid w:val="00F82BE7"/>
    <w:rsid w:val="00F83D73"/>
    <w:rsid w:val="00F8428C"/>
    <w:rsid w:val="00F849D9"/>
    <w:rsid w:val="00F84C68"/>
    <w:rsid w:val="00F84C9A"/>
    <w:rsid w:val="00F84DD6"/>
    <w:rsid w:val="00F84DE6"/>
    <w:rsid w:val="00F84E55"/>
    <w:rsid w:val="00F84EF4"/>
    <w:rsid w:val="00F85215"/>
    <w:rsid w:val="00F85941"/>
    <w:rsid w:val="00F85A77"/>
    <w:rsid w:val="00F85B61"/>
    <w:rsid w:val="00F85C48"/>
    <w:rsid w:val="00F85CEB"/>
    <w:rsid w:val="00F85E64"/>
    <w:rsid w:val="00F85EDF"/>
    <w:rsid w:val="00F863F2"/>
    <w:rsid w:val="00F867B1"/>
    <w:rsid w:val="00F868A9"/>
    <w:rsid w:val="00F86ADA"/>
    <w:rsid w:val="00F86AEC"/>
    <w:rsid w:val="00F86BC1"/>
    <w:rsid w:val="00F86F2F"/>
    <w:rsid w:val="00F8713B"/>
    <w:rsid w:val="00F872C0"/>
    <w:rsid w:val="00F872CF"/>
    <w:rsid w:val="00F87430"/>
    <w:rsid w:val="00F8796E"/>
    <w:rsid w:val="00F87C0B"/>
    <w:rsid w:val="00F901E1"/>
    <w:rsid w:val="00F9058C"/>
    <w:rsid w:val="00F90655"/>
    <w:rsid w:val="00F90A00"/>
    <w:rsid w:val="00F9163E"/>
    <w:rsid w:val="00F91785"/>
    <w:rsid w:val="00F91BE6"/>
    <w:rsid w:val="00F930BF"/>
    <w:rsid w:val="00F93302"/>
    <w:rsid w:val="00F93343"/>
    <w:rsid w:val="00F936F7"/>
    <w:rsid w:val="00F93A0B"/>
    <w:rsid w:val="00F93F08"/>
    <w:rsid w:val="00F941C9"/>
    <w:rsid w:val="00F9426A"/>
    <w:rsid w:val="00F945C2"/>
    <w:rsid w:val="00F9463C"/>
    <w:rsid w:val="00F94CED"/>
    <w:rsid w:val="00F956B3"/>
    <w:rsid w:val="00F95707"/>
    <w:rsid w:val="00F959B8"/>
    <w:rsid w:val="00F95AD6"/>
    <w:rsid w:val="00F95EE3"/>
    <w:rsid w:val="00F95FCD"/>
    <w:rsid w:val="00F963A1"/>
    <w:rsid w:val="00F966A1"/>
    <w:rsid w:val="00F9674B"/>
    <w:rsid w:val="00F96CC4"/>
    <w:rsid w:val="00F96FEA"/>
    <w:rsid w:val="00F97C89"/>
    <w:rsid w:val="00F97CD4"/>
    <w:rsid w:val="00F97D06"/>
    <w:rsid w:val="00F97DBB"/>
    <w:rsid w:val="00FA08CB"/>
    <w:rsid w:val="00FA099C"/>
    <w:rsid w:val="00FA0B6A"/>
    <w:rsid w:val="00FA0C87"/>
    <w:rsid w:val="00FA0E76"/>
    <w:rsid w:val="00FA0F88"/>
    <w:rsid w:val="00FA144C"/>
    <w:rsid w:val="00FA1D11"/>
    <w:rsid w:val="00FA1DCE"/>
    <w:rsid w:val="00FA1EA9"/>
    <w:rsid w:val="00FA226B"/>
    <w:rsid w:val="00FA262C"/>
    <w:rsid w:val="00FA2970"/>
    <w:rsid w:val="00FA2C26"/>
    <w:rsid w:val="00FA2CEE"/>
    <w:rsid w:val="00FA2DF9"/>
    <w:rsid w:val="00FA318C"/>
    <w:rsid w:val="00FA3593"/>
    <w:rsid w:val="00FA3716"/>
    <w:rsid w:val="00FA3ADB"/>
    <w:rsid w:val="00FA3EF2"/>
    <w:rsid w:val="00FA4954"/>
    <w:rsid w:val="00FA495A"/>
    <w:rsid w:val="00FA49F5"/>
    <w:rsid w:val="00FA4AFE"/>
    <w:rsid w:val="00FA513D"/>
    <w:rsid w:val="00FA5547"/>
    <w:rsid w:val="00FA56C3"/>
    <w:rsid w:val="00FA596E"/>
    <w:rsid w:val="00FA62B3"/>
    <w:rsid w:val="00FA6E01"/>
    <w:rsid w:val="00FA724B"/>
    <w:rsid w:val="00FA7921"/>
    <w:rsid w:val="00FA7F7B"/>
    <w:rsid w:val="00FB00CB"/>
    <w:rsid w:val="00FB09CC"/>
    <w:rsid w:val="00FB0E17"/>
    <w:rsid w:val="00FB1958"/>
    <w:rsid w:val="00FB1C1F"/>
    <w:rsid w:val="00FB1CBC"/>
    <w:rsid w:val="00FB1ED0"/>
    <w:rsid w:val="00FB2448"/>
    <w:rsid w:val="00FB2471"/>
    <w:rsid w:val="00FB267C"/>
    <w:rsid w:val="00FB2D6A"/>
    <w:rsid w:val="00FB3939"/>
    <w:rsid w:val="00FB3B25"/>
    <w:rsid w:val="00FB3C4C"/>
    <w:rsid w:val="00FB3EAE"/>
    <w:rsid w:val="00FB3F8D"/>
    <w:rsid w:val="00FB45E9"/>
    <w:rsid w:val="00FB461F"/>
    <w:rsid w:val="00FB47FB"/>
    <w:rsid w:val="00FB4A69"/>
    <w:rsid w:val="00FB4D83"/>
    <w:rsid w:val="00FB4DE5"/>
    <w:rsid w:val="00FB586C"/>
    <w:rsid w:val="00FB5A71"/>
    <w:rsid w:val="00FB5AD6"/>
    <w:rsid w:val="00FB5AE1"/>
    <w:rsid w:val="00FB5C09"/>
    <w:rsid w:val="00FB5CBE"/>
    <w:rsid w:val="00FB5EC0"/>
    <w:rsid w:val="00FB61C4"/>
    <w:rsid w:val="00FB66CD"/>
    <w:rsid w:val="00FB6828"/>
    <w:rsid w:val="00FB6ACB"/>
    <w:rsid w:val="00FB6C11"/>
    <w:rsid w:val="00FB6F92"/>
    <w:rsid w:val="00FB73A2"/>
    <w:rsid w:val="00FB754F"/>
    <w:rsid w:val="00FB780D"/>
    <w:rsid w:val="00FB7C31"/>
    <w:rsid w:val="00FC026E"/>
    <w:rsid w:val="00FC06BB"/>
    <w:rsid w:val="00FC12FD"/>
    <w:rsid w:val="00FC1331"/>
    <w:rsid w:val="00FC1637"/>
    <w:rsid w:val="00FC1A70"/>
    <w:rsid w:val="00FC1C88"/>
    <w:rsid w:val="00FC1FAF"/>
    <w:rsid w:val="00FC22A2"/>
    <w:rsid w:val="00FC25F7"/>
    <w:rsid w:val="00FC286A"/>
    <w:rsid w:val="00FC2ED9"/>
    <w:rsid w:val="00FC2F58"/>
    <w:rsid w:val="00FC2FCE"/>
    <w:rsid w:val="00FC303A"/>
    <w:rsid w:val="00FC335F"/>
    <w:rsid w:val="00FC370D"/>
    <w:rsid w:val="00FC39DC"/>
    <w:rsid w:val="00FC3B49"/>
    <w:rsid w:val="00FC3CEC"/>
    <w:rsid w:val="00FC3FD7"/>
    <w:rsid w:val="00FC4386"/>
    <w:rsid w:val="00FC43D8"/>
    <w:rsid w:val="00FC448F"/>
    <w:rsid w:val="00FC4636"/>
    <w:rsid w:val="00FC46EE"/>
    <w:rsid w:val="00FC47AC"/>
    <w:rsid w:val="00FC4CDA"/>
    <w:rsid w:val="00FC4E99"/>
    <w:rsid w:val="00FC5124"/>
    <w:rsid w:val="00FC5229"/>
    <w:rsid w:val="00FC569B"/>
    <w:rsid w:val="00FC5C4C"/>
    <w:rsid w:val="00FC5E0C"/>
    <w:rsid w:val="00FC5FB5"/>
    <w:rsid w:val="00FC6902"/>
    <w:rsid w:val="00FC794D"/>
    <w:rsid w:val="00FC7994"/>
    <w:rsid w:val="00FD0496"/>
    <w:rsid w:val="00FD0A50"/>
    <w:rsid w:val="00FD0BCA"/>
    <w:rsid w:val="00FD0C9F"/>
    <w:rsid w:val="00FD0CDE"/>
    <w:rsid w:val="00FD1154"/>
    <w:rsid w:val="00FD11F6"/>
    <w:rsid w:val="00FD1883"/>
    <w:rsid w:val="00FD1EFE"/>
    <w:rsid w:val="00FD1FB6"/>
    <w:rsid w:val="00FD2134"/>
    <w:rsid w:val="00FD2164"/>
    <w:rsid w:val="00FD2938"/>
    <w:rsid w:val="00FD2F15"/>
    <w:rsid w:val="00FD3072"/>
    <w:rsid w:val="00FD34A0"/>
    <w:rsid w:val="00FD3839"/>
    <w:rsid w:val="00FD388A"/>
    <w:rsid w:val="00FD3A97"/>
    <w:rsid w:val="00FD3DAF"/>
    <w:rsid w:val="00FD40B6"/>
    <w:rsid w:val="00FD40BD"/>
    <w:rsid w:val="00FD4326"/>
    <w:rsid w:val="00FD4731"/>
    <w:rsid w:val="00FD48F8"/>
    <w:rsid w:val="00FD497D"/>
    <w:rsid w:val="00FD4FA5"/>
    <w:rsid w:val="00FD5983"/>
    <w:rsid w:val="00FD5C68"/>
    <w:rsid w:val="00FD5D45"/>
    <w:rsid w:val="00FD5DF9"/>
    <w:rsid w:val="00FD61EE"/>
    <w:rsid w:val="00FD66D0"/>
    <w:rsid w:val="00FD6B06"/>
    <w:rsid w:val="00FD6E91"/>
    <w:rsid w:val="00FD700A"/>
    <w:rsid w:val="00FD738D"/>
    <w:rsid w:val="00FD7572"/>
    <w:rsid w:val="00FD764E"/>
    <w:rsid w:val="00FD7F69"/>
    <w:rsid w:val="00FE001D"/>
    <w:rsid w:val="00FE003B"/>
    <w:rsid w:val="00FE023F"/>
    <w:rsid w:val="00FE0430"/>
    <w:rsid w:val="00FE0694"/>
    <w:rsid w:val="00FE0951"/>
    <w:rsid w:val="00FE0987"/>
    <w:rsid w:val="00FE0988"/>
    <w:rsid w:val="00FE0A5F"/>
    <w:rsid w:val="00FE0A6C"/>
    <w:rsid w:val="00FE0E8C"/>
    <w:rsid w:val="00FE108D"/>
    <w:rsid w:val="00FE1331"/>
    <w:rsid w:val="00FE1BCD"/>
    <w:rsid w:val="00FE1D8B"/>
    <w:rsid w:val="00FE2107"/>
    <w:rsid w:val="00FE24C7"/>
    <w:rsid w:val="00FE2873"/>
    <w:rsid w:val="00FE2A5B"/>
    <w:rsid w:val="00FE2C67"/>
    <w:rsid w:val="00FE2F20"/>
    <w:rsid w:val="00FE37AA"/>
    <w:rsid w:val="00FE3AEB"/>
    <w:rsid w:val="00FE3B6D"/>
    <w:rsid w:val="00FE48C8"/>
    <w:rsid w:val="00FE4E43"/>
    <w:rsid w:val="00FE4EF5"/>
    <w:rsid w:val="00FE5208"/>
    <w:rsid w:val="00FE5677"/>
    <w:rsid w:val="00FE5692"/>
    <w:rsid w:val="00FE582C"/>
    <w:rsid w:val="00FE5EDF"/>
    <w:rsid w:val="00FE601E"/>
    <w:rsid w:val="00FE6877"/>
    <w:rsid w:val="00FE711E"/>
    <w:rsid w:val="00FE74BE"/>
    <w:rsid w:val="00FE7850"/>
    <w:rsid w:val="00FE78B4"/>
    <w:rsid w:val="00FE798F"/>
    <w:rsid w:val="00FF03C3"/>
    <w:rsid w:val="00FF0822"/>
    <w:rsid w:val="00FF0AB0"/>
    <w:rsid w:val="00FF0ADC"/>
    <w:rsid w:val="00FF0DCE"/>
    <w:rsid w:val="00FF0F71"/>
    <w:rsid w:val="00FF14C6"/>
    <w:rsid w:val="00FF1CDB"/>
    <w:rsid w:val="00FF268D"/>
    <w:rsid w:val="00FF28AC"/>
    <w:rsid w:val="00FF2AED"/>
    <w:rsid w:val="00FF3338"/>
    <w:rsid w:val="00FF33E3"/>
    <w:rsid w:val="00FF3574"/>
    <w:rsid w:val="00FF3760"/>
    <w:rsid w:val="00FF3BA7"/>
    <w:rsid w:val="00FF3C55"/>
    <w:rsid w:val="00FF3DFF"/>
    <w:rsid w:val="00FF3EA4"/>
    <w:rsid w:val="00FF42C8"/>
    <w:rsid w:val="00FF4307"/>
    <w:rsid w:val="00FF44C1"/>
    <w:rsid w:val="00FF47FA"/>
    <w:rsid w:val="00FF4AE9"/>
    <w:rsid w:val="00FF4B3A"/>
    <w:rsid w:val="00FF5095"/>
    <w:rsid w:val="00FF5625"/>
    <w:rsid w:val="00FF6189"/>
    <w:rsid w:val="00FF61A3"/>
    <w:rsid w:val="00FF63E3"/>
    <w:rsid w:val="00FF64CD"/>
    <w:rsid w:val="00FF6697"/>
    <w:rsid w:val="00FF687E"/>
    <w:rsid w:val="00FF6AB6"/>
    <w:rsid w:val="00FF6B81"/>
    <w:rsid w:val="00FF6C8F"/>
    <w:rsid w:val="00FF6CAB"/>
    <w:rsid w:val="00FF6EB5"/>
    <w:rsid w:val="00FF7833"/>
    <w:rsid w:val="00FF7863"/>
    <w:rsid w:val="00FF78D5"/>
    <w:rsid w:val="00FF790C"/>
    <w:rsid w:val="00FF793F"/>
    <w:rsid w:val="00FF7AA8"/>
    <w:rsid w:val="00FF7F62"/>
    <w:rsid w:val="010E6361"/>
    <w:rsid w:val="0115D397"/>
    <w:rsid w:val="01334F7C"/>
    <w:rsid w:val="01449BA0"/>
    <w:rsid w:val="014D4E33"/>
    <w:rsid w:val="0157802A"/>
    <w:rsid w:val="016848DA"/>
    <w:rsid w:val="01694F1B"/>
    <w:rsid w:val="0190E64B"/>
    <w:rsid w:val="0195786D"/>
    <w:rsid w:val="01D005D9"/>
    <w:rsid w:val="01D72346"/>
    <w:rsid w:val="020313A3"/>
    <w:rsid w:val="02101E4E"/>
    <w:rsid w:val="0234F6FF"/>
    <w:rsid w:val="02495737"/>
    <w:rsid w:val="028C5869"/>
    <w:rsid w:val="0292E7AF"/>
    <w:rsid w:val="030A854C"/>
    <w:rsid w:val="031C19E5"/>
    <w:rsid w:val="0335B13C"/>
    <w:rsid w:val="033B33F1"/>
    <w:rsid w:val="036901A1"/>
    <w:rsid w:val="03A3D925"/>
    <w:rsid w:val="03BAFF3E"/>
    <w:rsid w:val="03E9EC5F"/>
    <w:rsid w:val="040180C2"/>
    <w:rsid w:val="0427432E"/>
    <w:rsid w:val="0434D872"/>
    <w:rsid w:val="043A5B08"/>
    <w:rsid w:val="04649CD4"/>
    <w:rsid w:val="0473A0AE"/>
    <w:rsid w:val="050B4CC3"/>
    <w:rsid w:val="05141677"/>
    <w:rsid w:val="051B1046"/>
    <w:rsid w:val="0538FCA5"/>
    <w:rsid w:val="0546C51F"/>
    <w:rsid w:val="05482A3B"/>
    <w:rsid w:val="0565DE6E"/>
    <w:rsid w:val="0566C24F"/>
    <w:rsid w:val="0578EAAB"/>
    <w:rsid w:val="05796118"/>
    <w:rsid w:val="057DDA7C"/>
    <w:rsid w:val="05969B8B"/>
    <w:rsid w:val="05A72A52"/>
    <w:rsid w:val="05A7399F"/>
    <w:rsid w:val="05BD6016"/>
    <w:rsid w:val="05E38484"/>
    <w:rsid w:val="05F396A8"/>
    <w:rsid w:val="05F7E52A"/>
    <w:rsid w:val="06196D99"/>
    <w:rsid w:val="061D49AB"/>
    <w:rsid w:val="061DBC5F"/>
    <w:rsid w:val="0626DE17"/>
    <w:rsid w:val="062D90AD"/>
    <w:rsid w:val="06399B94"/>
    <w:rsid w:val="065E0DA4"/>
    <w:rsid w:val="067E0035"/>
    <w:rsid w:val="067FEE0B"/>
    <w:rsid w:val="0686089C"/>
    <w:rsid w:val="06920428"/>
    <w:rsid w:val="06B056A1"/>
    <w:rsid w:val="06B684EB"/>
    <w:rsid w:val="06FF732D"/>
    <w:rsid w:val="07288FE7"/>
    <w:rsid w:val="0738A20C"/>
    <w:rsid w:val="073D06C7"/>
    <w:rsid w:val="07547AE5"/>
    <w:rsid w:val="0756F036"/>
    <w:rsid w:val="07591F49"/>
    <w:rsid w:val="077FD7EC"/>
    <w:rsid w:val="07B2FDBC"/>
    <w:rsid w:val="07C03096"/>
    <w:rsid w:val="08143442"/>
    <w:rsid w:val="081D4405"/>
    <w:rsid w:val="081F2203"/>
    <w:rsid w:val="0836F84F"/>
    <w:rsid w:val="0847E362"/>
    <w:rsid w:val="08496ABA"/>
    <w:rsid w:val="08533564"/>
    <w:rsid w:val="08650BC8"/>
    <w:rsid w:val="08875E8C"/>
    <w:rsid w:val="089E8C8B"/>
    <w:rsid w:val="08A39EB8"/>
    <w:rsid w:val="08AE888E"/>
    <w:rsid w:val="08BDCB0A"/>
    <w:rsid w:val="08BF11C6"/>
    <w:rsid w:val="08C41EA8"/>
    <w:rsid w:val="08C97191"/>
    <w:rsid w:val="08E449F1"/>
    <w:rsid w:val="08F0C916"/>
    <w:rsid w:val="091B81CB"/>
    <w:rsid w:val="0925C0FE"/>
    <w:rsid w:val="092854A7"/>
    <w:rsid w:val="098F53C6"/>
    <w:rsid w:val="09C705CF"/>
    <w:rsid w:val="0A06CEB1"/>
    <w:rsid w:val="0A0D8F6D"/>
    <w:rsid w:val="0A437E77"/>
    <w:rsid w:val="0A57C149"/>
    <w:rsid w:val="0A7FB7B6"/>
    <w:rsid w:val="0AD7EEDF"/>
    <w:rsid w:val="0AEAA356"/>
    <w:rsid w:val="0B0E97EB"/>
    <w:rsid w:val="0B173BCB"/>
    <w:rsid w:val="0B210AAA"/>
    <w:rsid w:val="0B3623DA"/>
    <w:rsid w:val="0B647521"/>
    <w:rsid w:val="0B661B0B"/>
    <w:rsid w:val="0B7FDA2B"/>
    <w:rsid w:val="0BB00056"/>
    <w:rsid w:val="0BC1C6F2"/>
    <w:rsid w:val="0BC8F820"/>
    <w:rsid w:val="0BDB7B5D"/>
    <w:rsid w:val="0BECFC78"/>
    <w:rsid w:val="0C1E1E38"/>
    <w:rsid w:val="0C38315B"/>
    <w:rsid w:val="0C5C8A49"/>
    <w:rsid w:val="0C5CE556"/>
    <w:rsid w:val="0C80F665"/>
    <w:rsid w:val="0C9525A5"/>
    <w:rsid w:val="0CC5EBBC"/>
    <w:rsid w:val="0CDFFF91"/>
    <w:rsid w:val="0D137D22"/>
    <w:rsid w:val="0D28D703"/>
    <w:rsid w:val="0D292B0C"/>
    <w:rsid w:val="0D2938E4"/>
    <w:rsid w:val="0DA3C375"/>
    <w:rsid w:val="0DA71A4C"/>
    <w:rsid w:val="0DB44889"/>
    <w:rsid w:val="0DC2C3BE"/>
    <w:rsid w:val="0DC39275"/>
    <w:rsid w:val="0DD09BBC"/>
    <w:rsid w:val="0DEFF7E5"/>
    <w:rsid w:val="0DF26437"/>
    <w:rsid w:val="0E1D551E"/>
    <w:rsid w:val="0E1EA387"/>
    <w:rsid w:val="0E216A32"/>
    <w:rsid w:val="0E252E95"/>
    <w:rsid w:val="0E4CD9AB"/>
    <w:rsid w:val="0E58DDE3"/>
    <w:rsid w:val="0E5964E9"/>
    <w:rsid w:val="0E6D5249"/>
    <w:rsid w:val="0E6EBADB"/>
    <w:rsid w:val="0E88319C"/>
    <w:rsid w:val="0E97AE8F"/>
    <w:rsid w:val="0E9891D2"/>
    <w:rsid w:val="0EA98724"/>
    <w:rsid w:val="0EBC24CF"/>
    <w:rsid w:val="0EBE9D6A"/>
    <w:rsid w:val="0ED5AC88"/>
    <w:rsid w:val="0F1036B8"/>
    <w:rsid w:val="0F59BBB7"/>
    <w:rsid w:val="0F747DEA"/>
    <w:rsid w:val="0F89BB01"/>
    <w:rsid w:val="0F96E7DA"/>
    <w:rsid w:val="0FD305E7"/>
    <w:rsid w:val="0FD545F4"/>
    <w:rsid w:val="0FD8BA2B"/>
    <w:rsid w:val="0FEAA497"/>
    <w:rsid w:val="101F0AA2"/>
    <w:rsid w:val="10700614"/>
    <w:rsid w:val="109EB410"/>
    <w:rsid w:val="10C54BDD"/>
    <w:rsid w:val="10C77095"/>
    <w:rsid w:val="10D6D9FA"/>
    <w:rsid w:val="111CDC02"/>
    <w:rsid w:val="112F8B32"/>
    <w:rsid w:val="116B0ADD"/>
    <w:rsid w:val="118B73A9"/>
    <w:rsid w:val="118BBCDB"/>
    <w:rsid w:val="118D219F"/>
    <w:rsid w:val="119C4357"/>
    <w:rsid w:val="11E94134"/>
    <w:rsid w:val="11FF8B0E"/>
    <w:rsid w:val="12147C2F"/>
    <w:rsid w:val="123F6530"/>
    <w:rsid w:val="1289E9DE"/>
    <w:rsid w:val="129B29D1"/>
    <w:rsid w:val="12B9B73B"/>
    <w:rsid w:val="12C0E740"/>
    <w:rsid w:val="12E3707D"/>
    <w:rsid w:val="12E93780"/>
    <w:rsid w:val="1303451E"/>
    <w:rsid w:val="1308EE67"/>
    <w:rsid w:val="13151F05"/>
    <w:rsid w:val="1317ED48"/>
    <w:rsid w:val="134FDB1A"/>
    <w:rsid w:val="1351598C"/>
    <w:rsid w:val="1353FC8F"/>
    <w:rsid w:val="135BCA4C"/>
    <w:rsid w:val="1383C1B2"/>
    <w:rsid w:val="13A23AAE"/>
    <w:rsid w:val="13A947AE"/>
    <w:rsid w:val="13BB7DE5"/>
    <w:rsid w:val="13BEEF3B"/>
    <w:rsid w:val="13D00ED7"/>
    <w:rsid w:val="13DC020C"/>
    <w:rsid w:val="13E55D50"/>
    <w:rsid w:val="13F9B510"/>
    <w:rsid w:val="14053366"/>
    <w:rsid w:val="140A594B"/>
    <w:rsid w:val="1435A1F1"/>
    <w:rsid w:val="145BEF9C"/>
    <w:rsid w:val="1471871D"/>
    <w:rsid w:val="14882EFF"/>
    <w:rsid w:val="14B40B3F"/>
    <w:rsid w:val="14B79854"/>
    <w:rsid w:val="14BF967F"/>
    <w:rsid w:val="14C4BBD4"/>
    <w:rsid w:val="14D24C41"/>
    <w:rsid w:val="14E6EEA5"/>
    <w:rsid w:val="14E8AC00"/>
    <w:rsid w:val="151E20F9"/>
    <w:rsid w:val="152F26D0"/>
    <w:rsid w:val="1558164E"/>
    <w:rsid w:val="1558483B"/>
    <w:rsid w:val="155E371C"/>
    <w:rsid w:val="156453D7"/>
    <w:rsid w:val="1592F305"/>
    <w:rsid w:val="159B9DFF"/>
    <w:rsid w:val="15AB5A74"/>
    <w:rsid w:val="15C17E6D"/>
    <w:rsid w:val="15C80055"/>
    <w:rsid w:val="15D52AE8"/>
    <w:rsid w:val="15DA353C"/>
    <w:rsid w:val="15FA5AE7"/>
    <w:rsid w:val="16193D74"/>
    <w:rsid w:val="162C9870"/>
    <w:rsid w:val="16462E65"/>
    <w:rsid w:val="16599986"/>
    <w:rsid w:val="165E8EFC"/>
    <w:rsid w:val="16618350"/>
    <w:rsid w:val="1682815C"/>
    <w:rsid w:val="1688CBD6"/>
    <w:rsid w:val="169F0033"/>
    <w:rsid w:val="16C3F7D7"/>
    <w:rsid w:val="16CBFA9F"/>
    <w:rsid w:val="16CDB933"/>
    <w:rsid w:val="17351252"/>
    <w:rsid w:val="173F7545"/>
    <w:rsid w:val="177CC8F0"/>
    <w:rsid w:val="17A779AB"/>
    <w:rsid w:val="17ABCD14"/>
    <w:rsid w:val="17B143D6"/>
    <w:rsid w:val="17B8C158"/>
    <w:rsid w:val="17C2CBCA"/>
    <w:rsid w:val="17D10BD9"/>
    <w:rsid w:val="18174967"/>
    <w:rsid w:val="1819A813"/>
    <w:rsid w:val="1822527A"/>
    <w:rsid w:val="18240912"/>
    <w:rsid w:val="182556C6"/>
    <w:rsid w:val="1826425F"/>
    <w:rsid w:val="182A47D5"/>
    <w:rsid w:val="1832596C"/>
    <w:rsid w:val="1839143F"/>
    <w:rsid w:val="1846119A"/>
    <w:rsid w:val="1850AE75"/>
    <w:rsid w:val="186B9619"/>
    <w:rsid w:val="1876EAEE"/>
    <w:rsid w:val="18846FB7"/>
    <w:rsid w:val="18951B1D"/>
    <w:rsid w:val="18C8DD61"/>
    <w:rsid w:val="18E713A6"/>
    <w:rsid w:val="18F102FC"/>
    <w:rsid w:val="18F6114C"/>
    <w:rsid w:val="190B45C3"/>
    <w:rsid w:val="195AA7D1"/>
    <w:rsid w:val="1967BB63"/>
    <w:rsid w:val="19700168"/>
    <w:rsid w:val="197E919E"/>
    <w:rsid w:val="19BF255F"/>
    <w:rsid w:val="19C674E1"/>
    <w:rsid w:val="19CFE661"/>
    <w:rsid w:val="1A1B6D8A"/>
    <w:rsid w:val="1A2F8A47"/>
    <w:rsid w:val="1A4B7A95"/>
    <w:rsid w:val="1A6559E9"/>
    <w:rsid w:val="1A6989DB"/>
    <w:rsid w:val="1A97CB62"/>
    <w:rsid w:val="1AA5D15A"/>
    <w:rsid w:val="1AC2A5E5"/>
    <w:rsid w:val="1AC5B3B2"/>
    <w:rsid w:val="1ADFA168"/>
    <w:rsid w:val="1AE11181"/>
    <w:rsid w:val="1AE1AA58"/>
    <w:rsid w:val="1AF7D160"/>
    <w:rsid w:val="1B09F5E7"/>
    <w:rsid w:val="1B1B644B"/>
    <w:rsid w:val="1B27B1C2"/>
    <w:rsid w:val="1B34F0B8"/>
    <w:rsid w:val="1B3C1877"/>
    <w:rsid w:val="1B537DBB"/>
    <w:rsid w:val="1B57F2C8"/>
    <w:rsid w:val="1B64AD33"/>
    <w:rsid w:val="1B73DC3D"/>
    <w:rsid w:val="1B93E9B3"/>
    <w:rsid w:val="1B97F12C"/>
    <w:rsid w:val="1B9C2635"/>
    <w:rsid w:val="1B9D187F"/>
    <w:rsid w:val="1BA732AC"/>
    <w:rsid w:val="1BAFDCF4"/>
    <w:rsid w:val="1BC4B4A4"/>
    <w:rsid w:val="1BC5447A"/>
    <w:rsid w:val="1BC71154"/>
    <w:rsid w:val="1BDA237C"/>
    <w:rsid w:val="1BE08CFD"/>
    <w:rsid w:val="1BEA3C17"/>
    <w:rsid w:val="1C245358"/>
    <w:rsid w:val="1C25C0CF"/>
    <w:rsid w:val="1C31DA60"/>
    <w:rsid w:val="1C483106"/>
    <w:rsid w:val="1C5068D7"/>
    <w:rsid w:val="1C571042"/>
    <w:rsid w:val="1C5DBE5F"/>
    <w:rsid w:val="1C6CA3B5"/>
    <w:rsid w:val="1C6D32A7"/>
    <w:rsid w:val="1C9554CC"/>
    <w:rsid w:val="1CAD7427"/>
    <w:rsid w:val="1CB29EA6"/>
    <w:rsid w:val="1CBA7979"/>
    <w:rsid w:val="1CD43A25"/>
    <w:rsid w:val="1CD772EF"/>
    <w:rsid w:val="1CF25415"/>
    <w:rsid w:val="1D0758DD"/>
    <w:rsid w:val="1D2414DD"/>
    <w:rsid w:val="1D2599D5"/>
    <w:rsid w:val="1D359C98"/>
    <w:rsid w:val="1D3F1333"/>
    <w:rsid w:val="1D4194D4"/>
    <w:rsid w:val="1D4EEAE7"/>
    <w:rsid w:val="1D68BD59"/>
    <w:rsid w:val="1D7A8826"/>
    <w:rsid w:val="1D83C653"/>
    <w:rsid w:val="1D9E8588"/>
    <w:rsid w:val="1DA7015A"/>
    <w:rsid w:val="1DA88DC4"/>
    <w:rsid w:val="1E08ED90"/>
    <w:rsid w:val="1E098E54"/>
    <w:rsid w:val="1E2B469C"/>
    <w:rsid w:val="1E404E50"/>
    <w:rsid w:val="1E42BAF8"/>
    <w:rsid w:val="1E55F43C"/>
    <w:rsid w:val="1E5685DF"/>
    <w:rsid w:val="1E8B9F84"/>
    <w:rsid w:val="1E91DFA2"/>
    <w:rsid w:val="1EB3D391"/>
    <w:rsid w:val="1ED0EB8C"/>
    <w:rsid w:val="1EDF1D77"/>
    <w:rsid w:val="1F291B10"/>
    <w:rsid w:val="1F5AA2F5"/>
    <w:rsid w:val="1F6F495A"/>
    <w:rsid w:val="1F7A1C39"/>
    <w:rsid w:val="1F8D27DC"/>
    <w:rsid w:val="1F9012FA"/>
    <w:rsid w:val="1F9050F7"/>
    <w:rsid w:val="1F96554C"/>
    <w:rsid w:val="1FB614A7"/>
    <w:rsid w:val="1FB955F0"/>
    <w:rsid w:val="1FD6FB12"/>
    <w:rsid w:val="1FE5C926"/>
    <w:rsid w:val="1FFC455B"/>
    <w:rsid w:val="2001B245"/>
    <w:rsid w:val="20236458"/>
    <w:rsid w:val="202AA81D"/>
    <w:rsid w:val="203AAF6E"/>
    <w:rsid w:val="203BC254"/>
    <w:rsid w:val="203D1776"/>
    <w:rsid w:val="20543D7F"/>
    <w:rsid w:val="205BBA82"/>
    <w:rsid w:val="207BA45E"/>
    <w:rsid w:val="209E3D2A"/>
    <w:rsid w:val="20A2DD51"/>
    <w:rsid w:val="20B24A1A"/>
    <w:rsid w:val="20B88EF9"/>
    <w:rsid w:val="20BE126F"/>
    <w:rsid w:val="20C34809"/>
    <w:rsid w:val="20F77FCD"/>
    <w:rsid w:val="20FBAC46"/>
    <w:rsid w:val="20FEBEFB"/>
    <w:rsid w:val="2115EA45"/>
    <w:rsid w:val="212F3105"/>
    <w:rsid w:val="213B4573"/>
    <w:rsid w:val="2146A362"/>
    <w:rsid w:val="215C401F"/>
    <w:rsid w:val="21850939"/>
    <w:rsid w:val="21A2BA89"/>
    <w:rsid w:val="21A7E8C9"/>
    <w:rsid w:val="21C1067A"/>
    <w:rsid w:val="21E0F8F0"/>
    <w:rsid w:val="22079077"/>
    <w:rsid w:val="221B9B65"/>
    <w:rsid w:val="2222DFE9"/>
    <w:rsid w:val="222BA939"/>
    <w:rsid w:val="22432FE7"/>
    <w:rsid w:val="2257EFFF"/>
    <w:rsid w:val="225F3FA7"/>
    <w:rsid w:val="2278F5D7"/>
    <w:rsid w:val="2281BB74"/>
    <w:rsid w:val="2289A005"/>
    <w:rsid w:val="228DC596"/>
    <w:rsid w:val="2293F691"/>
    <w:rsid w:val="22B33AEB"/>
    <w:rsid w:val="22C4B50B"/>
    <w:rsid w:val="22C6E522"/>
    <w:rsid w:val="22CBDD51"/>
    <w:rsid w:val="22EBA4B7"/>
    <w:rsid w:val="230B7518"/>
    <w:rsid w:val="2318E6DC"/>
    <w:rsid w:val="2323CB5D"/>
    <w:rsid w:val="232C8CB7"/>
    <w:rsid w:val="2336562A"/>
    <w:rsid w:val="235FF003"/>
    <w:rsid w:val="23619615"/>
    <w:rsid w:val="236860FD"/>
    <w:rsid w:val="237AB4F4"/>
    <w:rsid w:val="237CD317"/>
    <w:rsid w:val="24099331"/>
    <w:rsid w:val="2416C162"/>
    <w:rsid w:val="241E4379"/>
    <w:rsid w:val="243F77D4"/>
    <w:rsid w:val="244CEBB7"/>
    <w:rsid w:val="245DAF63"/>
    <w:rsid w:val="245FC670"/>
    <w:rsid w:val="2490FD0A"/>
    <w:rsid w:val="24A3D52B"/>
    <w:rsid w:val="24B33BE1"/>
    <w:rsid w:val="24B9FFDB"/>
    <w:rsid w:val="24C0F722"/>
    <w:rsid w:val="24C2A78C"/>
    <w:rsid w:val="24CB1062"/>
    <w:rsid w:val="24E3029A"/>
    <w:rsid w:val="24E5BD04"/>
    <w:rsid w:val="24E8FFBE"/>
    <w:rsid w:val="24EC4947"/>
    <w:rsid w:val="24EDC86E"/>
    <w:rsid w:val="24F7E6AF"/>
    <w:rsid w:val="24FB3C50"/>
    <w:rsid w:val="2503F41D"/>
    <w:rsid w:val="25406D49"/>
    <w:rsid w:val="254576C9"/>
    <w:rsid w:val="254ACC08"/>
    <w:rsid w:val="2563E631"/>
    <w:rsid w:val="25ACA238"/>
    <w:rsid w:val="25B0DB21"/>
    <w:rsid w:val="25C4B131"/>
    <w:rsid w:val="25CA4BE7"/>
    <w:rsid w:val="25D278E0"/>
    <w:rsid w:val="26032952"/>
    <w:rsid w:val="261D7552"/>
    <w:rsid w:val="261DE115"/>
    <w:rsid w:val="263376D2"/>
    <w:rsid w:val="2637CE45"/>
    <w:rsid w:val="265BD379"/>
    <w:rsid w:val="26683009"/>
    <w:rsid w:val="266A9D3D"/>
    <w:rsid w:val="266ECA26"/>
    <w:rsid w:val="26951FFC"/>
    <w:rsid w:val="269DFBFA"/>
    <w:rsid w:val="26BCEC53"/>
    <w:rsid w:val="26C3650E"/>
    <w:rsid w:val="26D9BEEF"/>
    <w:rsid w:val="26DA03CF"/>
    <w:rsid w:val="26DB41DA"/>
    <w:rsid w:val="26F0F93C"/>
    <w:rsid w:val="26FDF094"/>
    <w:rsid w:val="2707BBE2"/>
    <w:rsid w:val="27528EAE"/>
    <w:rsid w:val="2752DB65"/>
    <w:rsid w:val="27541A5D"/>
    <w:rsid w:val="2799ABE1"/>
    <w:rsid w:val="27A4793E"/>
    <w:rsid w:val="27CC20A1"/>
    <w:rsid w:val="27D74EAC"/>
    <w:rsid w:val="27FFA202"/>
    <w:rsid w:val="2811DD58"/>
    <w:rsid w:val="2874A352"/>
    <w:rsid w:val="28A98D30"/>
    <w:rsid w:val="28B3D770"/>
    <w:rsid w:val="28CAA911"/>
    <w:rsid w:val="28CBA1C4"/>
    <w:rsid w:val="28D66B2B"/>
    <w:rsid w:val="28E1AA35"/>
    <w:rsid w:val="28F6EFF0"/>
    <w:rsid w:val="29046A2C"/>
    <w:rsid w:val="2908B622"/>
    <w:rsid w:val="291C07BE"/>
    <w:rsid w:val="291CFA85"/>
    <w:rsid w:val="292296CF"/>
    <w:rsid w:val="2930680D"/>
    <w:rsid w:val="29392698"/>
    <w:rsid w:val="295DCB48"/>
    <w:rsid w:val="29831D30"/>
    <w:rsid w:val="29933FF1"/>
    <w:rsid w:val="29A80A8A"/>
    <w:rsid w:val="29B04E3F"/>
    <w:rsid w:val="29CC551E"/>
    <w:rsid w:val="29D1A1C8"/>
    <w:rsid w:val="29D1F9BE"/>
    <w:rsid w:val="2A42D216"/>
    <w:rsid w:val="2A5A8C38"/>
    <w:rsid w:val="2A5CC5D3"/>
    <w:rsid w:val="2A63C0B6"/>
    <w:rsid w:val="2A94353E"/>
    <w:rsid w:val="2A97BF44"/>
    <w:rsid w:val="2AE8FAF3"/>
    <w:rsid w:val="2AEF410D"/>
    <w:rsid w:val="2AFBECC9"/>
    <w:rsid w:val="2B1203DD"/>
    <w:rsid w:val="2B14E3AC"/>
    <w:rsid w:val="2B367103"/>
    <w:rsid w:val="2B373C4C"/>
    <w:rsid w:val="2B3F4017"/>
    <w:rsid w:val="2B488F22"/>
    <w:rsid w:val="2B5062F2"/>
    <w:rsid w:val="2B638A38"/>
    <w:rsid w:val="2B76D490"/>
    <w:rsid w:val="2B80370A"/>
    <w:rsid w:val="2B8FBE6D"/>
    <w:rsid w:val="2B94D49F"/>
    <w:rsid w:val="2B9B9DE7"/>
    <w:rsid w:val="2B9EB3B2"/>
    <w:rsid w:val="2BA63213"/>
    <w:rsid w:val="2BAAF07A"/>
    <w:rsid w:val="2C0B594A"/>
    <w:rsid w:val="2C0B9A4B"/>
    <w:rsid w:val="2C0D0CB6"/>
    <w:rsid w:val="2C100E9C"/>
    <w:rsid w:val="2C14E775"/>
    <w:rsid w:val="2C21FD62"/>
    <w:rsid w:val="2C2EAC24"/>
    <w:rsid w:val="2C3ABF30"/>
    <w:rsid w:val="2C4BF9E3"/>
    <w:rsid w:val="2C7BF19E"/>
    <w:rsid w:val="2C7C438E"/>
    <w:rsid w:val="2C83921E"/>
    <w:rsid w:val="2C8EC243"/>
    <w:rsid w:val="2CF316EB"/>
    <w:rsid w:val="2CF58600"/>
    <w:rsid w:val="2D132549"/>
    <w:rsid w:val="2D1D5CD4"/>
    <w:rsid w:val="2D4E6580"/>
    <w:rsid w:val="2D77E06B"/>
    <w:rsid w:val="2D8A682A"/>
    <w:rsid w:val="2D9B961F"/>
    <w:rsid w:val="2DA121A8"/>
    <w:rsid w:val="2DA4E726"/>
    <w:rsid w:val="2DA8D6C2"/>
    <w:rsid w:val="2DB27B40"/>
    <w:rsid w:val="2DB41C5F"/>
    <w:rsid w:val="2DC81056"/>
    <w:rsid w:val="2DFD9FF4"/>
    <w:rsid w:val="2E0BA67D"/>
    <w:rsid w:val="2E130D85"/>
    <w:rsid w:val="2E349A30"/>
    <w:rsid w:val="2E483309"/>
    <w:rsid w:val="2E534394"/>
    <w:rsid w:val="2E544325"/>
    <w:rsid w:val="2E581790"/>
    <w:rsid w:val="2E66D036"/>
    <w:rsid w:val="2E84FB17"/>
    <w:rsid w:val="2E9278F2"/>
    <w:rsid w:val="2E9D2577"/>
    <w:rsid w:val="2EB8ABFD"/>
    <w:rsid w:val="2EC530DB"/>
    <w:rsid w:val="2EC816D1"/>
    <w:rsid w:val="2EE012E0"/>
    <w:rsid w:val="2EF8BB41"/>
    <w:rsid w:val="2EFEF856"/>
    <w:rsid w:val="2F336E34"/>
    <w:rsid w:val="2F33A47F"/>
    <w:rsid w:val="2F63AAE2"/>
    <w:rsid w:val="2F6F85EA"/>
    <w:rsid w:val="2F953556"/>
    <w:rsid w:val="2FB933C4"/>
    <w:rsid w:val="2FBA0604"/>
    <w:rsid w:val="2FC2F2BC"/>
    <w:rsid w:val="3036A9E0"/>
    <w:rsid w:val="305FD2EB"/>
    <w:rsid w:val="307D69EE"/>
    <w:rsid w:val="308B51E2"/>
    <w:rsid w:val="3092FE5D"/>
    <w:rsid w:val="30A280D8"/>
    <w:rsid w:val="30A43B7C"/>
    <w:rsid w:val="30DA4958"/>
    <w:rsid w:val="30F34F03"/>
    <w:rsid w:val="30FD5784"/>
    <w:rsid w:val="310F9786"/>
    <w:rsid w:val="312C2CE3"/>
    <w:rsid w:val="31408702"/>
    <w:rsid w:val="31451DCF"/>
    <w:rsid w:val="31589838"/>
    <w:rsid w:val="31678D2D"/>
    <w:rsid w:val="31789068"/>
    <w:rsid w:val="317969F1"/>
    <w:rsid w:val="3185150A"/>
    <w:rsid w:val="3186FD7D"/>
    <w:rsid w:val="319119C4"/>
    <w:rsid w:val="3193CC09"/>
    <w:rsid w:val="31976472"/>
    <w:rsid w:val="319E2371"/>
    <w:rsid w:val="31B6224D"/>
    <w:rsid w:val="31BD8755"/>
    <w:rsid w:val="31C41059"/>
    <w:rsid w:val="31C5D295"/>
    <w:rsid w:val="31DFD904"/>
    <w:rsid w:val="31EFBE54"/>
    <w:rsid w:val="31FAC32D"/>
    <w:rsid w:val="3225E827"/>
    <w:rsid w:val="322FE9D6"/>
    <w:rsid w:val="32376068"/>
    <w:rsid w:val="323E4F2A"/>
    <w:rsid w:val="324B049C"/>
    <w:rsid w:val="3257EE6C"/>
    <w:rsid w:val="32A0112C"/>
    <w:rsid w:val="32B29847"/>
    <w:rsid w:val="32D03785"/>
    <w:rsid w:val="32F3B4E0"/>
    <w:rsid w:val="32F81C94"/>
    <w:rsid w:val="32FB3602"/>
    <w:rsid w:val="32FC0E66"/>
    <w:rsid w:val="33399999"/>
    <w:rsid w:val="333C05FB"/>
    <w:rsid w:val="33443F8E"/>
    <w:rsid w:val="334C015E"/>
    <w:rsid w:val="33855FE1"/>
    <w:rsid w:val="33B09E9B"/>
    <w:rsid w:val="33D22E2D"/>
    <w:rsid w:val="3417B538"/>
    <w:rsid w:val="341D8A8E"/>
    <w:rsid w:val="3426F1F5"/>
    <w:rsid w:val="344A8E20"/>
    <w:rsid w:val="34856DF8"/>
    <w:rsid w:val="34BD5C47"/>
    <w:rsid w:val="34E5C7FE"/>
    <w:rsid w:val="34F1F4B4"/>
    <w:rsid w:val="350BDFA5"/>
    <w:rsid w:val="350E6894"/>
    <w:rsid w:val="3528DA42"/>
    <w:rsid w:val="35470077"/>
    <w:rsid w:val="35799D67"/>
    <w:rsid w:val="3597AE40"/>
    <w:rsid w:val="35981B27"/>
    <w:rsid w:val="35A54D1F"/>
    <w:rsid w:val="35A55AA2"/>
    <w:rsid w:val="35D1BEEE"/>
    <w:rsid w:val="35F745D4"/>
    <w:rsid w:val="35F863C4"/>
    <w:rsid w:val="35FD4C32"/>
    <w:rsid w:val="360D2CC1"/>
    <w:rsid w:val="36540A0B"/>
    <w:rsid w:val="366EBB75"/>
    <w:rsid w:val="36C54735"/>
    <w:rsid w:val="36CA1C88"/>
    <w:rsid w:val="36E22539"/>
    <w:rsid w:val="371454ED"/>
    <w:rsid w:val="371E020E"/>
    <w:rsid w:val="3721DE32"/>
    <w:rsid w:val="373141E1"/>
    <w:rsid w:val="374AADE9"/>
    <w:rsid w:val="3752196E"/>
    <w:rsid w:val="375AC6F5"/>
    <w:rsid w:val="37677F46"/>
    <w:rsid w:val="3768ACEB"/>
    <w:rsid w:val="376DF1C8"/>
    <w:rsid w:val="37B39DC4"/>
    <w:rsid w:val="37DCCCA3"/>
    <w:rsid w:val="37FEB767"/>
    <w:rsid w:val="37FF0844"/>
    <w:rsid w:val="38383284"/>
    <w:rsid w:val="383E543C"/>
    <w:rsid w:val="3855221B"/>
    <w:rsid w:val="385BFD4D"/>
    <w:rsid w:val="38AF4B1D"/>
    <w:rsid w:val="38C501D1"/>
    <w:rsid w:val="38D7B4AF"/>
    <w:rsid w:val="38DDCB83"/>
    <w:rsid w:val="38EBAB95"/>
    <w:rsid w:val="38ECE9C5"/>
    <w:rsid w:val="38F495B4"/>
    <w:rsid w:val="38FFB98D"/>
    <w:rsid w:val="3927179B"/>
    <w:rsid w:val="3930237E"/>
    <w:rsid w:val="393EAD53"/>
    <w:rsid w:val="3968786A"/>
    <w:rsid w:val="39992038"/>
    <w:rsid w:val="399E2A48"/>
    <w:rsid w:val="39D3CB30"/>
    <w:rsid w:val="39D96B82"/>
    <w:rsid w:val="39E44400"/>
    <w:rsid w:val="39EDECEB"/>
    <w:rsid w:val="39F2C349"/>
    <w:rsid w:val="3A0120ED"/>
    <w:rsid w:val="3A2E55A0"/>
    <w:rsid w:val="3A401101"/>
    <w:rsid w:val="3A98FDCB"/>
    <w:rsid w:val="3ABC9CBA"/>
    <w:rsid w:val="3AF5BED2"/>
    <w:rsid w:val="3AF79BC9"/>
    <w:rsid w:val="3B09867B"/>
    <w:rsid w:val="3B0AA145"/>
    <w:rsid w:val="3B1B03FE"/>
    <w:rsid w:val="3B33D426"/>
    <w:rsid w:val="3B5764E1"/>
    <w:rsid w:val="3B5B906A"/>
    <w:rsid w:val="3B5BFFC1"/>
    <w:rsid w:val="3B6D2C58"/>
    <w:rsid w:val="3B6E1232"/>
    <w:rsid w:val="3B8A2C87"/>
    <w:rsid w:val="3B934AE3"/>
    <w:rsid w:val="3BB7D187"/>
    <w:rsid w:val="3BBE8705"/>
    <w:rsid w:val="3C062B34"/>
    <w:rsid w:val="3C081C19"/>
    <w:rsid w:val="3C0BDEF2"/>
    <w:rsid w:val="3C146491"/>
    <w:rsid w:val="3C1A3109"/>
    <w:rsid w:val="3C2F13D3"/>
    <w:rsid w:val="3C35436D"/>
    <w:rsid w:val="3C3AFB4B"/>
    <w:rsid w:val="3C862E62"/>
    <w:rsid w:val="3CBBF44D"/>
    <w:rsid w:val="3CD0E02B"/>
    <w:rsid w:val="3D1964FB"/>
    <w:rsid w:val="3D331386"/>
    <w:rsid w:val="3D5E7046"/>
    <w:rsid w:val="3D768979"/>
    <w:rsid w:val="3D9651FD"/>
    <w:rsid w:val="3DA1BFB0"/>
    <w:rsid w:val="3DB2E8DA"/>
    <w:rsid w:val="3DB8E602"/>
    <w:rsid w:val="3DBAF411"/>
    <w:rsid w:val="3DC3E60D"/>
    <w:rsid w:val="3DC8CE6F"/>
    <w:rsid w:val="3DDA88BB"/>
    <w:rsid w:val="3DF21D0A"/>
    <w:rsid w:val="3DF407A2"/>
    <w:rsid w:val="3DFCF931"/>
    <w:rsid w:val="3E00D26D"/>
    <w:rsid w:val="3E06FAC0"/>
    <w:rsid w:val="3E5C3DE0"/>
    <w:rsid w:val="3E5D9E17"/>
    <w:rsid w:val="3E72157E"/>
    <w:rsid w:val="3E75C982"/>
    <w:rsid w:val="3E8E82BD"/>
    <w:rsid w:val="3E9BB9EC"/>
    <w:rsid w:val="3E9EF79B"/>
    <w:rsid w:val="3EA63BC6"/>
    <w:rsid w:val="3EB32868"/>
    <w:rsid w:val="3EC9BD7F"/>
    <w:rsid w:val="3ECBA3ED"/>
    <w:rsid w:val="3ED26BCF"/>
    <w:rsid w:val="3EFED48E"/>
    <w:rsid w:val="3F0A72CA"/>
    <w:rsid w:val="3F693983"/>
    <w:rsid w:val="3F6F7F76"/>
    <w:rsid w:val="3F786AC3"/>
    <w:rsid w:val="3F7DB822"/>
    <w:rsid w:val="3F828C65"/>
    <w:rsid w:val="3F890225"/>
    <w:rsid w:val="3F9450EE"/>
    <w:rsid w:val="3FB96FCE"/>
    <w:rsid w:val="3FBCD2EB"/>
    <w:rsid w:val="3FD80743"/>
    <w:rsid w:val="3FE5D053"/>
    <w:rsid w:val="3FF531C6"/>
    <w:rsid w:val="3FF7320A"/>
    <w:rsid w:val="4002F07C"/>
    <w:rsid w:val="400B5B9F"/>
    <w:rsid w:val="400DC1ED"/>
    <w:rsid w:val="401E1B62"/>
    <w:rsid w:val="402DA21A"/>
    <w:rsid w:val="402F5053"/>
    <w:rsid w:val="405727EC"/>
    <w:rsid w:val="405AC5E1"/>
    <w:rsid w:val="406CA061"/>
    <w:rsid w:val="4081E301"/>
    <w:rsid w:val="408EC055"/>
    <w:rsid w:val="40B9639D"/>
    <w:rsid w:val="40CEDCD3"/>
    <w:rsid w:val="40D5591E"/>
    <w:rsid w:val="40D694E4"/>
    <w:rsid w:val="40F6686B"/>
    <w:rsid w:val="40F78A2B"/>
    <w:rsid w:val="4113A261"/>
    <w:rsid w:val="4113AC2F"/>
    <w:rsid w:val="41288347"/>
    <w:rsid w:val="41492B00"/>
    <w:rsid w:val="41524352"/>
    <w:rsid w:val="415B57A0"/>
    <w:rsid w:val="415CFE03"/>
    <w:rsid w:val="41692369"/>
    <w:rsid w:val="416CBB47"/>
    <w:rsid w:val="417CEECE"/>
    <w:rsid w:val="4184AF5F"/>
    <w:rsid w:val="419D8046"/>
    <w:rsid w:val="41A192F6"/>
    <w:rsid w:val="41A54C91"/>
    <w:rsid w:val="41FC1A09"/>
    <w:rsid w:val="41FEFC3E"/>
    <w:rsid w:val="4255D353"/>
    <w:rsid w:val="4265DD73"/>
    <w:rsid w:val="4268AE8E"/>
    <w:rsid w:val="426BE5B7"/>
    <w:rsid w:val="4281AFAF"/>
    <w:rsid w:val="4282E821"/>
    <w:rsid w:val="42A45B83"/>
    <w:rsid w:val="42BB3D6D"/>
    <w:rsid w:val="42BC62B7"/>
    <w:rsid w:val="42C93205"/>
    <w:rsid w:val="42D80897"/>
    <w:rsid w:val="42EA4911"/>
    <w:rsid w:val="42F31E08"/>
    <w:rsid w:val="43042B04"/>
    <w:rsid w:val="432D2C28"/>
    <w:rsid w:val="432D9A8C"/>
    <w:rsid w:val="433415D8"/>
    <w:rsid w:val="4349DC8D"/>
    <w:rsid w:val="434CC0CB"/>
    <w:rsid w:val="438949AE"/>
    <w:rsid w:val="439FB011"/>
    <w:rsid w:val="43B2F88B"/>
    <w:rsid w:val="43B97412"/>
    <w:rsid w:val="43BEA7FC"/>
    <w:rsid w:val="43C40186"/>
    <w:rsid w:val="43CE06CF"/>
    <w:rsid w:val="43D966FD"/>
    <w:rsid w:val="43D9F5F4"/>
    <w:rsid w:val="43E2760F"/>
    <w:rsid w:val="44128B93"/>
    <w:rsid w:val="443E38CE"/>
    <w:rsid w:val="4447EDEB"/>
    <w:rsid w:val="444C8E8F"/>
    <w:rsid w:val="4455EAB7"/>
    <w:rsid w:val="4491388D"/>
    <w:rsid w:val="44A831B8"/>
    <w:rsid w:val="44B1D592"/>
    <w:rsid w:val="44C3320F"/>
    <w:rsid w:val="44D2E712"/>
    <w:rsid w:val="44DB75A8"/>
    <w:rsid w:val="44ECC6D8"/>
    <w:rsid w:val="45055F73"/>
    <w:rsid w:val="4510175A"/>
    <w:rsid w:val="4525499A"/>
    <w:rsid w:val="4529A3B2"/>
    <w:rsid w:val="4540D5A7"/>
    <w:rsid w:val="45410633"/>
    <w:rsid w:val="455267E9"/>
    <w:rsid w:val="455FE3CB"/>
    <w:rsid w:val="457A3177"/>
    <w:rsid w:val="457CB6B5"/>
    <w:rsid w:val="45AED516"/>
    <w:rsid w:val="45BA83C9"/>
    <w:rsid w:val="45C3EB31"/>
    <w:rsid w:val="45C94E82"/>
    <w:rsid w:val="45F9AA3E"/>
    <w:rsid w:val="4609D47F"/>
    <w:rsid w:val="4619C786"/>
    <w:rsid w:val="465122BB"/>
    <w:rsid w:val="466B9DA8"/>
    <w:rsid w:val="468A85A0"/>
    <w:rsid w:val="46A015AB"/>
    <w:rsid w:val="46C3AD93"/>
    <w:rsid w:val="46DE6720"/>
    <w:rsid w:val="46F0EDDF"/>
    <w:rsid w:val="46F4EE27"/>
    <w:rsid w:val="4704E628"/>
    <w:rsid w:val="470C326B"/>
    <w:rsid w:val="471489AB"/>
    <w:rsid w:val="472252F4"/>
    <w:rsid w:val="476002B4"/>
    <w:rsid w:val="47797F50"/>
    <w:rsid w:val="47964B0C"/>
    <w:rsid w:val="47984369"/>
    <w:rsid w:val="47D80AF2"/>
    <w:rsid w:val="480E1887"/>
    <w:rsid w:val="48377C62"/>
    <w:rsid w:val="48726B54"/>
    <w:rsid w:val="489C4DC3"/>
    <w:rsid w:val="48B94C0D"/>
    <w:rsid w:val="48C53ACF"/>
    <w:rsid w:val="48F8778B"/>
    <w:rsid w:val="49044418"/>
    <w:rsid w:val="490723BD"/>
    <w:rsid w:val="491881CB"/>
    <w:rsid w:val="4918F443"/>
    <w:rsid w:val="492692D0"/>
    <w:rsid w:val="4936542A"/>
    <w:rsid w:val="4936CF4B"/>
    <w:rsid w:val="494126AD"/>
    <w:rsid w:val="4945E0DC"/>
    <w:rsid w:val="49591C2C"/>
    <w:rsid w:val="49655AEB"/>
    <w:rsid w:val="49686592"/>
    <w:rsid w:val="4971679B"/>
    <w:rsid w:val="497582AD"/>
    <w:rsid w:val="498E061A"/>
    <w:rsid w:val="4999E77C"/>
    <w:rsid w:val="499FCFFC"/>
    <w:rsid w:val="49AA183E"/>
    <w:rsid w:val="49BCC047"/>
    <w:rsid w:val="49C82510"/>
    <w:rsid w:val="49C8E2D4"/>
    <w:rsid w:val="49D0A85F"/>
    <w:rsid w:val="49DB1C81"/>
    <w:rsid w:val="49E5365C"/>
    <w:rsid w:val="49E7489A"/>
    <w:rsid w:val="49F5ADEA"/>
    <w:rsid w:val="4A0C620D"/>
    <w:rsid w:val="4A16125E"/>
    <w:rsid w:val="4A1C43C1"/>
    <w:rsid w:val="4A3792AA"/>
    <w:rsid w:val="4A637E56"/>
    <w:rsid w:val="4A710E32"/>
    <w:rsid w:val="4A75F482"/>
    <w:rsid w:val="4A7FB664"/>
    <w:rsid w:val="4A95CC98"/>
    <w:rsid w:val="4A9A46C6"/>
    <w:rsid w:val="4AABA0EB"/>
    <w:rsid w:val="4AAD60D3"/>
    <w:rsid w:val="4B07BB8F"/>
    <w:rsid w:val="4B087550"/>
    <w:rsid w:val="4B15F989"/>
    <w:rsid w:val="4B23F27B"/>
    <w:rsid w:val="4B4592F6"/>
    <w:rsid w:val="4B5A80B8"/>
    <w:rsid w:val="4B828487"/>
    <w:rsid w:val="4B82C2FB"/>
    <w:rsid w:val="4BA8D74D"/>
    <w:rsid w:val="4BAB1DD6"/>
    <w:rsid w:val="4BB8CF2F"/>
    <w:rsid w:val="4BBD694F"/>
    <w:rsid w:val="4BDFA491"/>
    <w:rsid w:val="4C17791E"/>
    <w:rsid w:val="4C17AA90"/>
    <w:rsid w:val="4C1C21DA"/>
    <w:rsid w:val="4C2004D2"/>
    <w:rsid w:val="4C39D537"/>
    <w:rsid w:val="4C5DAEE4"/>
    <w:rsid w:val="4C7AA62D"/>
    <w:rsid w:val="4C8D985C"/>
    <w:rsid w:val="4CA8C1E7"/>
    <w:rsid w:val="4CAD13B7"/>
    <w:rsid w:val="4CBBF9ED"/>
    <w:rsid w:val="4CDE8C04"/>
    <w:rsid w:val="4CE09BC9"/>
    <w:rsid w:val="4CE483F7"/>
    <w:rsid w:val="4CF3B9DF"/>
    <w:rsid w:val="4D10DD39"/>
    <w:rsid w:val="4D305F0D"/>
    <w:rsid w:val="4D335509"/>
    <w:rsid w:val="4D3E1A0C"/>
    <w:rsid w:val="4D464F00"/>
    <w:rsid w:val="4D63A92E"/>
    <w:rsid w:val="4D65A809"/>
    <w:rsid w:val="4D77C7D6"/>
    <w:rsid w:val="4D78EB86"/>
    <w:rsid w:val="4D94442B"/>
    <w:rsid w:val="4D9EEA9D"/>
    <w:rsid w:val="4DA6D147"/>
    <w:rsid w:val="4DCDA671"/>
    <w:rsid w:val="4DDDC66F"/>
    <w:rsid w:val="4DEC9012"/>
    <w:rsid w:val="4E02D9D7"/>
    <w:rsid w:val="4E16E61E"/>
    <w:rsid w:val="4E3C7772"/>
    <w:rsid w:val="4E47007D"/>
    <w:rsid w:val="4E497ACA"/>
    <w:rsid w:val="4E79AF08"/>
    <w:rsid w:val="4E7B07E8"/>
    <w:rsid w:val="4E817C02"/>
    <w:rsid w:val="4E868EB5"/>
    <w:rsid w:val="4E9C6ACC"/>
    <w:rsid w:val="4EB92F5F"/>
    <w:rsid w:val="4EBCAD5E"/>
    <w:rsid w:val="4EC8E476"/>
    <w:rsid w:val="4EE0E3CD"/>
    <w:rsid w:val="4F1EDAFD"/>
    <w:rsid w:val="4F52391F"/>
    <w:rsid w:val="4F62CA7B"/>
    <w:rsid w:val="4F67AC1B"/>
    <w:rsid w:val="4F9B7660"/>
    <w:rsid w:val="4FC2C2B5"/>
    <w:rsid w:val="4FD48066"/>
    <w:rsid w:val="4FE7BA6B"/>
    <w:rsid w:val="4FEEDB4D"/>
    <w:rsid w:val="5000BAD0"/>
    <w:rsid w:val="50079210"/>
    <w:rsid w:val="50163BC9"/>
    <w:rsid w:val="501BA319"/>
    <w:rsid w:val="5045BEB9"/>
    <w:rsid w:val="50506FED"/>
    <w:rsid w:val="50524FC6"/>
    <w:rsid w:val="505D47F5"/>
    <w:rsid w:val="507789E5"/>
    <w:rsid w:val="507C9A15"/>
    <w:rsid w:val="507DABC9"/>
    <w:rsid w:val="50832371"/>
    <w:rsid w:val="509093A0"/>
    <w:rsid w:val="5098AE88"/>
    <w:rsid w:val="50AC42CA"/>
    <w:rsid w:val="50B3C58E"/>
    <w:rsid w:val="50DB729E"/>
    <w:rsid w:val="50E09E09"/>
    <w:rsid w:val="511C199E"/>
    <w:rsid w:val="512D3762"/>
    <w:rsid w:val="51357C53"/>
    <w:rsid w:val="51437D09"/>
    <w:rsid w:val="514ABA3A"/>
    <w:rsid w:val="516684CD"/>
    <w:rsid w:val="518F4A6F"/>
    <w:rsid w:val="51929C53"/>
    <w:rsid w:val="51AA6179"/>
    <w:rsid w:val="51B473ED"/>
    <w:rsid w:val="51BCCA38"/>
    <w:rsid w:val="51C413DB"/>
    <w:rsid w:val="51D1FFE7"/>
    <w:rsid w:val="51EE550B"/>
    <w:rsid w:val="5202C29E"/>
    <w:rsid w:val="52037D16"/>
    <w:rsid w:val="5205D9E2"/>
    <w:rsid w:val="52086179"/>
    <w:rsid w:val="522924D4"/>
    <w:rsid w:val="52488038"/>
    <w:rsid w:val="526A72C1"/>
    <w:rsid w:val="52A8C643"/>
    <w:rsid w:val="52BD403E"/>
    <w:rsid w:val="52CFEF52"/>
    <w:rsid w:val="52D38A6B"/>
    <w:rsid w:val="52DEAFFC"/>
    <w:rsid w:val="52ED4F98"/>
    <w:rsid w:val="53078086"/>
    <w:rsid w:val="531D2364"/>
    <w:rsid w:val="53244816"/>
    <w:rsid w:val="5349DA2D"/>
    <w:rsid w:val="53758EBF"/>
    <w:rsid w:val="538BEE0E"/>
    <w:rsid w:val="5393F3AB"/>
    <w:rsid w:val="53990E98"/>
    <w:rsid w:val="53C6A2BA"/>
    <w:rsid w:val="53D58C4B"/>
    <w:rsid w:val="53DA5BE1"/>
    <w:rsid w:val="53ED0B7C"/>
    <w:rsid w:val="53F5B3E0"/>
    <w:rsid w:val="540C2378"/>
    <w:rsid w:val="5427E34D"/>
    <w:rsid w:val="544D3797"/>
    <w:rsid w:val="546C7581"/>
    <w:rsid w:val="547CA63F"/>
    <w:rsid w:val="54A0E85F"/>
    <w:rsid w:val="54CC2C0B"/>
    <w:rsid w:val="54FF0473"/>
    <w:rsid w:val="5507AC5F"/>
    <w:rsid w:val="5525BD13"/>
    <w:rsid w:val="55315E5D"/>
    <w:rsid w:val="553AA6F3"/>
    <w:rsid w:val="5548CC13"/>
    <w:rsid w:val="555092A9"/>
    <w:rsid w:val="5555EEE6"/>
    <w:rsid w:val="55631A55"/>
    <w:rsid w:val="55673EEB"/>
    <w:rsid w:val="55857E3E"/>
    <w:rsid w:val="55A998E5"/>
    <w:rsid w:val="55AE8932"/>
    <w:rsid w:val="55B4BDA6"/>
    <w:rsid w:val="55F02FBB"/>
    <w:rsid w:val="55F2B9D2"/>
    <w:rsid w:val="56112EB1"/>
    <w:rsid w:val="56147A8F"/>
    <w:rsid w:val="562519C3"/>
    <w:rsid w:val="562FAA42"/>
    <w:rsid w:val="565671B3"/>
    <w:rsid w:val="56573F06"/>
    <w:rsid w:val="56691A02"/>
    <w:rsid w:val="567129C6"/>
    <w:rsid w:val="5675F593"/>
    <w:rsid w:val="56B76137"/>
    <w:rsid w:val="56B84071"/>
    <w:rsid w:val="56E90B3A"/>
    <w:rsid w:val="56FF6538"/>
    <w:rsid w:val="570D3982"/>
    <w:rsid w:val="573D5E40"/>
    <w:rsid w:val="5757CA06"/>
    <w:rsid w:val="57776E10"/>
    <w:rsid w:val="5780AC06"/>
    <w:rsid w:val="57850397"/>
    <w:rsid w:val="579CBBDE"/>
    <w:rsid w:val="579F75E1"/>
    <w:rsid w:val="57A2C671"/>
    <w:rsid w:val="57B06F0F"/>
    <w:rsid w:val="57C1BCA3"/>
    <w:rsid w:val="57CD5924"/>
    <w:rsid w:val="57D97071"/>
    <w:rsid w:val="57FA4057"/>
    <w:rsid w:val="581C4565"/>
    <w:rsid w:val="582D0530"/>
    <w:rsid w:val="58494BE7"/>
    <w:rsid w:val="5855FB96"/>
    <w:rsid w:val="58609389"/>
    <w:rsid w:val="5869BE54"/>
    <w:rsid w:val="587036DA"/>
    <w:rsid w:val="5882DB71"/>
    <w:rsid w:val="588D3CD7"/>
    <w:rsid w:val="5897CBD5"/>
    <w:rsid w:val="591A9350"/>
    <w:rsid w:val="591F7CCF"/>
    <w:rsid w:val="595ADC2A"/>
    <w:rsid w:val="596419D3"/>
    <w:rsid w:val="5985897A"/>
    <w:rsid w:val="598B9627"/>
    <w:rsid w:val="5992446F"/>
    <w:rsid w:val="599523EF"/>
    <w:rsid w:val="59961C6C"/>
    <w:rsid w:val="599FAFA5"/>
    <w:rsid w:val="59B272B5"/>
    <w:rsid w:val="59C5E12F"/>
    <w:rsid w:val="59DCD64F"/>
    <w:rsid w:val="59E3F67F"/>
    <w:rsid w:val="5A02337F"/>
    <w:rsid w:val="5A046DBC"/>
    <w:rsid w:val="5A1D0400"/>
    <w:rsid w:val="5A2BFD58"/>
    <w:rsid w:val="5A58E6F0"/>
    <w:rsid w:val="5A623685"/>
    <w:rsid w:val="5A74A260"/>
    <w:rsid w:val="5A76835B"/>
    <w:rsid w:val="5A77983C"/>
    <w:rsid w:val="5A8957BD"/>
    <w:rsid w:val="5A9A9B46"/>
    <w:rsid w:val="5AA84696"/>
    <w:rsid w:val="5AADAB71"/>
    <w:rsid w:val="5ADFBAC8"/>
    <w:rsid w:val="5B0998D6"/>
    <w:rsid w:val="5B1E111B"/>
    <w:rsid w:val="5B3F5A28"/>
    <w:rsid w:val="5B6AD41C"/>
    <w:rsid w:val="5B84AAA0"/>
    <w:rsid w:val="5B910C0A"/>
    <w:rsid w:val="5BA38C28"/>
    <w:rsid w:val="5BAD309C"/>
    <w:rsid w:val="5BC5BC5B"/>
    <w:rsid w:val="5BC6862D"/>
    <w:rsid w:val="5BDCCA2F"/>
    <w:rsid w:val="5BFDE10E"/>
    <w:rsid w:val="5C03A308"/>
    <w:rsid w:val="5C113B2D"/>
    <w:rsid w:val="5C11DA71"/>
    <w:rsid w:val="5C18B013"/>
    <w:rsid w:val="5C24F754"/>
    <w:rsid w:val="5C36A7D6"/>
    <w:rsid w:val="5C39973B"/>
    <w:rsid w:val="5C59E0F3"/>
    <w:rsid w:val="5C6801A7"/>
    <w:rsid w:val="5C7B6C88"/>
    <w:rsid w:val="5C7D9868"/>
    <w:rsid w:val="5C86E126"/>
    <w:rsid w:val="5C91EEAC"/>
    <w:rsid w:val="5CA0902B"/>
    <w:rsid w:val="5CF5E01E"/>
    <w:rsid w:val="5CF8FFAA"/>
    <w:rsid w:val="5D1D6BCF"/>
    <w:rsid w:val="5D257FC0"/>
    <w:rsid w:val="5D4E498F"/>
    <w:rsid w:val="5D4E75CC"/>
    <w:rsid w:val="5D5293B6"/>
    <w:rsid w:val="5D8840C5"/>
    <w:rsid w:val="5DA48821"/>
    <w:rsid w:val="5DBEB27D"/>
    <w:rsid w:val="5DE8A33E"/>
    <w:rsid w:val="5DFD7042"/>
    <w:rsid w:val="5E140F37"/>
    <w:rsid w:val="5E2DD49A"/>
    <w:rsid w:val="5E30ADD7"/>
    <w:rsid w:val="5E3C3690"/>
    <w:rsid w:val="5E98F571"/>
    <w:rsid w:val="5E99A1DA"/>
    <w:rsid w:val="5EA8C75D"/>
    <w:rsid w:val="5EE92517"/>
    <w:rsid w:val="5EF0ACEC"/>
    <w:rsid w:val="5EF6A23D"/>
    <w:rsid w:val="5F15D52A"/>
    <w:rsid w:val="5F25B722"/>
    <w:rsid w:val="5F2A59E2"/>
    <w:rsid w:val="5F3C2889"/>
    <w:rsid w:val="5F4FBAA8"/>
    <w:rsid w:val="5F722C10"/>
    <w:rsid w:val="5F7D411E"/>
    <w:rsid w:val="5F8480EF"/>
    <w:rsid w:val="5F97762F"/>
    <w:rsid w:val="5FAE550D"/>
    <w:rsid w:val="5FB75489"/>
    <w:rsid w:val="5FC0157C"/>
    <w:rsid w:val="5FCA815A"/>
    <w:rsid w:val="5FCE1C9C"/>
    <w:rsid w:val="5FD5CA40"/>
    <w:rsid w:val="5FD77120"/>
    <w:rsid w:val="600DC352"/>
    <w:rsid w:val="6013D605"/>
    <w:rsid w:val="60551F51"/>
    <w:rsid w:val="606FBEBE"/>
    <w:rsid w:val="60C164A8"/>
    <w:rsid w:val="60E98483"/>
    <w:rsid w:val="610B5551"/>
    <w:rsid w:val="6110BE7A"/>
    <w:rsid w:val="611123A2"/>
    <w:rsid w:val="612F2CD9"/>
    <w:rsid w:val="61359910"/>
    <w:rsid w:val="615D5F2F"/>
    <w:rsid w:val="61606797"/>
    <w:rsid w:val="617FCFF9"/>
    <w:rsid w:val="619DA4B1"/>
    <w:rsid w:val="61A05F8B"/>
    <w:rsid w:val="61A78C1C"/>
    <w:rsid w:val="61E1335F"/>
    <w:rsid w:val="61E56FDC"/>
    <w:rsid w:val="6218417F"/>
    <w:rsid w:val="62186B46"/>
    <w:rsid w:val="621A2870"/>
    <w:rsid w:val="621D9F5A"/>
    <w:rsid w:val="6228A561"/>
    <w:rsid w:val="6228C365"/>
    <w:rsid w:val="622C1A84"/>
    <w:rsid w:val="6240C45A"/>
    <w:rsid w:val="6242D8BE"/>
    <w:rsid w:val="624B8A8C"/>
    <w:rsid w:val="62550C03"/>
    <w:rsid w:val="62ACBB6F"/>
    <w:rsid w:val="62E35862"/>
    <w:rsid w:val="62E7B1F2"/>
    <w:rsid w:val="62EF2613"/>
    <w:rsid w:val="6313C6AB"/>
    <w:rsid w:val="634C30CA"/>
    <w:rsid w:val="63611271"/>
    <w:rsid w:val="63AC9B46"/>
    <w:rsid w:val="63ACB6C2"/>
    <w:rsid w:val="63D26864"/>
    <w:rsid w:val="63E5D155"/>
    <w:rsid w:val="63F2A23A"/>
    <w:rsid w:val="645E6B95"/>
    <w:rsid w:val="6475CE5C"/>
    <w:rsid w:val="648EDDD4"/>
    <w:rsid w:val="649DCB07"/>
    <w:rsid w:val="649EF7BA"/>
    <w:rsid w:val="64A5B2B8"/>
    <w:rsid w:val="64A8B68C"/>
    <w:rsid w:val="64AE8B92"/>
    <w:rsid w:val="64BE9C26"/>
    <w:rsid w:val="64E5A1B4"/>
    <w:rsid w:val="64FC764E"/>
    <w:rsid w:val="650CF596"/>
    <w:rsid w:val="650F4AE7"/>
    <w:rsid w:val="653731C7"/>
    <w:rsid w:val="6570BAFE"/>
    <w:rsid w:val="65765E37"/>
    <w:rsid w:val="65923EB9"/>
    <w:rsid w:val="659AA0FF"/>
    <w:rsid w:val="659BBD57"/>
    <w:rsid w:val="65B34BC5"/>
    <w:rsid w:val="65B9CB53"/>
    <w:rsid w:val="66009D3D"/>
    <w:rsid w:val="660AFF55"/>
    <w:rsid w:val="66202A80"/>
    <w:rsid w:val="6635C9FE"/>
    <w:rsid w:val="663F4183"/>
    <w:rsid w:val="66403180"/>
    <w:rsid w:val="66B0A9CA"/>
    <w:rsid w:val="66B6ED26"/>
    <w:rsid w:val="66FCDFA5"/>
    <w:rsid w:val="670F4280"/>
    <w:rsid w:val="6711D295"/>
    <w:rsid w:val="6713ADAA"/>
    <w:rsid w:val="672B1561"/>
    <w:rsid w:val="673401B7"/>
    <w:rsid w:val="673D2D1B"/>
    <w:rsid w:val="67415612"/>
    <w:rsid w:val="6751D2DA"/>
    <w:rsid w:val="675220F3"/>
    <w:rsid w:val="676D33A8"/>
    <w:rsid w:val="67746063"/>
    <w:rsid w:val="677A8295"/>
    <w:rsid w:val="678F917A"/>
    <w:rsid w:val="6793E782"/>
    <w:rsid w:val="67A0434C"/>
    <w:rsid w:val="67AE2A68"/>
    <w:rsid w:val="67B645DB"/>
    <w:rsid w:val="67C11C50"/>
    <w:rsid w:val="67C43116"/>
    <w:rsid w:val="67F7EC94"/>
    <w:rsid w:val="67FE4BB4"/>
    <w:rsid w:val="68067343"/>
    <w:rsid w:val="681B0A02"/>
    <w:rsid w:val="68341015"/>
    <w:rsid w:val="683E4EF0"/>
    <w:rsid w:val="68498808"/>
    <w:rsid w:val="684F0860"/>
    <w:rsid w:val="685F813D"/>
    <w:rsid w:val="687DCED1"/>
    <w:rsid w:val="6885AD9C"/>
    <w:rsid w:val="68BD40E8"/>
    <w:rsid w:val="68C3C646"/>
    <w:rsid w:val="68C8AB88"/>
    <w:rsid w:val="68D4ADEB"/>
    <w:rsid w:val="68DFC021"/>
    <w:rsid w:val="68E4FA21"/>
    <w:rsid w:val="6905A266"/>
    <w:rsid w:val="69082A40"/>
    <w:rsid w:val="693BA746"/>
    <w:rsid w:val="693E4767"/>
    <w:rsid w:val="6949D7F6"/>
    <w:rsid w:val="6957D0F6"/>
    <w:rsid w:val="695A7DDA"/>
    <w:rsid w:val="69707CAD"/>
    <w:rsid w:val="69733E51"/>
    <w:rsid w:val="697DD72E"/>
    <w:rsid w:val="698415A1"/>
    <w:rsid w:val="698420D7"/>
    <w:rsid w:val="698563E1"/>
    <w:rsid w:val="69960DC7"/>
    <w:rsid w:val="69A99C41"/>
    <w:rsid w:val="69B6E8A9"/>
    <w:rsid w:val="69C40414"/>
    <w:rsid w:val="69C7BF6E"/>
    <w:rsid w:val="69C855FE"/>
    <w:rsid w:val="69F42C64"/>
    <w:rsid w:val="69F7C05E"/>
    <w:rsid w:val="6A0C2530"/>
    <w:rsid w:val="6A11255F"/>
    <w:rsid w:val="6A2FB29E"/>
    <w:rsid w:val="6A302A9F"/>
    <w:rsid w:val="6A62594A"/>
    <w:rsid w:val="6A69E115"/>
    <w:rsid w:val="6A75C4E6"/>
    <w:rsid w:val="6ABB01C7"/>
    <w:rsid w:val="6AD881C2"/>
    <w:rsid w:val="6B0C09EC"/>
    <w:rsid w:val="6B13A5E2"/>
    <w:rsid w:val="6B2087F5"/>
    <w:rsid w:val="6B3EFBFB"/>
    <w:rsid w:val="6B42BB6E"/>
    <w:rsid w:val="6B7265ED"/>
    <w:rsid w:val="6B954E44"/>
    <w:rsid w:val="6BAA740D"/>
    <w:rsid w:val="6BCBBE4C"/>
    <w:rsid w:val="6BDBFA6C"/>
    <w:rsid w:val="6C08D1A4"/>
    <w:rsid w:val="6C0C1577"/>
    <w:rsid w:val="6C177948"/>
    <w:rsid w:val="6C29572D"/>
    <w:rsid w:val="6C2DF730"/>
    <w:rsid w:val="6C500FC3"/>
    <w:rsid w:val="6C56D607"/>
    <w:rsid w:val="6C5C99B1"/>
    <w:rsid w:val="6C735419"/>
    <w:rsid w:val="6C7B461F"/>
    <w:rsid w:val="6C81424F"/>
    <w:rsid w:val="6CE4A09F"/>
    <w:rsid w:val="6CEA1F5C"/>
    <w:rsid w:val="6CF19566"/>
    <w:rsid w:val="6CF1D26C"/>
    <w:rsid w:val="6D0177FC"/>
    <w:rsid w:val="6D4E2E9E"/>
    <w:rsid w:val="6D5F63B4"/>
    <w:rsid w:val="6D80429A"/>
    <w:rsid w:val="6DBE4CD0"/>
    <w:rsid w:val="6DD32757"/>
    <w:rsid w:val="6DD327BD"/>
    <w:rsid w:val="6DEEB3DF"/>
    <w:rsid w:val="6E1A2E40"/>
    <w:rsid w:val="6E435934"/>
    <w:rsid w:val="6E44187B"/>
    <w:rsid w:val="6E5EE1A0"/>
    <w:rsid w:val="6ECAC0A7"/>
    <w:rsid w:val="6EDAD7A4"/>
    <w:rsid w:val="6EDC7F50"/>
    <w:rsid w:val="6EED6429"/>
    <w:rsid w:val="6F03E8DF"/>
    <w:rsid w:val="6F3B89DB"/>
    <w:rsid w:val="6F3F07D4"/>
    <w:rsid w:val="6F671180"/>
    <w:rsid w:val="6F95410D"/>
    <w:rsid w:val="6FAA56AF"/>
    <w:rsid w:val="6FAE216E"/>
    <w:rsid w:val="70428EFB"/>
    <w:rsid w:val="7076E4BF"/>
    <w:rsid w:val="70796C65"/>
    <w:rsid w:val="7090D801"/>
    <w:rsid w:val="70C7E371"/>
    <w:rsid w:val="70CDB0AB"/>
    <w:rsid w:val="70DB1FAE"/>
    <w:rsid w:val="70EBC39C"/>
    <w:rsid w:val="70F00FC8"/>
    <w:rsid w:val="70F033D0"/>
    <w:rsid w:val="70FBAD6C"/>
    <w:rsid w:val="71086AD3"/>
    <w:rsid w:val="712FB3D7"/>
    <w:rsid w:val="71641BE6"/>
    <w:rsid w:val="7166779E"/>
    <w:rsid w:val="7172E41F"/>
    <w:rsid w:val="71A47702"/>
    <w:rsid w:val="71A9467D"/>
    <w:rsid w:val="71C233D0"/>
    <w:rsid w:val="7203753D"/>
    <w:rsid w:val="7203F58E"/>
    <w:rsid w:val="72080B46"/>
    <w:rsid w:val="720A7F00"/>
    <w:rsid w:val="720A9831"/>
    <w:rsid w:val="720FA2DE"/>
    <w:rsid w:val="7213FC2D"/>
    <w:rsid w:val="724BFAA1"/>
    <w:rsid w:val="725CE37E"/>
    <w:rsid w:val="7291FF59"/>
    <w:rsid w:val="72AE5CAA"/>
    <w:rsid w:val="72B0200E"/>
    <w:rsid w:val="72B1D771"/>
    <w:rsid w:val="72D81828"/>
    <w:rsid w:val="72DE37FD"/>
    <w:rsid w:val="72E97592"/>
    <w:rsid w:val="72EBEBE0"/>
    <w:rsid w:val="7315893C"/>
    <w:rsid w:val="731F1AB8"/>
    <w:rsid w:val="73252D4C"/>
    <w:rsid w:val="7357EAED"/>
    <w:rsid w:val="73664B06"/>
    <w:rsid w:val="73826E6A"/>
    <w:rsid w:val="73B8F36B"/>
    <w:rsid w:val="73D4FC12"/>
    <w:rsid w:val="73E3BBD2"/>
    <w:rsid w:val="73EFDFE4"/>
    <w:rsid w:val="73FFA7BD"/>
    <w:rsid w:val="7405AB36"/>
    <w:rsid w:val="741135C7"/>
    <w:rsid w:val="743DE236"/>
    <w:rsid w:val="74416986"/>
    <w:rsid w:val="746C9C67"/>
    <w:rsid w:val="7490CAEA"/>
    <w:rsid w:val="7497AE77"/>
    <w:rsid w:val="74A1FED3"/>
    <w:rsid w:val="74BEEF78"/>
    <w:rsid w:val="74CDD929"/>
    <w:rsid w:val="74D9F24B"/>
    <w:rsid w:val="74DE29B0"/>
    <w:rsid w:val="74FB5094"/>
    <w:rsid w:val="750CAB09"/>
    <w:rsid w:val="751063A4"/>
    <w:rsid w:val="751982C6"/>
    <w:rsid w:val="75223123"/>
    <w:rsid w:val="752A1781"/>
    <w:rsid w:val="75319AA3"/>
    <w:rsid w:val="753D0DA0"/>
    <w:rsid w:val="75565553"/>
    <w:rsid w:val="75566AFA"/>
    <w:rsid w:val="75582B35"/>
    <w:rsid w:val="756A7E1B"/>
    <w:rsid w:val="758231D1"/>
    <w:rsid w:val="7594C0FD"/>
    <w:rsid w:val="75959554"/>
    <w:rsid w:val="759682FF"/>
    <w:rsid w:val="75983763"/>
    <w:rsid w:val="759EA947"/>
    <w:rsid w:val="75B66AF2"/>
    <w:rsid w:val="75C71FBA"/>
    <w:rsid w:val="75DE16CE"/>
    <w:rsid w:val="76026DAB"/>
    <w:rsid w:val="76462BA3"/>
    <w:rsid w:val="764F7067"/>
    <w:rsid w:val="76661D07"/>
    <w:rsid w:val="76A5260E"/>
    <w:rsid w:val="76ACFA62"/>
    <w:rsid w:val="76E1F942"/>
    <w:rsid w:val="76F2D40E"/>
    <w:rsid w:val="76F9B7C2"/>
    <w:rsid w:val="7700FB8A"/>
    <w:rsid w:val="7709A87F"/>
    <w:rsid w:val="7716A580"/>
    <w:rsid w:val="7727E687"/>
    <w:rsid w:val="7730563C"/>
    <w:rsid w:val="7737804A"/>
    <w:rsid w:val="774DA79F"/>
    <w:rsid w:val="7754EF04"/>
    <w:rsid w:val="776034B9"/>
    <w:rsid w:val="7762BB2C"/>
    <w:rsid w:val="7772ED44"/>
    <w:rsid w:val="7786DDAE"/>
    <w:rsid w:val="7791133C"/>
    <w:rsid w:val="7797A516"/>
    <w:rsid w:val="77D132D2"/>
    <w:rsid w:val="77E482C3"/>
    <w:rsid w:val="77EFE4B9"/>
    <w:rsid w:val="77F3EE79"/>
    <w:rsid w:val="78009CCC"/>
    <w:rsid w:val="781C7D47"/>
    <w:rsid w:val="7848F2A3"/>
    <w:rsid w:val="7856B175"/>
    <w:rsid w:val="78738989"/>
    <w:rsid w:val="7884FEFF"/>
    <w:rsid w:val="7898EF55"/>
    <w:rsid w:val="789B4A47"/>
    <w:rsid w:val="78A1A3C9"/>
    <w:rsid w:val="78C45166"/>
    <w:rsid w:val="78C7D095"/>
    <w:rsid w:val="78F189D4"/>
    <w:rsid w:val="79042277"/>
    <w:rsid w:val="7916A61C"/>
    <w:rsid w:val="7917589A"/>
    <w:rsid w:val="791809EB"/>
    <w:rsid w:val="792BB752"/>
    <w:rsid w:val="792F33AB"/>
    <w:rsid w:val="7934DC82"/>
    <w:rsid w:val="7962DE18"/>
    <w:rsid w:val="799610D5"/>
    <w:rsid w:val="79E76972"/>
    <w:rsid w:val="79E7A898"/>
    <w:rsid w:val="7A1B414D"/>
    <w:rsid w:val="7A259DCB"/>
    <w:rsid w:val="7A360D12"/>
    <w:rsid w:val="7A8ECC0C"/>
    <w:rsid w:val="7A94C3EB"/>
    <w:rsid w:val="7AAC3649"/>
    <w:rsid w:val="7AACCFE1"/>
    <w:rsid w:val="7AB29A7C"/>
    <w:rsid w:val="7AD119A1"/>
    <w:rsid w:val="7AEAAF03"/>
    <w:rsid w:val="7AFCC36E"/>
    <w:rsid w:val="7AFF1426"/>
    <w:rsid w:val="7B1B4FA5"/>
    <w:rsid w:val="7B5D1D43"/>
    <w:rsid w:val="7B8C5605"/>
    <w:rsid w:val="7B8E00FD"/>
    <w:rsid w:val="7B951AE6"/>
    <w:rsid w:val="7B97FDDB"/>
    <w:rsid w:val="7B9C1C7D"/>
    <w:rsid w:val="7BB8A8FB"/>
    <w:rsid w:val="7BC237A0"/>
    <w:rsid w:val="7BCA946A"/>
    <w:rsid w:val="7BD61A52"/>
    <w:rsid w:val="7BD7F691"/>
    <w:rsid w:val="7BD8CA7A"/>
    <w:rsid w:val="7BF2F1D2"/>
    <w:rsid w:val="7C74530C"/>
    <w:rsid w:val="7C983D2C"/>
    <w:rsid w:val="7C9C6077"/>
    <w:rsid w:val="7CAF8A4D"/>
    <w:rsid w:val="7CB68B5D"/>
    <w:rsid w:val="7CBB01D7"/>
    <w:rsid w:val="7CC501A0"/>
    <w:rsid w:val="7CC588EA"/>
    <w:rsid w:val="7CD26630"/>
    <w:rsid w:val="7CF368C1"/>
    <w:rsid w:val="7CFDEFF8"/>
    <w:rsid w:val="7D013F89"/>
    <w:rsid w:val="7D070644"/>
    <w:rsid w:val="7D5157EE"/>
    <w:rsid w:val="7D55F10E"/>
    <w:rsid w:val="7D62E617"/>
    <w:rsid w:val="7D6ECA2A"/>
    <w:rsid w:val="7DA813A5"/>
    <w:rsid w:val="7DD6B224"/>
    <w:rsid w:val="7E045540"/>
    <w:rsid w:val="7E06FCAA"/>
    <w:rsid w:val="7E3BF6CB"/>
    <w:rsid w:val="7E3D702D"/>
    <w:rsid w:val="7E5C902A"/>
    <w:rsid w:val="7E6FCC2D"/>
    <w:rsid w:val="7E72125F"/>
    <w:rsid w:val="7E749056"/>
    <w:rsid w:val="7E83F171"/>
    <w:rsid w:val="7E894CB3"/>
    <w:rsid w:val="7E9A9287"/>
    <w:rsid w:val="7EB6619C"/>
    <w:rsid w:val="7ECFEF85"/>
    <w:rsid w:val="7ED7CDEC"/>
    <w:rsid w:val="7EDE02A2"/>
    <w:rsid w:val="7EE68611"/>
    <w:rsid w:val="7EF55F80"/>
    <w:rsid w:val="7EFF6B09"/>
    <w:rsid w:val="7F3E93FF"/>
    <w:rsid w:val="7F7D73FC"/>
    <w:rsid w:val="7F98D1A8"/>
    <w:rsid w:val="7FADF191"/>
    <w:rsid w:val="7FAF9C1A"/>
    <w:rsid w:val="7FCBC7E0"/>
    <w:rsid w:val="7FCE208E"/>
    <w:rsid w:val="7FD0DF13"/>
    <w:rsid w:val="7FD0EEA3"/>
    <w:rsid w:val="7FD25727"/>
    <w:rsid w:val="7FF01AE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E3B2C1"/>
  <w15:docId w15:val="{440DD23B-5268-4AFB-8C7E-813FAB119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4C3F"/>
    <w:pPr>
      <w:spacing w:before="120" w:after="120" w:line="276" w:lineRule="auto"/>
    </w:pPr>
    <w:rPr>
      <w:rFonts w:ascii="Segoe UI" w:eastAsiaTheme="minorHAnsi" w:hAnsi="Segoe UI" w:cstheme="minorBidi"/>
      <w:kern w:val="2"/>
      <w:sz w:val="24"/>
      <w:szCs w:val="24"/>
      <w:lang w:eastAsia="en-US"/>
      <w14:ligatures w14:val="standardContextual"/>
    </w:rPr>
  </w:style>
  <w:style w:type="paragraph" w:styleId="Heading1">
    <w:name w:val="heading 1"/>
    <w:basedOn w:val="Normal"/>
    <w:next w:val="Normal"/>
    <w:link w:val="Heading1Char"/>
    <w:uiPriority w:val="9"/>
    <w:qFormat/>
    <w:rsid w:val="009B4C3F"/>
    <w:pPr>
      <w:pBdr>
        <w:bottom w:val="single" w:sz="12" w:space="10" w:color="00DCA1"/>
      </w:pBdr>
      <w:spacing w:before="240" w:line="240" w:lineRule="auto"/>
      <w:outlineLvl w:val="0"/>
    </w:pPr>
    <w:rPr>
      <w:rFonts w:eastAsia="Times New Roman" w:cs="Times New Roman"/>
      <w:b/>
      <w:bCs/>
      <w:color w:val="025F5D"/>
      <w:sz w:val="52"/>
      <w:szCs w:val="20"/>
    </w:rPr>
  </w:style>
  <w:style w:type="paragraph" w:styleId="Heading2">
    <w:name w:val="heading 2"/>
    <w:basedOn w:val="Normal"/>
    <w:next w:val="Normal"/>
    <w:link w:val="Heading2Char"/>
    <w:uiPriority w:val="9"/>
    <w:unhideWhenUsed/>
    <w:qFormat/>
    <w:rsid w:val="007C5AFD"/>
    <w:pPr>
      <w:keepNext/>
      <w:keepLines/>
      <w:spacing w:before="600" w:after="0"/>
      <w:outlineLvl w:val="1"/>
    </w:pPr>
    <w:rPr>
      <w:rFonts w:eastAsiaTheme="majorEastAsia" w:cstheme="majorBidi"/>
      <w:b/>
      <w:color w:val="025F5D"/>
      <w:sz w:val="44"/>
      <w:szCs w:val="44"/>
    </w:rPr>
  </w:style>
  <w:style w:type="paragraph" w:styleId="Heading3">
    <w:name w:val="heading 3"/>
    <w:basedOn w:val="Normal"/>
    <w:next w:val="Normal"/>
    <w:link w:val="Heading3Char"/>
    <w:uiPriority w:val="9"/>
    <w:unhideWhenUsed/>
    <w:qFormat/>
    <w:rsid w:val="007C5AFD"/>
    <w:pPr>
      <w:keepNext/>
      <w:keepLines/>
      <w:spacing w:before="240" w:after="0"/>
      <w:outlineLvl w:val="2"/>
    </w:pPr>
    <w:rPr>
      <w:rFonts w:eastAsiaTheme="majorEastAsia" w:cstheme="majorBidi"/>
      <w:b/>
      <w:bCs/>
      <w:color w:val="025F5D"/>
      <w:sz w:val="36"/>
      <w:szCs w:val="40"/>
    </w:rPr>
  </w:style>
  <w:style w:type="paragraph" w:styleId="Heading4">
    <w:name w:val="heading 4"/>
    <w:basedOn w:val="Normal"/>
    <w:next w:val="Normal"/>
    <w:link w:val="Heading4Char"/>
    <w:uiPriority w:val="9"/>
    <w:unhideWhenUsed/>
    <w:qFormat/>
    <w:rsid w:val="007C5AFD"/>
    <w:pPr>
      <w:keepNext/>
      <w:keepLines/>
      <w:spacing w:before="40" w:after="0"/>
      <w:outlineLvl w:val="3"/>
    </w:pPr>
    <w:rPr>
      <w:rFonts w:eastAsiaTheme="majorEastAsia" w:cstheme="majorBidi"/>
      <w:b/>
      <w:bCs/>
      <w:iCs/>
      <w:sz w:val="32"/>
      <w:szCs w:val="36"/>
    </w:rPr>
  </w:style>
  <w:style w:type="paragraph" w:styleId="Heading5">
    <w:name w:val="heading 5"/>
    <w:basedOn w:val="Normal"/>
    <w:next w:val="Normal"/>
    <w:link w:val="Heading5Char"/>
    <w:uiPriority w:val="9"/>
    <w:unhideWhenUsed/>
    <w:qFormat/>
    <w:rsid w:val="00EA6C9F"/>
    <w:pPr>
      <w:keepNext/>
      <w:keepLines/>
      <w:spacing w:before="40" w:after="0"/>
      <w:outlineLvl w:val="4"/>
    </w:pPr>
    <w:rPr>
      <w:rFonts w:eastAsiaTheme="majorEastAsia" w:cstheme="majorBidi"/>
      <w:b/>
      <w:color w:val="025F5D"/>
      <w:sz w:val="32"/>
      <w:szCs w:val="32"/>
    </w:rPr>
  </w:style>
  <w:style w:type="paragraph" w:styleId="Heading6">
    <w:name w:val="heading 6"/>
    <w:basedOn w:val="Normal"/>
    <w:next w:val="Normal"/>
    <w:link w:val="Heading6Char"/>
    <w:uiPriority w:val="9"/>
    <w:unhideWhenUsed/>
    <w:qFormat/>
    <w:rsid w:val="00EA6C9F"/>
    <w:pPr>
      <w:keepNext/>
      <w:keepLines/>
      <w:spacing w:before="40" w:after="0"/>
      <w:outlineLvl w:val="5"/>
    </w:pPr>
    <w:rPr>
      <w:rFonts w:ascii="Segoe UI Semibold" w:eastAsiaTheme="majorEastAsia" w:hAnsi="Segoe UI Semibold" w:cs="Segoe UI Semibold"/>
      <w:iCs/>
      <w:color w:val="025F5D"/>
      <w:sz w:val="28"/>
      <w:szCs w:val="28"/>
    </w:rPr>
  </w:style>
  <w:style w:type="paragraph" w:styleId="Heading7">
    <w:name w:val="heading 7"/>
    <w:basedOn w:val="Normal"/>
    <w:next w:val="Normal"/>
    <w:link w:val="Heading7Char"/>
    <w:uiPriority w:val="9"/>
    <w:unhideWhenUsed/>
    <w:qFormat/>
    <w:rsid w:val="00EA6C9F"/>
    <w:pPr>
      <w:keepNext/>
      <w:keepLines/>
      <w:spacing w:before="40" w:after="0"/>
      <w:outlineLvl w:val="6"/>
    </w:pPr>
    <w:rPr>
      <w:rFonts w:ascii="Segoe UI Semibold" w:eastAsiaTheme="majorEastAsia" w:hAnsi="Segoe UI Semibold" w:cs="Segoe UI Semibold"/>
      <w:iCs/>
      <w:color w:val="025F5D"/>
    </w:rPr>
  </w:style>
  <w:style w:type="paragraph" w:styleId="Heading8">
    <w:name w:val="heading 8"/>
    <w:basedOn w:val="Normal"/>
    <w:next w:val="Normal"/>
    <w:link w:val="Heading8Char"/>
    <w:uiPriority w:val="9"/>
    <w:semiHidden/>
    <w:unhideWhenUsed/>
    <w:qFormat/>
    <w:rsid w:val="00EA6C9F"/>
    <w:pPr>
      <w:keepNext/>
      <w:keepLines/>
      <w:spacing w:before="40" w:after="0"/>
      <w:outlineLvl w:val="7"/>
    </w:pPr>
    <w:rPr>
      <w:rFonts w:eastAsiaTheme="majorEastAsia" w:cstheme="majorBidi"/>
      <w:color w:val="033636" w:themeColor="text1"/>
      <w:szCs w:val="21"/>
    </w:rPr>
  </w:style>
  <w:style w:type="paragraph" w:styleId="Heading9">
    <w:name w:val="heading 9"/>
    <w:basedOn w:val="Normal"/>
    <w:next w:val="Normal"/>
    <w:link w:val="Heading9Char"/>
    <w:uiPriority w:val="9"/>
    <w:unhideWhenUsed/>
    <w:rsid w:val="00EA6C9F"/>
    <w:pPr>
      <w:keepNext/>
      <w:keepLines/>
      <w:spacing w:before="40" w:after="0"/>
      <w:outlineLvl w:val="8"/>
    </w:pPr>
    <w:rPr>
      <w:rFonts w:asciiTheme="majorHAnsi" w:eastAsiaTheme="majorEastAsia" w:hAnsiTheme="majorHAnsi" w:cstheme="majorBidi"/>
      <w:i/>
      <w:iCs/>
      <w:color w:val="06777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EA6C9F"/>
    <w:rPr>
      <w:rFonts w:ascii="Arial" w:hAnsi="Arial"/>
      <w:i/>
      <w:iCs/>
    </w:rPr>
  </w:style>
  <w:style w:type="character" w:styleId="Strong">
    <w:name w:val="Strong"/>
    <w:basedOn w:val="DefaultParagraphFont"/>
    <w:uiPriority w:val="22"/>
    <w:qFormat/>
    <w:rsid w:val="00EA6C9F"/>
    <w:rPr>
      <w:b/>
      <w:bCs/>
    </w:rPr>
  </w:style>
  <w:style w:type="paragraph" w:styleId="Subtitle">
    <w:name w:val="Subtitle"/>
    <w:basedOn w:val="Normal"/>
    <w:next w:val="Normal"/>
    <w:link w:val="SubtitleChar"/>
    <w:uiPriority w:val="11"/>
    <w:qFormat/>
    <w:rsid w:val="00C30BA2"/>
    <w:pPr>
      <w:numPr>
        <w:ilvl w:val="1"/>
      </w:numPr>
      <w:spacing w:after="160"/>
    </w:pPr>
    <w:rPr>
      <w:rFonts w:ascii="Segoe UI Semibold" w:eastAsiaTheme="minorEastAsia" w:hAnsi="Segoe UI Semibold" w:cs="Times New Roman (Body CS)"/>
      <w:color w:val="FFFFFF"/>
      <w:sz w:val="36"/>
      <w:szCs w:val="22"/>
    </w:rPr>
  </w:style>
  <w:style w:type="character" w:customStyle="1" w:styleId="SubtitleChar">
    <w:name w:val="Subtitle Char"/>
    <w:basedOn w:val="DefaultParagraphFont"/>
    <w:link w:val="Subtitle"/>
    <w:uiPriority w:val="11"/>
    <w:rsid w:val="00C30BA2"/>
    <w:rPr>
      <w:rFonts w:ascii="Segoe UI Semibold" w:eastAsiaTheme="minorEastAsia" w:hAnsi="Segoe UI Semibold" w:cs="Times New Roman (Body CS)"/>
      <w:color w:val="FFFFFF"/>
      <w:kern w:val="2"/>
      <w:sz w:val="36"/>
      <w:szCs w:val="22"/>
      <w:lang w:eastAsia="en-US"/>
      <w14:ligatures w14:val="standardContextual"/>
    </w:rPr>
  </w:style>
  <w:style w:type="paragraph" w:styleId="Title">
    <w:name w:val="Title"/>
    <w:basedOn w:val="Normal"/>
    <w:next w:val="Normal"/>
    <w:link w:val="TitleChar"/>
    <w:uiPriority w:val="10"/>
    <w:qFormat/>
    <w:rsid w:val="00C30BA2"/>
    <w:pPr>
      <w:spacing w:before="2000" w:after="0" w:line="240" w:lineRule="auto"/>
      <w:contextualSpacing/>
    </w:pPr>
    <w:rPr>
      <w:rFonts w:ascii="Segoe UI Semibold" w:eastAsiaTheme="majorEastAsia" w:hAnsi="Segoe UI Semibold" w:cstheme="majorBidi"/>
      <w:b/>
      <w:color w:val="FFFFFF"/>
      <w:spacing w:val="-10"/>
      <w:kern w:val="28"/>
      <w:sz w:val="72"/>
      <w:szCs w:val="56"/>
    </w:rPr>
  </w:style>
  <w:style w:type="character" w:customStyle="1" w:styleId="TitleChar">
    <w:name w:val="Title Char"/>
    <w:basedOn w:val="DefaultParagraphFont"/>
    <w:link w:val="Title"/>
    <w:uiPriority w:val="10"/>
    <w:rsid w:val="00C30BA2"/>
    <w:rPr>
      <w:rFonts w:ascii="Segoe UI Semibold" w:eastAsiaTheme="majorEastAsia" w:hAnsi="Segoe UI Semibold" w:cstheme="majorBidi"/>
      <w:b/>
      <w:color w:val="FFFFFF"/>
      <w:spacing w:val="-10"/>
      <w:kern w:val="28"/>
      <w:sz w:val="72"/>
      <w:szCs w:val="56"/>
      <w:lang w:eastAsia="en-US"/>
      <w14:ligatures w14:val="standardContextual"/>
    </w:rPr>
  </w:style>
  <w:style w:type="paragraph" w:styleId="NoSpacing">
    <w:name w:val="No Spacing"/>
    <w:uiPriority w:val="1"/>
    <w:qFormat/>
    <w:rsid w:val="00EA6C9F"/>
    <w:rPr>
      <w:rFonts w:ascii="Arial" w:eastAsiaTheme="minorHAnsi" w:hAnsi="Arial" w:cstheme="minorBidi"/>
      <w:kern w:val="2"/>
      <w:sz w:val="24"/>
      <w:szCs w:val="24"/>
      <w:lang w:eastAsia="en-US"/>
      <w14:ligatures w14:val="standardContextual"/>
    </w:rPr>
  </w:style>
  <w:style w:type="character" w:styleId="SubtleEmphasis">
    <w:name w:val="Subtle Emphasis"/>
    <w:basedOn w:val="DefaultParagraphFont"/>
    <w:uiPriority w:val="19"/>
    <w:qFormat/>
    <w:rsid w:val="00EA6C9F"/>
    <w:rPr>
      <w:rFonts w:ascii="Arial" w:hAnsi="Arial"/>
      <w:i/>
      <w:iCs/>
      <w:color w:val="09A1A1" w:themeColor="text1" w:themeTint="BF"/>
    </w:rPr>
  </w:style>
  <w:style w:type="character" w:styleId="IntenseEmphasis">
    <w:name w:val="Intense Emphasis"/>
    <w:basedOn w:val="DefaultParagraphFont"/>
    <w:uiPriority w:val="21"/>
    <w:rsid w:val="00EA6C9F"/>
    <w:rPr>
      <w:rFonts w:ascii="Arial" w:hAnsi="Arial"/>
      <w:i/>
      <w:iCs/>
      <w:color w:val="000000" w:themeColor="text2"/>
    </w:rPr>
  </w:style>
  <w:style w:type="paragraph" w:styleId="Quote">
    <w:name w:val="Quote"/>
    <w:basedOn w:val="Normal"/>
    <w:next w:val="Normal"/>
    <w:link w:val="QuoteChar"/>
    <w:uiPriority w:val="29"/>
    <w:qFormat/>
    <w:rsid w:val="00EA6C9F"/>
    <w:pPr>
      <w:spacing w:before="200" w:after="160"/>
      <w:ind w:left="864" w:right="864"/>
      <w:jc w:val="center"/>
    </w:pPr>
    <w:rPr>
      <w:i/>
      <w:iCs/>
      <w:color w:val="000000" w:themeColor="text2"/>
    </w:rPr>
  </w:style>
  <w:style w:type="character" w:customStyle="1" w:styleId="QuoteChar">
    <w:name w:val="Quote Char"/>
    <w:basedOn w:val="DefaultParagraphFont"/>
    <w:link w:val="Quote"/>
    <w:uiPriority w:val="29"/>
    <w:rsid w:val="00EA6C9F"/>
    <w:rPr>
      <w:rFonts w:ascii="Segoe UI" w:eastAsiaTheme="minorHAnsi" w:hAnsi="Segoe UI" w:cstheme="minorBidi"/>
      <w:i/>
      <w:iCs/>
      <w:color w:val="000000" w:themeColor="text2"/>
      <w:kern w:val="2"/>
      <w:sz w:val="24"/>
      <w:szCs w:val="24"/>
      <w:lang w:eastAsia="en-US"/>
      <w14:ligatures w14:val="standardContextual"/>
    </w:rPr>
  </w:style>
  <w:style w:type="paragraph" w:styleId="IntenseQuote">
    <w:name w:val="Intense Quote"/>
    <w:basedOn w:val="Normal"/>
    <w:next w:val="Normal"/>
    <w:link w:val="IntenseQuoteChar"/>
    <w:uiPriority w:val="30"/>
    <w:qFormat/>
    <w:rsid w:val="00EA6C9F"/>
    <w:pPr>
      <w:pBdr>
        <w:top w:val="single" w:sz="4" w:space="10" w:color="B7C7D7" w:themeColor="background2"/>
        <w:bottom w:val="single" w:sz="4" w:space="10" w:color="B7C7D7" w:themeColor="background2"/>
      </w:pBdr>
      <w:spacing w:before="360" w:after="360"/>
      <w:ind w:left="864" w:right="864"/>
      <w:jc w:val="center"/>
    </w:pPr>
    <w:rPr>
      <w:i/>
      <w:iCs/>
      <w:color w:val="000000" w:themeColor="text2"/>
    </w:rPr>
  </w:style>
  <w:style w:type="character" w:customStyle="1" w:styleId="IntenseQuoteChar">
    <w:name w:val="Intense Quote Char"/>
    <w:basedOn w:val="DefaultParagraphFont"/>
    <w:link w:val="IntenseQuote"/>
    <w:uiPriority w:val="30"/>
    <w:rsid w:val="00EA6C9F"/>
    <w:rPr>
      <w:rFonts w:ascii="Segoe UI" w:eastAsiaTheme="minorHAnsi" w:hAnsi="Segoe UI" w:cstheme="minorBidi"/>
      <w:i/>
      <w:iCs/>
      <w:color w:val="000000" w:themeColor="text2"/>
      <w:kern w:val="2"/>
      <w:sz w:val="24"/>
      <w:szCs w:val="24"/>
      <w:lang w:eastAsia="en-US"/>
      <w14:ligatures w14:val="standardContextual"/>
    </w:rPr>
  </w:style>
  <w:style w:type="character" w:styleId="SubtleReference">
    <w:name w:val="Subtle Reference"/>
    <w:basedOn w:val="DefaultParagraphFont"/>
    <w:uiPriority w:val="31"/>
    <w:rsid w:val="00BF7AD7"/>
    <w:rPr>
      <w:smallCaps/>
      <w:color w:val="C55500" w:themeColor="accent2"/>
      <w:u w:val="single"/>
    </w:rPr>
  </w:style>
  <w:style w:type="character" w:styleId="IntenseReference">
    <w:name w:val="Intense Reference"/>
    <w:basedOn w:val="DefaultParagraphFont"/>
    <w:uiPriority w:val="32"/>
    <w:rsid w:val="00BF7AD7"/>
    <w:rPr>
      <w:b/>
      <w:bCs/>
      <w:i/>
      <w:smallCaps/>
      <w:color w:val="C55500" w:themeColor="accent2"/>
      <w:spacing w:val="5"/>
      <w:u w:val="none"/>
    </w:rPr>
  </w:style>
  <w:style w:type="paragraph" w:styleId="ListBullet2">
    <w:name w:val="List Bullet 2"/>
    <w:basedOn w:val="ListNumber2"/>
    <w:rsid w:val="00EA6C9F"/>
    <w:pPr>
      <w:spacing w:before="60" w:after="60" w:line="240" w:lineRule="auto"/>
      <w:contextualSpacing w:val="0"/>
    </w:pPr>
    <w:rPr>
      <w:rFonts w:eastAsia="Times New Roman" w:cs="Times New Roman"/>
      <w:color w:val="033636" w:themeColor="text1"/>
      <w:kern w:val="0"/>
      <w:sz w:val="20"/>
      <w14:ligatures w14:val="none"/>
    </w:rPr>
  </w:style>
  <w:style w:type="paragraph" w:styleId="ListNumber2">
    <w:name w:val="List Number 2"/>
    <w:basedOn w:val="Normal"/>
    <w:uiPriority w:val="99"/>
    <w:unhideWhenUsed/>
    <w:rsid w:val="00EA6C9F"/>
    <w:pPr>
      <w:ind w:left="644" w:hanging="360"/>
      <w:contextualSpacing/>
    </w:pPr>
  </w:style>
  <w:style w:type="paragraph" w:styleId="ListBullet">
    <w:name w:val="List Bullet"/>
    <w:basedOn w:val="Normal"/>
    <w:qFormat/>
    <w:rsid w:val="00BF7AD7"/>
    <w:pPr>
      <w:numPr>
        <w:numId w:val="2"/>
      </w:numPr>
      <w:tabs>
        <w:tab w:val="left" w:pos="340"/>
        <w:tab w:val="left" w:pos="680"/>
      </w:tabs>
      <w:spacing w:before="60" w:after="60"/>
    </w:pPr>
  </w:style>
  <w:style w:type="paragraph" w:styleId="ListParagraph">
    <w:name w:val="List Paragraph"/>
    <w:basedOn w:val="Normal"/>
    <w:uiPriority w:val="34"/>
    <w:qFormat/>
    <w:rsid w:val="00BF7AD7"/>
    <w:pPr>
      <w:ind w:left="720"/>
      <w:contextualSpacing/>
    </w:pPr>
  </w:style>
  <w:style w:type="paragraph" w:styleId="ListNumber3">
    <w:name w:val="List Number 3"/>
    <w:aliases w:val="List Third Level"/>
    <w:basedOn w:val="ListNumber2"/>
    <w:rsid w:val="00BF7AD7"/>
    <w:pPr>
      <w:numPr>
        <w:numId w:val="3"/>
      </w:numPr>
      <w:tabs>
        <w:tab w:val="num" w:pos="1440"/>
      </w:tabs>
    </w:pPr>
    <w:rPr>
      <w:rFonts w:eastAsia="Cambria"/>
      <w:szCs w:val="22"/>
      <w:lang w:val="en-US"/>
    </w:rPr>
  </w:style>
  <w:style w:type="paragraph" w:customStyle="1" w:styleId="ImageTitle">
    <w:name w:val="Image Title"/>
    <w:locked/>
    <w:rsid w:val="00BF7AD7"/>
    <w:pPr>
      <w:tabs>
        <w:tab w:val="num" w:pos="1080"/>
      </w:tabs>
      <w:spacing w:before="120" w:line="240" w:lineRule="exact"/>
    </w:pPr>
    <w:rPr>
      <w:rFonts w:ascii="Arial" w:hAnsi="Arial"/>
      <w:color w:val="033636"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033636" w:themeColor="text1"/>
      <w:sz w:val="16"/>
      <w:szCs w:val="16"/>
      <w:lang w:eastAsia="en-US"/>
    </w:rPr>
  </w:style>
  <w:style w:type="table" w:styleId="TableGrid">
    <w:name w:val="Table Grid"/>
    <w:basedOn w:val="TableNormal"/>
    <w:uiPriority w:val="39"/>
    <w:locked/>
    <w:rsid w:val="00EA6C9F"/>
    <w:pPr>
      <w:spacing w:before="40" w:after="40"/>
    </w:pPr>
    <w:rPr>
      <w:rFonts w:asciiTheme="minorHAnsi" w:hAnsiTheme="minorHAnsi"/>
    </w:rPr>
    <w:tblPr>
      <w:tblStyleRowBandSize w:val="1"/>
      <w:tblBorders>
        <w:top w:val="single" w:sz="6" w:space="0" w:color="B7C7D7" w:themeColor="background2"/>
        <w:bottom w:val="single" w:sz="6" w:space="0" w:color="B7C7D7" w:themeColor="background2"/>
        <w:insideH w:val="single" w:sz="6" w:space="0" w:color="B7C7D7" w:themeColor="background2"/>
      </w:tblBorders>
    </w:tblPr>
    <w:tcPr>
      <w:tcMar>
        <w:top w:w="57" w:type="dxa"/>
        <w:left w:w="57" w:type="dxa"/>
        <w:bottom w:w="57" w:type="dxa"/>
        <w:right w:w="57" w:type="dxa"/>
      </w:tcMar>
      <w:vAlign w:val="center"/>
    </w:tcPr>
    <w:tblStylePr w:type="firstRow">
      <w:tblPr/>
      <w:tcPr>
        <w:shd w:val="clear" w:color="auto" w:fill="B7C7D7" w:themeFill="background2"/>
        <w:vAlign w:val="center"/>
      </w:tcPr>
    </w:tblStylePr>
    <w:tblStylePr w:type="lastRow">
      <w:rPr>
        <w:rFonts w:asciiTheme="minorHAnsi" w:hAnsiTheme="minorHAnsi"/>
        <w:b/>
        <w:sz w:val="20"/>
      </w:rPr>
    </w:tblStylePr>
    <w:tblStylePr w:type="band1Horz">
      <w:tblPr/>
      <w:tcPr>
        <w:tcBorders>
          <w:top w:val="single" w:sz="4" w:space="0" w:color="B7C7D7" w:themeColor="background2"/>
          <w:left w:val="nil"/>
          <w:bottom w:val="single" w:sz="4" w:space="0" w:color="B7C7D7" w:themeColor="background2"/>
          <w:right w:val="nil"/>
          <w:insideH w:val="nil"/>
          <w:insideV w:val="nil"/>
          <w:tl2br w:val="nil"/>
          <w:tr2bl w:val="nil"/>
        </w:tcBorders>
      </w:tcPr>
    </w:tblStylePr>
  </w:style>
  <w:style w:type="table" w:styleId="TableColumns3">
    <w:name w:val="Table Columns 3"/>
    <w:basedOn w:val="TableNormal"/>
    <w:locked/>
    <w:rsid w:val="00BF7A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EA6C9F"/>
    <w:pPr>
      <w:spacing w:before="60" w:after="60"/>
    </w:pPr>
    <w:rPr>
      <w:rFonts w:ascii="Arial" w:hAnsi="Arial"/>
      <w:color w:val="033636" w:themeColor="text1"/>
      <w:szCs w:val="24"/>
      <w:lang w:eastAsia="en-U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BF7A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F7A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BF7AD7"/>
    <w:pPr>
      <w:spacing w:before="120" w:after="120"/>
    </w:pPr>
    <w:rPr>
      <w:rFonts w:ascii="Arial" w:hAnsi="Arial"/>
      <w:b/>
      <w:color w:val="033636" w:themeColor="text1"/>
      <w:sz w:val="22"/>
      <w:szCs w:val="24"/>
      <w:lang w:val="en-US" w:eastAsia="en-US"/>
    </w:rPr>
  </w:style>
  <w:style w:type="paragraph" w:styleId="Header">
    <w:name w:val="header"/>
    <w:basedOn w:val="Normal"/>
    <w:link w:val="HeaderChar"/>
    <w:uiPriority w:val="99"/>
    <w:unhideWhenUsed/>
    <w:rsid w:val="00EA6C9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A6C9F"/>
    <w:rPr>
      <w:rFonts w:ascii="Segoe UI" w:eastAsiaTheme="minorHAnsi" w:hAnsi="Segoe UI" w:cstheme="minorBidi"/>
      <w:kern w:val="2"/>
      <w:sz w:val="24"/>
      <w:szCs w:val="24"/>
      <w:lang w:eastAsia="en-US"/>
      <w14:ligatures w14:val="standardContextual"/>
    </w:rPr>
  </w:style>
  <w:style w:type="paragraph" w:styleId="Footer">
    <w:name w:val="footer"/>
    <w:basedOn w:val="Normal"/>
    <w:link w:val="FooterChar"/>
    <w:uiPriority w:val="99"/>
    <w:unhideWhenUsed/>
    <w:qFormat/>
    <w:rsid w:val="00EA6C9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A6C9F"/>
    <w:rPr>
      <w:rFonts w:ascii="Segoe UI" w:eastAsiaTheme="minorHAnsi" w:hAnsi="Segoe UI" w:cstheme="minorBidi"/>
      <w:kern w:val="2"/>
      <w:sz w:val="24"/>
      <w:szCs w:val="24"/>
      <w:lang w:eastAsia="en-US"/>
      <w14:ligatures w14:val="standardContextual"/>
    </w:rPr>
  </w:style>
  <w:style w:type="paragraph" w:customStyle="1" w:styleId="TableHeaderWhite">
    <w:name w:val="Table Header White"/>
    <w:basedOn w:val="Normal"/>
    <w:next w:val="Tabletextleft"/>
    <w:qFormat/>
    <w:rsid w:val="00281F5F"/>
    <w:pPr>
      <w:spacing w:before="80" w:after="80"/>
    </w:pPr>
    <w:rPr>
      <w:rFonts w:eastAsia="Cambria"/>
      <w:b/>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F7AD7"/>
    <w:pPr>
      <w:spacing w:before="60"/>
    </w:pPr>
    <w:rPr>
      <w:rFonts w:cs="Arial"/>
      <w:b/>
      <w:sz w:val="20"/>
    </w:rPr>
  </w:style>
  <w:style w:type="paragraph" w:customStyle="1" w:styleId="FigureTitle">
    <w:name w:val="Figure Title"/>
    <w:next w:val="Normal"/>
    <w:qFormat/>
    <w:rsid w:val="00BF7AD7"/>
    <w:pPr>
      <w:spacing w:before="120" w:after="120"/>
    </w:pPr>
    <w:rPr>
      <w:rFonts w:ascii="Arial" w:hAnsi="Arial" w:cs="Arial"/>
      <w:b/>
      <w:bCs/>
      <w:iCs/>
      <w:color w:val="033636" w:themeColor="text1"/>
      <w:sz w:val="22"/>
      <w:szCs w:val="22"/>
      <w:lang w:eastAsia="en-US"/>
    </w:rPr>
  </w:style>
  <w:style w:type="paragraph" w:styleId="NormalWeb">
    <w:name w:val="Normal (Web)"/>
    <w:basedOn w:val="Normal"/>
    <w:uiPriority w:val="99"/>
    <w:unhideWhenUsed/>
    <w:rsid w:val="00BF7AD7"/>
    <w:pPr>
      <w:spacing w:before="100" w:beforeAutospacing="1" w:after="100" w:afterAutospacing="1"/>
    </w:pPr>
    <w:rPr>
      <w:rFonts w:ascii="Times New Roman" w:hAnsi="Times New Roman"/>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unhideWhenUsed/>
    <w:qFormat/>
    <w:rsid w:val="009B4C3F"/>
    <w:rPr>
      <w:color w:val="0000EE"/>
      <w:u w:val="single"/>
    </w:rPr>
  </w:style>
  <w:style w:type="table" w:customStyle="1" w:styleId="PHNGreyTable">
    <w:name w:val="PHN Grey Table"/>
    <w:basedOn w:val="TableNormal"/>
    <w:uiPriority w:val="99"/>
    <w:rsid w:val="00BF7AD7"/>
    <w:pPr>
      <w:spacing w:before="120" w:after="120"/>
    </w:pPr>
    <w:rPr>
      <w:rFonts w:ascii="Arial" w:hAnsi="Arial"/>
      <w:sz w:val="22"/>
    </w:rPr>
    <w:tblPr>
      <w:tblBorders>
        <w:top w:val="single" w:sz="4" w:space="0" w:color="033636" w:themeColor="text1"/>
        <w:left w:val="single" w:sz="4" w:space="0" w:color="033636" w:themeColor="text1"/>
        <w:bottom w:val="single" w:sz="4" w:space="0" w:color="033636" w:themeColor="text1"/>
        <w:right w:val="single" w:sz="4" w:space="0" w:color="033636" w:themeColor="text1"/>
        <w:insideH w:val="single" w:sz="4" w:space="0" w:color="033636" w:themeColor="text1"/>
        <w:insideV w:val="single" w:sz="4" w:space="0" w:color="033636" w:themeColor="text1"/>
      </w:tblBorders>
    </w:tblPr>
    <w:tblStylePr w:type="firstRow">
      <w:rPr>
        <w:rFonts w:ascii="Arial" w:hAnsi="Arial"/>
        <w:b/>
        <w:color w:val="00DCA1" w:themeColor="background1"/>
        <w:sz w:val="22"/>
      </w:rPr>
      <w:tblPr/>
      <w:tcPr>
        <w:shd w:val="clear" w:color="auto" w:fill="32373A"/>
      </w:tcPr>
    </w:tblStylePr>
  </w:style>
  <w:style w:type="paragraph" w:customStyle="1" w:styleId="Tablelistbullet">
    <w:name w:val="Table list bullet"/>
    <w:basedOn w:val="Tabletextleft"/>
    <w:qFormat/>
    <w:rsid w:val="00EA6C9F"/>
    <w:pPr>
      <w:numPr>
        <w:numId w:val="1"/>
      </w:numPr>
      <w:ind w:left="438" w:hanging="425"/>
    </w:pPr>
    <w:rPr>
      <w:szCs w:val="20"/>
      <w:lang w:eastAsia="en-AU"/>
    </w:rPr>
  </w:style>
  <w:style w:type="paragraph" w:customStyle="1" w:styleId="Tablelistnumber">
    <w:name w:val="Table list number"/>
    <w:basedOn w:val="Tabletextleft"/>
    <w:qFormat/>
    <w:rsid w:val="00BF7AD7"/>
    <w:pPr>
      <w:numPr>
        <w:numId w:val="4"/>
      </w:numPr>
    </w:pPr>
    <w:rPr>
      <w:bCs/>
      <w14:numSpacing w14:val="proportional"/>
    </w:rPr>
  </w:style>
  <w:style w:type="paragraph" w:customStyle="1" w:styleId="TableHeader">
    <w:name w:val="Table Header"/>
    <w:basedOn w:val="Normal"/>
    <w:next w:val="Tabletextleft"/>
    <w:qFormat/>
    <w:rsid w:val="00281F5F"/>
    <w:pPr>
      <w:spacing w:before="80" w:after="80"/>
    </w:pPr>
    <w:rPr>
      <w:rFonts w:eastAsia="Cambria"/>
      <w:b/>
      <w:szCs w:val="22"/>
      <w:lang w:val="en-US"/>
    </w:rPr>
  </w:style>
  <w:style w:type="paragraph" w:customStyle="1" w:styleId="SectionHeading">
    <w:name w:val="Section Heading"/>
    <w:basedOn w:val="Heading1"/>
    <w:next w:val="Normal"/>
    <w:rsid w:val="00BF7AD7"/>
    <w:rPr>
      <w:szCs w:val="32"/>
    </w:rPr>
  </w:style>
  <w:style w:type="paragraph" w:styleId="FootnoteText">
    <w:name w:val="footnote text"/>
    <w:link w:val="FootnoteTextChar"/>
    <w:rsid w:val="00BF7AD7"/>
    <w:rPr>
      <w:rFonts w:ascii="Arial" w:hAnsi="Arial"/>
      <w:lang w:eastAsia="en-US"/>
    </w:rPr>
  </w:style>
  <w:style w:type="character" w:customStyle="1" w:styleId="FootnoteTextChar">
    <w:name w:val="Footnote Text Char"/>
    <w:basedOn w:val="DefaultParagraphFont"/>
    <w:link w:val="FootnoteText"/>
    <w:rsid w:val="00BF7AD7"/>
    <w:rPr>
      <w:rFonts w:ascii="Arial" w:hAnsi="Arial"/>
      <w:lang w:eastAsia="en-US"/>
    </w:rPr>
  </w:style>
  <w:style w:type="paragraph" w:styleId="Caption">
    <w:name w:val="caption"/>
    <w:basedOn w:val="Normal"/>
    <w:next w:val="Normal"/>
    <w:unhideWhenUsed/>
    <w:rsid w:val="00BF7AD7"/>
    <w:pPr>
      <w:spacing w:after="200"/>
    </w:pPr>
    <w:rPr>
      <w:b/>
      <w:bCs/>
      <w:color w:val="083E9C" w:themeColor="accent1"/>
      <w:sz w:val="18"/>
      <w:szCs w:val="18"/>
    </w:rPr>
  </w:style>
  <w:style w:type="paragraph" w:customStyle="1" w:styleId="VisionBox">
    <w:name w:val="VisionBox"/>
    <w:basedOn w:val="Normal"/>
    <w:qFormat/>
    <w:rsid w:val="00281F5F"/>
    <w:pPr>
      <w:pBdr>
        <w:top w:val="single" w:sz="4" w:space="15" w:color="00DCA1" w:themeColor="background1"/>
        <w:bottom w:val="single" w:sz="4" w:space="10" w:color="00DCA1" w:themeColor="background1"/>
      </w:pBdr>
      <w:spacing w:before="240" w:after="240" w:line="340" w:lineRule="exact"/>
    </w:p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33636"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281F5F"/>
    <w:pPr>
      <w:pBdr>
        <w:top w:val="single" w:sz="4" w:space="20" w:color="033636" w:themeColor="text1"/>
        <w:left w:val="single" w:sz="4" w:space="10" w:color="033636" w:themeColor="text1"/>
        <w:bottom w:val="single" w:sz="4" w:space="10" w:color="033636" w:themeColor="text1"/>
        <w:right w:val="single" w:sz="4" w:space="10" w:color="033636" w:themeColor="text1"/>
      </w:pBdr>
      <w:shd w:val="clear" w:color="auto" w:fill="033636" w:themeFill="text1"/>
      <w:spacing w:before="240" w:line="260" w:lineRule="auto"/>
      <w:ind w:left="227" w:right="227"/>
    </w:pPr>
    <w:rPr>
      <w:b/>
      <w:color w:val="FFFFFF"/>
    </w:rPr>
  </w:style>
  <w:style w:type="table" w:customStyle="1" w:styleId="DepartmentofHealthtable">
    <w:name w:val="Department of Health table"/>
    <w:basedOn w:val="TableNormal"/>
    <w:uiPriority w:val="99"/>
    <w:rsid w:val="00EA6C9F"/>
    <w:rPr>
      <w:rFonts w:asciiTheme="minorHAnsi" w:hAnsiTheme="minorHAnsi"/>
      <w:color w:val="033636" w:themeColor="text1"/>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00DCA1" w:themeFill="background1"/>
    </w:tcPr>
    <w:tblStylePr w:type="firstRow">
      <w:rPr>
        <w:rFonts w:ascii="Arial" w:hAnsi="Arial"/>
        <w:color w:val="00D098" w:themeColor="background1" w:themeShade="F2"/>
        <w:sz w:val="22"/>
      </w:rPr>
      <w:tblPr/>
      <w:tcPr>
        <w:shd w:val="clear" w:color="auto" w:fill="3F4A75"/>
      </w:tcPr>
    </w:tblStylePr>
    <w:tblStylePr w:type="lastRow">
      <w:rPr>
        <w:rFonts w:ascii="Arial" w:hAnsi="Arial"/>
        <w:color w:val="033636" w:themeColor="text1"/>
      </w:rPr>
      <w:tblPr/>
      <w:tcPr>
        <w:shd w:val="clear" w:color="auto" w:fill="00DCA1" w:themeFill="background1"/>
      </w:tcPr>
    </w:tblStylePr>
    <w:tblStylePr w:type="firstCol">
      <w:tblPr/>
      <w:tcPr>
        <w:shd w:val="clear" w:color="auto" w:fill="00DCA1" w:themeFill="background1"/>
      </w:tcPr>
    </w:tblStylePr>
    <w:tblStylePr w:type="band1Horz">
      <w:tblPr/>
      <w:tcPr>
        <w:shd w:val="clear" w:color="auto" w:fill="00DCA1" w:themeFill="background1"/>
      </w:tcPr>
    </w:tblStylePr>
    <w:tblStylePr w:type="band2Horz">
      <w:tblPr/>
      <w:tcPr>
        <w:shd w:val="clear" w:color="auto" w:fill="00DCA1" w:themeFill="background1"/>
      </w:tcPr>
    </w:tblStylePr>
  </w:style>
  <w:style w:type="character" w:customStyle="1" w:styleId="TableTitleChar">
    <w:name w:val="Table Title Char"/>
    <w:basedOn w:val="DefaultParagraphFont"/>
    <w:link w:val="TableTitle"/>
    <w:rsid w:val="00BF7AD7"/>
    <w:rPr>
      <w:rFonts w:ascii="Arial" w:hAnsi="Arial"/>
      <w:b/>
      <w:color w:val="033636" w:themeColor="text1"/>
      <w:sz w:val="22"/>
      <w:szCs w:val="24"/>
      <w:lang w:val="en-US" w:eastAsia="en-US"/>
    </w:rPr>
  </w:style>
  <w:style w:type="paragraph" w:customStyle="1" w:styleId="IntroPara">
    <w:name w:val="Intro Para"/>
    <w:basedOn w:val="Normal"/>
    <w:next w:val="Normal"/>
    <w:qFormat/>
    <w:rsid w:val="00281F5F"/>
    <w:pPr>
      <w:spacing w:before="480" w:line="400" w:lineRule="exact"/>
    </w:pPr>
    <w:rPr>
      <w:sz w:val="28"/>
    </w:rPr>
  </w:style>
  <w:style w:type="paragraph" w:customStyle="1" w:styleId="TableTextright">
    <w:name w:val="Table Text right"/>
    <w:basedOn w:val="Tabletextleft"/>
    <w:rsid w:val="00BF7AD7"/>
    <w:pPr>
      <w:jc w:val="right"/>
    </w:pPr>
  </w:style>
  <w:style w:type="paragraph" w:customStyle="1" w:styleId="Tabletextright0">
    <w:name w:val="Table text right"/>
    <w:basedOn w:val="Tabletextleft"/>
    <w:rsid w:val="00BF7AD7"/>
    <w:pPr>
      <w:jc w:val="right"/>
    </w:pPr>
  </w:style>
  <w:style w:type="paragraph" w:customStyle="1" w:styleId="Tabletextcentre">
    <w:name w:val="Table text centre"/>
    <w:basedOn w:val="Tabletextleft"/>
    <w:rsid w:val="00BF7AD7"/>
    <w:pPr>
      <w:jc w:val="center"/>
    </w:pPr>
  </w:style>
  <w:style w:type="paragraph" w:customStyle="1" w:styleId="Boxheading">
    <w:name w:val="Box heading"/>
    <w:basedOn w:val="Boxtype"/>
    <w:qFormat/>
    <w:rsid w:val="00281F5F"/>
    <w:pPr>
      <w:spacing w:before="240"/>
    </w:pPr>
    <w:rPr>
      <w:rFonts w:cs="Times New Roman"/>
      <w:b/>
      <w:bCs/>
      <w:szCs w:val="20"/>
    </w:rPr>
  </w:style>
  <w:style w:type="paragraph" w:customStyle="1" w:styleId="Boxtype">
    <w:name w:val="Box type"/>
    <w:next w:val="Normal"/>
    <w:qFormat/>
    <w:rsid w:val="006D49D7"/>
    <w:pPr>
      <w:pBdr>
        <w:top w:val="single" w:sz="6" w:space="20" w:color="00DCA1" w:themeColor="background1"/>
        <w:left w:val="single" w:sz="6" w:space="10" w:color="00DCA1" w:themeColor="background1"/>
        <w:bottom w:val="single" w:sz="6" w:space="10" w:color="00DCA1" w:themeColor="background1"/>
        <w:right w:val="single" w:sz="6" w:space="10" w:color="00DCA1" w:themeColor="background1"/>
      </w:pBdr>
      <w:spacing w:after="240" w:line="276" w:lineRule="auto"/>
      <w:ind w:left="227" w:right="227"/>
    </w:pPr>
    <w:rPr>
      <w:rFonts w:ascii="Arial" w:hAnsi="Arial" w:cs="Arial"/>
      <w:color w:val="000000" w:themeColor="text2"/>
      <w:sz w:val="22"/>
      <w:szCs w:val="24"/>
      <w:lang w:val="en" w:eastAsia="en-US"/>
    </w:rPr>
  </w:style>
  <w:style w:type="paragraph" w:styleId="BodyText">
    <w:name w:val="Body Text"/>
    <w:basedOn w:val="Normal"/>
    <w:link w:val="BodyTextChar"/>
    <w:semiHidden/>
    <w:unhideWhenUsed/>
    <w:rsid w:val="00BF7AD7"/>
  </w:style>
  <w:style w:type="character" w:customStyle="1" w:styleId="BodyTextChar">
    <w:name w:val="Body Text Char"/>
    <w:basedOn w:val="DefaultParagraphFont"/>
    <w:link w:val="BodyText"/>
    <w:semiHidden/>
    <w:rsid w:val="00BF7AD7"/>
    <w:rPr>
      <w:rFonts w:ascii="Arial" w:hAnsi="Arial"/>
      <w:color w:val="033636"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uiPriority w:val="9"/>
    <w:rsid w:val="00EA6C9F"/>
    <w:rPr>
      <w:rFonts w:ascii="Segoe UI Semibold" w:eastAsiaTheme="majorEastAsia" w:hAnsi="Segoe UI Semibold" w:cs="Segoe UI Semibold"/>
      <w:iCs/>
      <w:color w:val="025F5D"/>
      <w:kern w:val="2"/>
      <w:sz w:val="24"/>
      <w:szCs w:val="24"/>
      <w:lang w:eastAsia="en-US"/>
      <w14:ligatures w14:val="standardContextual"/>
    </w:rPr>
  </w:style>
  <w:style w:type="paragraph" w:customStyle="1" w:styleId="URL">
    <w:name w:val="URL"/>
    <w:basedOn w:val="Normal"/>
    <w:rsid w:val="00BF7AD7"/>
    <w:pPr>
      <w:spacing w:before="3120"/>
      <w:jc w:val="center"/>
    </w:pPr>
    <w:rPr>
      <w:b/>
      <w:bCs/>
      <w:szCs w:val="20"/>
    </w:rPr>
  </w:style>
  <w:style w:type="character" w:styleId="UnresolvedMention">
    <w:name w:val="Unresolved Mention"/>
    <w:basedOn w:val="DefaultParagraphFont"/>
    <w:uiPriority w:val="99"/>
    <w:semiHidden/>
    <w:unhideWhenUsed/>
    <w:rsid w:val="00EA6C9F"/>
    <w:rPr>
      <w:color w:val="605E5C"/>
      <w:shd w:val="clear" w:color="auto" w:fill="E1DFDD"/>
    </w:rPr>
  </w:style>
  <w:style w:type="character" w:styleId="CommentReference">
    <w:name w:val="annotation reference"/>
    <w:basedOn w:val="DefaultParagraphFont"/>
    <w:semiHidden/>
    <w:unhideWhenUsed/>
    <w:rsid w:val="00EA6C9F"/>
    <w:rPr>
      <w:sz w:val="16"/>
      <w:szCs w:val="16"/>
    </w:rPr>
  </w:style>
  <w:style w:type="paragraph" w:styleId="CommentText">
    <w:name w:val="annotation text"/>
    <w:basedOn w:val="Normal"/>
    <w:link w:val="CommentTextChar"/>
    <w:uiPriority w:val="99"/>
    <w:unhideWhenUsed/>
    <w:rsid w:val="00EA6C9F"/>
    <w:pPr>
      <w:spacing w:after="160" w:line="240" w:lineRule="auto"/>
    </w:pPr>
    <w:rPr>
      <w:rFonts w:ascii="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qFormat/>
    <w:rsid w:val="00EA6C9F"/>
    <w:rPr>
      <w:rFonts w:eastAsiaTheme="minorHAnsi"/>
      <w:lang w:eastAsia="en-US"/>
    </w:rPr>
  </w:style>
  <w:style w:type="paragraph" w:styleId="CommentSubject">
    <w:name w:val="annotation subject"/>
    <w:basedOn w:val="CommentText"/>
    <w:next w:val="CommentText"/>
    <w:link w:val="CommentSubjectChar"/>
    <w:semiHidden/>
    <w:unhideWhenUsed/>
    <w:rsid w:val="00D30E4F"/>
    <w:rPr>
      <w:b/>
      <w:bCs/>
    </w:rPr>
  </w:style>
  <w:style w:type="character" w:customStyle="1" w:styleId="CommentSubjectChar">
    <w:name w:val="Comment Subject Char"/>
    <w:basedOn w:val="CommentTextChar"/>
    <w:link w:val="CommentSubject"/>
    <w:semiHidden/>
    <w:rsid w:val="00D30E4F"/>
    <w:rPr>
      <w:rFonts w:ascii="Arial" w:eastAsiaTheme="minorHAnsi" w:hAnsi="Arial"/>
      <w:b/>
      <w:bCs/>
      <w:color w:val="000000" w:themeColor="text2"/>
      <w:lang w:eastAsia="en-US"/>
    </w:rPr>
  </w:style>
  <w:style w:type="character" w:styleId="FootnoteReference">
    <w:name w:val="footnote reference"/>
    <w:basedOn w:val="DefaultParagraphFont"/>
    <w:semiHidden/>
    <w:unhideWhenUsed/>
    <w:rsid w:val="007C4746"/>
    <w:rPr>
      <w:vertAlign w:val="superscript"/>
    </w:rPr>
  </w:style>
  <w:style w:type="paragraph" w:customStyle="1" w:styleId="EndNoteBibliographyTitle">
    <w:name w:val="EndNote Bibliography Title"/>
    <w:basedOn w:val="Normal"/>
    <w:link w:val="EndNoteBibliographyTitleChar"/>
    <w:rsid w:val="00EA6BFD"/>
    <w:pPr>
      <w:spacing w:after="0"/>
      <w:jc w:val="center"/>
    </w:pPr>
    <w:rPr>
      <w:rFonts w:cs="Arial"/>
      <w:noProof/>
      <w:lang w:val="en-US"/>
    </w:rPr>
  </w:style>
  <w:style w:type="character" w:customStyle="1" w:styleId="EndNoteBibliographyTitleChar">
    <w:name w:val="EndNote Bibliography Title Char"/>
    <w:basedOn w:val="DefaultParagraphFont"/>
    <w:link w:val="EndNoteBibliographyTitle"/>
    <w:rsid w:val="00EA6BFD"/>
    <w:rPr>
      <w:rFonts w:ascii="Arial" w:hAnsi="Arial" w:cs="Arial"/>
      <w:noProof/>
      <w:color w:val="000000" w:themeColor="text2"/>
      <w:sz w:val="22"/>
      <w:szCs w:val="24"/>
      <w:lang w:val="en-US" w:eastAsia="en-US"/>
    </w:rPr>
  </w:style>
  <w:style w:type="paragraph" w:customStyle="1" w:styleId="EndNoteBibliography">
    <w:name w:val="EndNote Bibliography"/>
    <w:basedOn w:val="Normal"/>
    <w:link w:val="EndNoteBibliographyChar"/>
    <w:rsid w:val="00EA6BFD"/>
    <w:pPr>
      <w:spacing w:line="240" w:lineRule="auto"/>
    </w:pPr>
    <w:rPr>
      <w:rFonts w:cs="Arial"/>
      <w:noProof/>
      <w:lang w:val="en-US"/>
    </w:rPr>
  </w:style>
  <w:style w:type="character" w:customStyle="1" w:styleId="EndNoteBibliographyChar">
    <w:name w:val="EndNote Bibliography Char"/>
    <w:basedOn w:val="DefaultParagraphFont"/>
    <w:link w:val="EndNoteBibliography"/>
    <w:rsid w:val="00EA6BFD"/>
    <w:rPr>
      <w:rFonts w:ascii="Arial" w:hAnsi="Arial" w:cs="Arial"/>
      <w:noProof/>
      <w:color w:val="000000" w:themeColor="text2"/>
      <w:sz w:val="22"/>
      <w:szCs w:val="24"/>
      <w:lang w:val="en-US" w:eastAsia="en-US"/>
    </w:rPr>
  </w:style>
  <w:style w:type="paragraph" w:styleId="Revision">
    <w:name w:val="Revision"/>
    <w:hidden/>
    <w:uiPriority w:val="99"/>
    <w:semiHidden/>
    <w:rsid w:val="003955D7"/>
    <w:rPr>
      <w:rFonts w:ascii="Arial" w:hAnsi="Arial"/>
      <w:color w:val="000000" w:themeColor="text2"/>
      <w:sz w:val="22"/>
      <w:szCs w:val="24"/>
      <w:lang w:eastAsia="en-US"/>
    </w:rPr>
  </w:style>
  <w:style w:type="character" w:styleId="FollowedHyperlink">
    <w:name w:val="FollowedHyperlink"/>
    <w:basedOn w:val="DefaultParagraphFont"/>
    <w:semiHidden/>
    <w:unhideWhenUsed/>
    <w:rsid w:val="0065386A"/>
    <w:rPr>
      <w:color w:val="D0CECE" w:themeColor="followedHyperlink"/>
      <w:u w:val="single"/>
    </w:rPr>
  </w:style>
  <w:style w:type="character" w:styleId="Mention">
    <w:name w:val="Mention"/>
    <w:basedOn w:val="DefaultParagraphFont"/>
    <w:uiPriority w:val="99"/>
    <w:unhideWhenUsed/>
    <w:rsid w:val="00EA6C9F"/>
    <w:rPr>
      <w:color w:val="2B579A"/>
      <w:shd w:val="clear" w:color="auto" w:fill="E1DFDD"/>
    </w:rPr>
  </w:style>
  <w:style w:type="paragraph" w:customStyle="1" w:styleId="Copyrightbulletlist">
    <w:name w:val="Copyright bullet list"/>
    <w:basedOn w:val="Normal"/>
    <w:qFormat/>
    <w:rsid w:val="00EA6C9F"/>
    <w:pPr>
      <w:numPr>
        <w:numId w:val="16"/>
      </w:numPr>
      <w:ind w:left="924" w:hanging="357"/>
    </w:pPr>
    <w:rPr>
      <w:sz w:val="18"/>
    </w:rPr>
  </w:style>
  <w:style w:type="paragraph" w:customStyle="1" w:styleId="Copyrighttext">
    <w:name w:val="Copyright text"/>
    <w:qFormat/>
    <w:rsid w:val="00EA6C9F"/>
    <w:pPr>
      <w:spacing w:before="120" w:after="120" w:line="276" w:lineRule="auto"/>
    </w:pPr>
    <w:rPr>
      <w:rFonts w:ascii="Segoe UI" w:hAnsi="Segoe UI" w:cs="Arial"/>
      <w:color w:val="000000"/>
      <w:sz w:val="18"/>
      <w:szCs w:val="18"/>
      <w:lang w:eastAsia="en-GB"/>
    </w:rPr>
  </w:style>
  <w:style w:type="character" w:customStyle="1" w:styleId="StyleBold">
    <w:name w:val="Style Bold"/>
    <w:basedOn w:val="DefaultParagraphFont"/>
    <w:rsid w:val="00EA6C9F"/>
    <w:rPr>
      <w:rFonts w:ascii="Segoe UI Semibold" w:hAnsi="Segoe UI Semibold"/>
      <w:b/>
      <w:bCs/>
    </w:rPr>
  </w:style>
  <w:style w:type="paragraph" w:styleId="TOCHeading">
    <w:name w:val="TOC Heading"/>
    <w:basedOn w:val="Heading1"/>
    <w:next w:val="Normal"/>
    <w:uiPriority w:val="39"/>
    <w:unhideWhenUsed/>
    <w:qFormat/>
    <w:rsid w:val="007C5AFD"/>
    <w:pPr>
      <w:pBdr>
        <w:bottom w:val="single" w:sz="12" w:space="1" w:color="00DCA1" w:themeColor="background1"/>
      </w:pBdr>
      <w:spacing w:before="480" w:after="0"/>
      <w:outlineLvl w:val="9"/>
    </w:pPr>
    <w:rPr>
      <w:rFonts w:ascii="Segoe UI Semibold" w:hAnsi="Segoe UI Semibold" w:cs="Segoe UI Semibold"/>
      <w:kern w:val="0"/>
      <w:szCs w:val="28"/>
      <w:lang w:val="en-US"/>
      <w14:ligatures w14:val="none"/>
    </w:rPr>
  </w:style>
  <w:style w:type="paragraph" w:styleId="TOC1">
    <w:name w:val="toc 1"/>
    <w:basedOn w:val="Normal"/>
    <w:next w:val="Normal"/>
    <w:autoRedefine/>
    <w:uiPriority w:val="39"/>
    <w:unhideWhenUsed/>
    <w:rsid w:val="00EA6C9F"/>
    <w:pPr>
      <w:spacing w:after="0"/>
    </w:pPr>
    <w:rPr>
      <w:rFonts w:ascii="Segoe UI Semibold" w:hAnsi="Segoe UI Semibold" w:cstheme="minorHAnsi"/>
      <w:b/>
      <w:bCs/>
      <w:iCs/>
    </w:rPr>
  </w:style>
  <w:style w:type="paragraph" w:styleId="TOC2">
    <w:name w:val="toc 2"/>
    <w:basedOn w:val="Normal"/>
    <w:next w:val="Normal"/>
    <w:autoRedefine/>
    <w:uiPriority w:val="39"/>
    <w:unhideWhenUsed/>
    <w:rsid w:val="00EA6C9F"/>
    <w:pPr>
      <w:spacing w:after="0"/>
      <w:ind w:left="240"/>
    </w:pPr>
    <w:rPr>
      <w:rFonts w:ascii="Segoe UI Semibold" w:hAnsi="Segoe UI Semibold" w:cstheme="minorHAnsi"/>
      <w:bCs/>
      <w:sz w:val="22"/>
      <w:szCs w:val="22"/>
    </w:rPr>
  </w:style>
  <w:style w:type="paragraph" w:styleId="TOC3">
    <w:name w:val="toc 3"/>
    <w:basedOn w:val="Normal"/>
    <w:next w:val="Normal"/>
    <w:autoRedefine/>
    <w:uiPriority w:val="39"/>
    <w:unhideWhenUsed/>
    <w:rsid w:val="00EA6C9F"/>
    <w:pPr>
      <w:spacing w:before="0" w:after="0"/>
      <w:ind w:left="480"/>
    </w:pPr>
    <w:rPr>
      <w:rFonts w:cstheme="minorHAnsi"/>
      <w:sz w:val="20"/>
      <w:szCs w:val="20"/>
    </w:rPr>
  </w:style>
  <w:style w:type="character" w:customStyle="1" w:styleId="Heading8Char">
    <w:name w:val="Heading 8 Char"/>
    <w:basedOn w:val="DefaultParagraphFont"/>
    <w:link w:val="Heading8"/>
    <w:uiPriority w:val="9"/>
    <w:semiHidden/>
    <w:rsid w:val="00EA6C9F"/>
    <w:rPr>
      <w:rFonts w:ascii="Segoe UI" w:eastAsiaTheme="majorEastAsia" w:hAnsi="Segoe UI" w:cstheme="majorBidi"/>
      <w:color w:val="033636" w:themeColor="text1"/>
      <w:kern w:val="2"/>
      <w:sz w:val="24"/>
      <w:szCs w:val="21"/>
      <w:lang w:eastAsia="en-US"/>
      <w14:ligatures w14:val="standardContextual"/>
    </w:rPr>
  </w:style>
  <w:style w:type="character" w:customStyle="1" w:styleId="Heading9Char">
    <w:name w:val="Heading 9 Char"/>
    <w:basedOn w:val="DefaultParagraphFont"/>
    <w:link w:val="Heading9"/>
    <w:uiPriority w:val="9"/>
    <w:rsid w:val="00EA6C9F"/>
    <w:rPr>
      <w:rFonts w:asciiTheme="majorHAnsi" w:eastAsiaTheme="majorEastAsia" w:hAnsiTheme="majorHAnsi" w:cstheme="majorBidi"/>
      <w:i/>
      <w:iCs/>
      <w:color w:val="067777" w:themeColor="text1" w:themeTint="D8"/>
      <w:kern w:val="2"/>
      <w:sz w:val="21"/>
      <w:szCs w:val="21"/>
      <w:lang w:eastAsia="en-US"/>
      <w14:ligatures w14:val="standardContextual"/>
    </w:rPr>
  </w:style>
  <w:style w:type="character" w:customStyle="1" w:styleId="Heading1Char">
    <w:name w:val="Heading 1 Char"/>
    <w:basedOn w:val="DefaultParagraphFont"/>
    <w:link w:val="Heading1"/>
    <w:uiPriority w:val="9"/>
    <w:rsid w:val="009B4C3F"/>
    <w:rPr>
      <w:rFonts w:ascii="Segoe UI" w:hAnsi="Segoe UI"/>
      <w:b/>
      <w:bCs/>
      <w:color w:val="025F5D"/>
      <w:kern w:val="2"/>
      <w:sz w:val="52"/>
      <w:lang w:eastAsia="en-US"/>
      <w14:ligatures w14:val="standardContextual"/>
    </w:rPr>
  </w:style>
  <w:style w:type="character" w:customStyle="1" w:styleId="Heading2Char">
    <w:name w:val="Heading 2 Char"/>
    <w:basedOn w:val="DefaultParagraphFont"/>
    <w:link w:val="Heading2"/>
    <w:uiPriority w:val="9"/>
    <w:rsid w:val="007C5AFD"/>
    <w:rPr>
      <w:rFonts w:ascii="Segoe UI" w:eastAsiaTheme="majorEastAsia" w:hAnsi="Segoe UI" w:cstheme="majorBidi"/>
      <w:b/>
      <w:color w:val="025F5D"/>
      <w:kern w:val="2"/>
      <w:sz w:val="44"/>
      <w:szCs w:val="44"/>
      <w:lang w:eastAsia="en-US"/>
      <w14:ligatures w14:val="standardContextual"/>
    </w:rPr>
  </w:style>
  <w:style w:type="character" w:customStyle="1" w:styleId="Heading3Char">
    <w:name w:val="Heading 3 Char"/>
    <w:basedOn w:val="DefaultParagraphFont"/>
    <w:link w:val="Heading3"/>
    <w:uiPriority w:val="9"/>
    <w:rsid w:val="007C5AFD"/>
    <w:rPr>
      <w:rFonts w:ascii="Segoe UI" w:eastAsiaTheme="majorEastAsia" w:hAnsi="Segoe UI" w:cstheme="majorBidi"/>
      <w:b/>
      <w:bCs/>
      <w:color w:val="025F5D"/>
      <w:kern w:val="2"/>
      <w:sz w:val="36"/>
      <w:szCs w:val="40"/>
      <w:lang w:eastAsia="en-US"/>
      <w14:ligatures w14:val="standardContextual"/>
    </w:rPr>
  </w:style>
  <w:style w:type="character" w:customStyle="1" w:styleId="Heading4Char">
    <w:name w:val="Heading 4 Char"/>
    <w:basedOn w:val="DefaultParagraphFont"/>
    <w:link w:val="Heading4"/>
    <w:uiPriority w:val="9"/>
    <w:rsid w:val="007C5AFD"/>
    <w:rPr>
      <w:rFonts w:ascii="Segoe UI" w:eastAsiaTheme="majorEastAsia" w:hAnsi="Segoe UI" w:cstheme="majorBidi"/>
      <w:b/>
      <w:bCs/>
      <w:iCs/>
      <w:kern w:val="2"/>
      <w:sz w:val="32"/>
      <w:szCs w:val="36"/>
      <w:lang w:eastAsia="en-US"/>
      <w14:ligatures w14:val="standardContextual"/>
    </w:rPr>
  </w:style>
  <w:style w:type="character" w:customStyle="1" w:styleId="Heading5Char">
    <w:name w:val="Heading 5 Char"/>
    <w:basedOn w:val="DefaultParagraphFont"/>
    <w:link w:val="Heading5"/>
    <w:uiPriority w:val="9"/>
    <w:rsid w:val="00EA6C9F"/>
    <w:rPr>
      <w:rFonts w:ascii="Segoe UI" w:eastAsiaTheme="majorEastAsia" w:hAnsi="Segoe UI" w:cstheme="majorBidi"/>
      <w:b/>
      <w:color w:val="025F5D"/>
      <w:kern w:val="2"/>
      <w:sz w:val="32"/>
      <w:szCs w:val="32"/>
      <w:lang w:eastAsia="en-US"/>
      <w14:ligatures w14:val="standardContextual"/>
    </w:rPr>
  </w:style>
  <w:style w:type="character" w:customStyle="1" w:styleId="Heading6Char">
    <w:name w:val="Heading 6 Char"/>
    <w:basedOn w:val="DefaultParagraphFont"/>
    <w:link w:val="Heading6"/>
    <w:uiPriority w:val="9"/>
    <w:rsid w:val="00EA6C9F"/>
    <w:rPr>
      <w:rFonts w:ascii="Segoe UI Semibold" w:eastAsiaTheme="majorEastAsia" w:hAnsi="Segoe UI Semibold" w:cs="Segoe UI Semibold"/>
      <w:iCs/>
      <w:color w:val="025F5D"/>
      <w:kern w:val="2"/>
      <w:sz w:val="28"/>
      <w:szCs w:val="28"/>
      <w:lang w:eastAsia="en-US"/>
      <w14:ligatures w14:val="standardContextual"/>
    </w:rPr>
  </w:style>
  <w:style w:type="character" w:styleId="PageNumber">
    <w:name w:val="page number"/>
    <w:basedOn w:val="DefaultParagraphFont"/>
    <w:uiPriority w:val="99"/>
    <w:semiHidden/>
    <w:unhideWhenUsed/>
    <w:rsid w:val="00EA6C9F"/>
  </w:style>
  <w:style w:type="paragraph" w:customStyle="1" w:styleId="Boxbullet">
    <w:name w:val="Box bullet"/>
    <w:basedOn w:val="Normal"/>
    <w:qFormat/>
    <w:rsid w:val="00EA6C9F"/>
    <w:pPr>
      <w:keepNext/>
      <w:keepLines/>
      <w:numPr>
        <w:numId w:val="24"/>
      </w:numPr>
      <w:pBdr>
        <w:top w:val="single" w:sz="8" w:space="1" w:color="025F5D"/>
        <w:left w:val="single" w:sz="8" w:space="4" w:color="025F5D"/>
        <w:bottom w:val="single" w:sz="8" w:space="1" w:color="025F5D"/>
        <w:right w:val="single" w:sz="8" w:space="4" w:color="025F5D"/>
      </w:pBdr>
      <w:spacing w:before="240" w:after="0"/>
      <w:outlineLvl w:val="2"/>
    </w:pPr>
    <w:rPr>
      <w:rFonts w:eastAsia="Times New Roman" w:cs="Times New Roman"/>
      <w:color w:val="025F5D"/>
      <w:szCs w:val="20"/>
    </w:rPr>
  </w:style>
  <w:style w:type="paragraph" w:customStyle="1" w:styleId="Tableheading">
    <w:name w:val="Table heading"/>
    <w:basedOn w:val="Normal"/>
    <w:qFormat/>
    <w:rsid w:val="00EA6C9F"/>
    <w:pPr>
      <w:numPr>
        <w:numId w:val="17"/>
      </w:numPr>
      <w:spacing w:before="240"/>
      <w:ind w:left="1134" w:hanging="1134"/>
    </w:pPr>
    <w:rPr>
      <w:b/>
      <w:bCs/>
      <w:color w:val="025F5D"/>
    </w:rPr>
  </w:style>
  <w:style w:type="paragraph" w:customStyle="1" w:styleId="Figureheading">
    <w:name w:val="Figure heading"/>
    <w:basedOn w:val="Normal"/>
    <w:qFormat/>
    <w:rsid w:val="00EA6C9F"/>
    <w:pPr>
      <w:numPr>
        <w:numId w:val="18"/>
      </w:numPr>
      <w:spacing w:before="240"/>
    </w:pPr>
    <w:rPr>
      <w:b/>
      <w:noProof/>
      <w:color w:val="025F5D"/>
    </w:rPr>
  </w:style>
  <w:style w:type="numbering" w:customStyle="1" w:styleId="CurrentList1">
    <w:name w:val="Current List1"/>
    <w:uiPriority w:val="99"/>
    <w:rsid w:val="00EA6C9F"/>
    <w:pPr>
      <w:numPr>
        <w:numId w:val="19"/>
      </w:numPr>
    </w:pPr>
  </w:style>
  <w:style w:type="paragraph" w:customStyle="1" w:styleId="BoxBulletEmerald">
    <w:name w:val="Box Bullet Emerald"/>
    <w:basedOn w:val="Normal"/>
    <w:qFormat/>
    <w:rsid w:val="00EA6C9F"/>
    <w:pPr>
      <w:numPr>
        <w:numId w:val="20"/>
      </w:numPr>
      <w:pBdr>
        <w:top w:val="single" w:sz="8" w:space="1" w:color="000000" w:themeColor="text2"/>
        <w:left w:val="single" w:sz="8" w:space="4" w:color="000000" w:themeColor="text2"/>
        <w:bottom w:val="single" w:sz="8" w:space="1" w:color="000000" w:themeColor="text2"/>
        <w:right w:val="single" w:sz="8" w:space="4" w:color="000000" w:themeColor="text2"/>
      </w:pBdr>
      <w:contextualSpacing/>
    </w:pPr>
  </w:style>
  <w:style w:type="paragraph" w:customStyle="1" w:styleId="BoxtextEmerald">
    <w:name w:val="Box text Emerald"/>
    <w:basedOn w:val="Normal"/>
    <w:qFormat/>
    <w:rsid w:val="00EA6C9F"/>
    <w:pPr>
      <w:pBdr>
        <w:top w:val="single" w:sz="8" w:space="1" w:color="000000" w:themeColor="text2"/>
        <w:left w:val="single" w:sz="8" w:space="4" w:color="000000" w:themeColor="text2"/>
        <w:bottom w:val="single" w:sz="8" w:space="1" w:color="000000" w:themeColor="text2"/>
        <w:right w:val="single" w:sz="8" w:space="4" w:color="000000" w:themeColor="text2"/>
      </w:pBdr>
    </w:pPr>
  </w:style>
  <w:style w:type="paragraph" w:customStyle="1" w:styleId="BoxHeadingEmerald">
    <w:name w:val="Box Heading Emerald"/>
    <w:basedOn w:val="Heading3"/>
    <w:qFormat/>
    <w:rsid w:val="00EA6C9F"/>
    <w:pPr>
      <w:pBdr>
        <w:top w:val="single" w:sz="8" w:space="1" w:color="000000" w:themeColor="text2"/>
        <w:left w:val="single" w:sz="8" w:space="4" w:color="000000" w:themeColor="text2"/>
        <w:bottom w:val="single" w:sz="8" w:space="1" w:color="000000" w:themeColor="text2"/>
        <w:right w:val="single" w:sz="8" w:space="4" w:color="000000" w:themeColor="text2"/>
      </w:pBdr>
    </w:pPr>
  </w:style>
  <w:style w:type="paragraph" w:customStyle="1" w:styleId="Boxgreenheading">
    <w:name w:val="Box green heading"/>
    <w:basedOn w:val="BoxHeadingEmerald"/>
    <w:qFormat/>
    <w:rsid w:val="00EA6C9F"/>
    <w:pPr>
      <w:pBdr>
        <w:top w:val="single" w:sz="8" w:space="1" w:color="B7C7D7" w:themeColor="background2"/>
        <w:left w:val="single" w:sz="8" w:space="4" w:color="B7C7D7" w:themeColor="background2"/>
        <w:bottom w:val="single" w:sz="8" w:space="1" w:color="B7C7D7" w:themeColor="background2"/>
        <w:right w:val="single" w:sz="8" w:space="4" w:color="B7C7D7" w:themeColor="background2"/>
      </w:pBdr>
    </w:pPr>
  </w:style>
  <w:style w:type="paragraph" w:customStyle="1" w:styleId="Boxgreentext">
    <w:name w:val="Box green text"/>
    <w:basedOn w:val="BoxtextEmerald"/>
    <w:qFormat/>
    <w:rsid w:val="00EA6C9F"/>
    <w:pPr>
      <w:pBdr>
        <w:top w:val="single" w:sz="8" w:space="1" w:color="B7C7D7" w:themeColor="background2"/>
        <w:left w:val="single" w:sz="8" w:space="4" w:color="B7C7D7" w:themeColor="background2"/>
        <w:bottom w:val="single" w:sz="8" w:space="1" w:color="B7C7D7" w:themeColor="background2"/>
        <w:right w:val="single" w:sz="8" w:space="4" w:color="B7C7D7" w:themeColor="background2"/>
      </w:pBdr>
    </w:pPr>
  </w:style>
  <w:style w:type="paragraph" w:customStyle="1" w:styleId="Boxgreenbullet">
    <w:name w:val="Box green bullet"/>
    <w:basedOn w:val="BoxBulletEmerald"/>
    <w:qFormat/>
    <w:rsid w:val="00EA6C9F"/>
    <w:pPr>
      <w:pBdr>
        <w:top w:val="single" w:sz="8" w:space="1" w:color="B7C7D7" w:themeColor="background2"/>
        <w:left w:val="single" w:sz="8" w:space="4" w:color="B7C7D7" w:themeColor="background2"/>
        <w:bottom w:val="single" w:sz="8" w:space="1" w:color="B7C7D7" w:themeColor="background2"/>
        <w:right w:val="single" w:sz="8" w:space="4" w:color="B7C7D7" w:themeColor="background2"/>
      </w:pBdr>
    </w:pPr>
  </w:style>
  <w:style w:type="paragraph" w:customStyle="1" w:styleId="Boxnavyheading">
    <w:name w:val="Box navy heading"/>
    <w:basedOn w:val="BoxHeadingEmerald"/>
    <w:qFormat/>
    <w:rsid w:val="00EA6C9F"/>
    <w:pPr>
      <w:pBdr>
        <w:top w:val="single" w:sz="8" w:space="1" w:color="083E9C" w:themeColor="accent1"/>
        <w:left w:val="single" w:sz="8" w:space="4" w:color="083E9C" w:themeColor="accent1"/>
        <w:bottom w:val="single" w:sz="8" w:space="1" w:color="083E9C" w:themeColor="accent1"/>
        <w:right w:val="single" w:sz="8" w:space="4" w:color="083E9C" w:themeColor="accent1"/>
      </w:pBdr>
    </w:pPr>
    <w:rPr>
      <w:color w:val="041F4D" w:themeColor="accent1" w:themeShade="80"/>
    </w:rPr>
  </w:style>
  <w:style w:type="paragraph" w:customStyle="1" w:styleId="Boxnavytext">
    <w:name w:val="Box navy text"/>
    <w:basedOn w:val="BoxtextEmerald"/>
    <w:qFormat/>
    <w:rsid w:val="00EA6C9F"/>
    <w:pPr>
      <w:pBdr>
        <w:top w:val="single" w:sz="8" w:space="1" w:color="083E9C" w:themeColor="accent1"/>
        <w:left w:val="single" w:sz="8" w:space="4" w:color="083E9C" w:themeColor="accent1"/>
        <w:bottom w:val="single" w:sz="8" w:space="1" w:color="083E9C" w:themeColor="accent1"/>
        <w:right w:val="single" w:sz="8" w:space="4" w:color="083E9C" w:themeColor="accent1"/>
      </w:pBdr>
    </w:pPr>
  </w:style>
  <w:style w:type="paragraph" w:customStyle="1" w:styleId="Boxnavybullet">
    <w:name w:val="Box navy bullet"/>
    <w:basedOn w:val="BoxBulletEmerald"/>
    <w:qFormat/>
    <w:rsid w:val="00EA6C9F"/>
    <w:pPr>
      <w:pBdr>
        <w:top w:val="single" w:sz="8" w:space="1" w:color="083E9C" w:themeColor="accent1"/>
        <w:left w:val="single" w:sz="8" w:space="4" w:color="083E9C" w:themeColor="accent1"/>
        <w:bottom w:val="single" w:sz="8" w:space="1" w:color="083E9C" w:themeColor="accent1"/>
        <w:right w:val="single" w:sz="8" w:space="4" w:color="083E9C" w:themeColor="accent1"/>
      </w:pBdr>
    </w:pPr>
  </w:style>
  <w:style w:type="paragraph" w:customStyle="1" w:styleId="Boxpinkheading">
    <w:name w:val="Box pink heading"/>
    <w:basedOn w:val="Boxgreenheading"/>
    <w:qFormat/>
    <w:rsid w:val="00EA6C9F"/>
    <w:pPr>
      <w:pBdr>
        <w:top w:val="single" w:sz="8" w:space="1" w:color="F78DE3"/>
        <w:left w:val="single" w:sz="8" w:space="4" w:color="F78DE3"/>
        <w:bottom w:val="single" w:sz="8" w:space="1" w:color="F78DE3"/>
        <w:right w:val="single" w:sz="8" w:space="4" w:color="F78DE3"/>
      </w:pBdr>
    </w:pPr>
    <w:rPr>
      <w:color w:val="8C0A73"/>
    </w:rPr>
  </w:style>
  <w:style w:type="paragraph" w:customStyle="1" w:styleId="Boxpinktext">
    <w:name w:val="Box pink text"/>
    <w:basedOn w:val="BoxtextEmerald"/>
    <w:qFormat/>
    <w:rsid w:val="00EA6C9F"/>
    <w:pPr>
      <w:pBdr>
        <w:top w:val="single" w:sz="8" w:space="1" w:color="F78DE3"/>
        <w:left w:val="single" w:sz="8" w:space="4" w:color="F78DE3"/>
        <w:bottom w:val="single" w:sz="8" w:space="1" w:color="F78DE3"/>
        <w:right w:val="single" w:sz="8" w:space="4" w:color="F78DE3"/>
      </w:pBdr>
    </w:pPr>
  </w:style>
  <w:style w:type="paragraph" w:customStyle="1" w:styleId="Boxpinkbullet">
    <w:name w:val="Box pink bullet"/>
    <w:basedOn w:val="Boxnavybullet"/>
    <w:qFormat/>
    <w:rsid w:val="00EA6C9F"/>
    <w:pPr>
      <w:pBdr>
        <w:top w:val="single" w:sz="8" w:space="1" w:color="F78DE3"/>
        <w:left w:val="single" w:sz="8" w:space="4" w:color="F78DE3"/>
        <w:bottom w:val="single" w:sz="8" w:space="1" w:color="F78DE3"/>
        <w:right w:val="single" w:sz="8" w:space="4" w:color="F78DE3"/>
      </w:pBdr>
    </w:pPr>
  </w:style>
  <w:style w:type="paragraph" w:customStyle="1" w:styleId="Boxreversedheading">
    <w:name w:val="Box reversed heading"/>
    <w:basedOn w:val="BoxHeadingEmerald"/>
    <w:qFormat/>
    <w:rsid w:val="00EA6C9F"/>
    <w:pPr>
      <w:shd w:val="clear" w:color="auto" w:fill="025F5D"/>
    </w:pPr>
    <w:rPr>
      <w:rFonts w:ascii="Segoe UI Semibold" w:hAnsi="Segoe UI Semibold"/>
      <w:color w:val="00DCA1" w:themeColor="background1"/>
    </w:rPr>
  </w:style>
  <w:style w:type="paragraph" w:customStyle="1" w:styleId="Boxreversedbullet">
    <w:name w:val="Box reversed bullet"/>
    <w:basedOn w:val="Boxpinkbullet"/>
    <w:qFormat/>
    <w:rsid w:val="00EA6C9F"/>
    <w:pPr>
      <w:pBdr>
        <w:top w:val="single" w:sz="8" w:space="1" w:color="000000" w:themeColor="text2"/>
        <w:left w:val="single" w:sz="8" w:space="4" w:color="000000" w:themeColor="text2"/>
        <w:bottom w:val="single" w:sz="8" w:space="1" w:color="000000" w:themeColor="text2"/>
        <w:right w:val="single" w:sz="8" w:space="4" w:color="000000" w:themeColor="text2"/>
      </w:pBdr>
      <w:shd w:val="clear" w:color="auto" w:fill="025F5D"/>
    </w:pPr>
    <w:rPr>
      <w:color w:val="00DCA1" w:themeColor="background1"/>
    </w:rPr>
  </w:style>
  <w:style w:type="paragraph" w:customStyle="1" w:styleId="Boxreversedtext">
    <w:name w:val="Box reversed text"/>
    <w:basedOn w:val="BoxtextEmerald"/>
    <w:qFormat/>
    <w:rsid w:val="00EA6C9F"/>
    <w:pPr>
      <w:shd w:val="clear" w:color="auto" w:fill="025F5D"/>
    </w:pPr>
    <w:rPr>
      <w:color w:val="00DCA1" w:themeColor="background1"/>
    </w:rPr>
  </w:style>
  <w:style w:type="paragraph" w:styleId="TOC4">
    <w:name w:val="toc 4"/>
    <w:basedOn w:val="Normal"/>
    <w:next w:val="Normal"/>
    <w:autoRedefine/>
    <w:uiPriority w:val="39"/>
    <w:semiHidden/>
    <w:unhideWhenUsed/>
    <w:rsid w:val="00EA6C9F"/>
    <w:pPr>
      <w:spacing w:before="0"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EA6C9F"/>
    <w:pPr>
      <w:spacing w:before="0"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EA6C9F"/>
    <w:pPr>
      <w:spacing w:before="0"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EA6C9F"/>
    <w:pPr>
      <w:spacing w:before="0"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EA6C9F"/>
    <w:pPr>
      <w:spacing w:before="0"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EA6C9F"/>
    <w:pPr>
      <w:spacing w:before="0" w:after="0"/>
      <w:ind w:left="1920"/>
    </w:pPr>
    <w:rPr>
      <w:rFonts w:asciiTheme="minorHAnsi" w:hAnsiTheme="minorHAnsi" w:cstheme="minorHAnsi"/>
      <w:sz w:val="20"/>
      <w:szCs w:val="20"/>
    </w:rPr>
  </w:style>
  <w:style w:type="paragraph" w:styleId="TableofFigures">
    <w:name w:val="table of figures"/>
    <w:basedOn w:val="Normal"/>
    <w:next w:val="Normal"/>
    <w:uiPriority w:val="99"/>
    <w:unhideWhenUsed/>
    <w:rsid w:val="00EA6C9F"/>
    <w:pPr>
      <w:spacing w:after="0"/>
    </w:pPr>
  </w:style>
  <w:style w:type="paragraph" w:styleId="TOAHeading">
    <w:name w:val="toa heading"/>
    <w:basedOn w:val="Normal"/>
    <w:next w:val="Normal"/>
    <w:uiPriority w:val="99"/>
    <w:semiHidden/>
    <w:unhideWhenUsed/>
    <w:rsid w:val="00EA6C9F"/>
    <w:rPr>
      <w:rFonts w:asciiTheme="majorHAnsi" w:eastAsiaTheme="majorEastAsia" w:hAnsiTheme="majorHAnsi" w:cstheme="majorBidi"/>
      <w:b/>
      <w:bCs/>
    </w:rPr>
  </w:style>
  <w:style w:type="paragraph" w:customStyle="1" w:styleId="Footerpagenumber">
    <w:name w:val="Footer_page number"/>
    <w:basedOn w:val="Footer"/>
    <w:qFormat/>
    <w:rsid w:val="00EA6C9F"/>
    <w:pPr>
      <w:tabs>
        <w:tab w:val="clear" w:pos="4513"/>
        <w:tab w:val="clear" w:pos="9026"/>
        <w:tab w:val="right" w:pos="9498"/>
      </w:tabs>
    </w:pPr>
    <w:rPr>
      <w:color w:val="00DCA1" w:themeColor="background1"/>
    </w:rPr>
  </w:style>
  <w:style w:type="paragraph" w:customStyle="1" w:styleId="Bullet">
    <w:name w:val="Bullet"/>
    <w:basedOn w:val="Normal"/>
    <w:qFormat/>
    <w:rsid w:val="00EA6C9F"/>
    <w:pPr>
      <w:numPr>
        <w:numId w:val="21"/>
      </w:numPr>
      <w:ind w:left="567" w:hanging="567"/>
      <w:contextualSpacing/>
    </w:pPr>
    <w:rPr>
      <w:rFonts w:eastAsia="Times New Roman" w:cs="Times New Roman"/>
      <w:kern w:val="0"/>
      <w:sz w:val="20"/>
      <w:szCs w:val="20"/>
      <w:lang w:eastAsia="en-AU"/>
      <w14:ligatures w14:val="none"/>
    </w:rPr>
  </w:style>
  <w:style w:type="paragraph" w:customStyle="1" w:styleId="CDCBullet">
    <w:name w:val="CDC_Bullet"/>
    <w:basedOn w:val="Normal"/>
    <w:rsid w:val="00EA6C9F"/>
    <w:pPr>
      <w:contextualSpacing/>
    </w:pPr>
    <w:rPr>
      <w:rFonts w:eastAsia="Times New Roman" w:cs="Times New Roman"/>
      <w:kern w:val="0"/>
      <w:sz w:val="20"/>
      <w:szCs w:val="20"/>
      <w:lang w:eastAsia="en-AU"/>
      <w14:ligatures w14:val="none"/>
    </w:rPr>
  </w:style>
  <w:style w:type="paragraph" w:customStyle="1" w:styleId="Tabletext-Indented">
    <w:name w:val="Table text-Indented"/>
    <w:basedOn w:val="Normal"/>
    <w:qFormat/>
    <w:rsid w:val="00EA6C9F"/>
    <w:pPr>
      <w:spacing w:before="0" w:after="0"/>
      <w:ind w:left="113"/>
    </w:pPr>
    <w:rPr>
      <w:rFonts w:eastAsia="Times New Roman" w:cs="Times New Roman"/>
      <w:kern w:val="0"/>
      <w:sz w:val="20"/>
      <w:szCs w:val="20"/>
      <w:lang w:eastAsia="en-AU"/>
      <w14:ligatures w14:val="none"/>
    </w:rPr>
  </w:style>
  <w:style w:type="paragraph" w:customStyle="1" w:styleId="Tablelistbullet2">
    <w:name w:val="Table list bullet 2"/>
    <w:basedOn w:val="ListBullet2"/>
    <w:link w:val="Tablelistbullet2Char"/>
    <w:qFormat/>
    <w:rsid w:val="00EA6C9F"/>
  </w:style>
  <w:style w:type="character" w:customStyle="1" w:styleId="Tablelistbullet2Char">
    <w:name w:val="Table list bullet 2 Char"/>
    <w:basedOn w:val="DefaultParagraphFont"/>
    <w:link w:val="Tablelistbullet2"/>
    <w:rsid w:val="00EA6C9F"/>
    <w:rPr>
      <w:rFonts w:ascii="Segoe UI" w:hAnsi="Segoe UI"/>
      <w:color w:val="033636" w:themeColor="text1"/>
      <w:szCs w:val="24"/>
      <w:lang w:eastAsia="en-US"/>
    </w:rPr>
  </w:style>
  <w:style w:type="numbering" w:customStyle="1" w:styleId="CurrentList2">
    <w:name w:val="Current List2"/>
    <w:uiPriority w:val="99"/>
    <w:rsid w:val="00EA6C9F"/>
    <w:pPr>
      <w:numPr>
        <w:numId w:val="22"/>
      </w:numPr>
    </w:pPr>
  </w:style>
  <w:style w:type="table" w:styleId="GridTable4-Accent1">
    <w:name w:val="Grid Table 4 Accent 1"/>
    <w:basedOn w:val="TableNormal"/>
    <w:uiPriority w:val="49"/>
    <w:rsid w:val="00EA6C9F"/>
    <w:rPr>
      <w:rFonts w:asciiTheme="minorHAnsi" w:hAnsiTheme="minorHAnsi"/>
    </w:rPr>
    <w:tblPr>
      <w:tblStyleRowBandSize w:val="1"/>
      <w:tblStyleColBandSize w:val="1"/>
      <w:tblBorders>
        <w:top w:val="single" w:sz="4" w:space="0" w:color="397DF4" w:themeColor="accent1" w:themeTint="99"/>
        <w:left w:val="single" w:sz="4" w:space="0" w:color="397DF4" w:themeColor="accent1" w:themeTint="99"/>
        <w:bottom w:val="single" w:sz="4" w:space="0" w:color="397DF4" w:themeColor="accent1" w:themeTint="99"/>
        <w:right w:val="single" w:sz="4" w:space="0" w:color="397DF4" w:themeColor="accent1" w:themeTint="99"/>
        <w:insideH w:val="single" w:sz="4" w:space="0" w:color="397DF4" w:themeColor="accent1" w:themeTint="99"/>
        <w:insideV w:val="single" w:sz="4" w:space="0" w:color="397DF4" w:themeColor="accent1" w:themeTint="99"/>
      </w:tblBorders>
    </w:tblPr>
    <w:tblStylePr w:type="firstRow">
      <w:rPr>
        <w:b/>
        <w:bCs/>
        <w:color w:val="00DCA1" w:themeColor="background1"/>
      </w:rPr>
      <w:tblPr/>
      <w:tcPr>
        <w:tcBorders>
          <w:top w:val="single" w:sz="4" w:space="0" w:color="083E9C" w:themeColor="accent1"/>
          <w:left w:val="single" w:sz="4" w:space="0" w:color="083E9C" w:themeColor="accent1"/>
          <w:bottom w:val="single" w:sz="4" w:space="0" w:color="083E9C" w:themeColor="accent1"/>
          <w:right w:val="single" w:sz="4" w:space="0" w:color="083E9C" w:themeColor="accent1"/>
          <w:insideH w:val="nil"/>
          <w:insideV w:val="nil"/>
        </w:tcBorders>
        <w:shd w:val="clear" w:color="auto" w:fill="083E9C" w:themeFill="accent1"/>
      </w:tcPr>
    </w:tblStylePr>
    <w:tblStylePr w:type="lastRow">
      <w:rPr>
        <w:b/>
        <w:bCs/>
      </w:rPr>
      <w:tblPr/>
      <w:tcPr>
        <w:tcBorders>
          <w:top w:val="double" w:sz="4" w:space="0" w:color="083E9C" w:themeColor="accent1"/>
        </w:tcBorders>
      </w:tcPr>
    </w:tblStylePr>
    <w:tblStylePr w:type="firstCol">
      <w:rPr>
        <w:b/>
        <w:bCs/>
      </w:rPr>
    </w:tblStylePr>
    <w:tblStylePr w:type="lastCol">
      <w:rPr>
        <w:b/>
        <w:bCs/>
      </w:rPr>
    </w:tblStylePr>
    <w:tblStylePr w:type="band1Vert">
      <w:tblPr/>
      <w:tcPr>
        <w:shd w:val="clear" w:color="auto" w:fill="BDD3FB" w:themeFill="accent1" w:themeFillTint="33"/>
      </w:tcPr>
    </w:tblStylePr>
    <w:tblStylePr w:type="band1Horz">
      <w:tblPr/>
      <w:tcPr>
        <w:shd w:val="clear" w:color="auto" w:fill="BDD3FB" w:themeFill="accent1" w:themeFillTint="33"/>
      </w:tcPr>
    </w:tblStylePr>
  </w:style>
  <w:style w:type="numbering" w:customStyle="1" w:styleId="Bulletlist">
    <w:name w:val="Bullet list"/>
    <w:basedOn w:val="NoList"/>
    <w:rsid w:val="00EA6C9F"/>
    <w:pPr>
      <w:numPr>
        <w:numId w:val="23"/>
      </w:numPr>
    </w:pPr>
  </w:style>
  <w:style w:type="paragraph" w:customStyle="1" w:styleId="Bulletlist9pt">
    <w:name w:val="Bullet list 9 pt"/>
    <w:basedOn w:val="Normal"/>
    <w:next w:val="Normal"/>
    <w:qFormat/>
    <w:rsid w:val="00EA6C9F"/>
    <w:pPr>
      <w:ind w:left="360" w:hanging="360"/>
    </w:pPr>
    <w:rPr>
      <w:sz w:val="18"/>
    </w:rPr>
  </w:style>
  <w:style w:type="paragraph" w:customStyle="1" w:styleId="StyleHeading3BoxSinglesolidlineText21ptLinewidth">
    <w:name w:val="Style Heading 3 + Box: (Single solid line Text 2  1 pt Line width)"/>
    <w:basedOn w:val="Heading3"/>
    <w:rsid w:val="00EA6C9F"/>
    <w:pPr>
      <w:pBdr>
        <w:top w:val="single" w:sz="8" w:space="1" w:color="000000" w:themeColor="text2"/>
        <w:left w:val="single" w:sz="8" w:space="4" w:color="000000" w:themeColor="text2"/>
        <w:bottom w:val="single" w:sz="8" w:space="1" w:color="000000" w:themeColor="text2"/>
        <w:right w:val="single" w:sz="8" w:space="4" w:color="000000" w:themeColor="text2"/>
      </w:pBdr>
    </w:pPr>
    <w:rPr>
      <w:rFonts w:eastAsia="Times New Roman" w:cs="Times New Roman"/>
      <w:szCs w:val="20"/>
    </w:rPr>
  </w:style>
  <w:style w:type="paragraph" w:customStyle="1" w:styleId="Boxemeraldbullet">
    <w:name w:val="Box emerald bullet"/>
    <w:basedOn w:val="Normal"/>
    <w:rsid w:val="00EA6C9F"/>
    <w:pPr>
      <w:pBdr>
        <w:top w:val="single" w:sz="8" w:space="1" w:color="000000" w:themeColor="text2"/>
        <w:left w:val="single" w:sz="8" w:space="4" w:color="000000" w:themeColor="text2"/>
        <w:bottom w:val="single" w:sz="8" w:space="1" w:color="000000" w:themeColor="text2"/>
        <w:right w:val="single" w:sz="8" w:space="4" w:color="000000" w:themeColor="text2"/>
      </w:pBdr>
      <w:ind w:left="720"/>
      <w:contextualSpacing/>
    </w:pPr>
    <w:rPr>
      <w:rFonts w:eastAsia="Times New Roman" w:cs="Times New Roman"/>
      <w:szCs w:val="20"/>
    </w:rPr>
  </w:style>
  <w:style w:type="paragraph" w:customStyle="1" w:styleId="StyleListParagraph">
    <w:name w:val="Style List Paragraph"/>
    <w:basedOn w:val="Normal"/>
    <w:rsid w:val="00EA6C9F"/>
    <w:pPr>
      <w:pBdr>
        <w:top w:val="single" w:sz="8" w:space="1" w:color="000000" w:themeColor="text2"/>
        <w:left w:val="single" w:sz="8" w:space="4" w:color="000000" w:themeColor="text2"/>
        <w:bottom w:val="single" w:sz="8" w:space="1" w:color="000000" w:themeColor="text2"/>
        <w:right w:val="single" w:sz="8" w:space="4" w:color="000000" w:themeColor="text2"/>
      </w:pBdr>
      <w:ind w:left="720"/>
      <w:contextualSpacing/>
    </w:pPr>
    <w:rPr>
      <w:rFonts w:eastAsia="Times New Roman" w:cs="Times New Roman"/>
      <w:szCs w:val="20"/>
    </w:rPr>
  </w:style>
  <w:style w:type="paragraph" w:customStyle="1" w:styleId="Boxemeraldbullet2">
    <w:name w:val="Box emerald bullet 2"/>
    <w:basedOn w:val="Boxgreenbullet"/>
    <w:qFormat/>
    <w:rsid w:val="00EA6C9F"/>
    <w:pPr>
      <w:pBdr>
        <w:top w:val="single" w:sz="8" w:space="1" w:color="025F5D"/>
        <w:left w:val="single" w:sz="8" w:space="4" w:color="025F5D"/>
        <w:bottom w:val="single" w:sz="8" w:space="1" w:color="025F5D"/>
        <w:right w:val="single" w:sz="8" w:space="4" w:color="025F5D"/>
      </w:pBdr>
    </w:pPr>
  </w:style>
  <w:style w:type="paragraph" w:customStyle="1" w:styleId="StyleListParagraphBulletpointBulletsCVtextDotptF5ListPa">
    <w:name w:val="Style List ParagraphBullet pointBulletsCV textDot ptF5 List Pa..."/>
    <w:basedOn w:val="Normal"/>
    <w:rsid w:val="00EA6C9F"/>
    <w:pPr>
      <w:ind w:left="720"/>
      <w:contextualSpacing/>
    </w:pPr>
    <w:rPr>
      <w:color w:val="000000" w:themeColor="hyperlink"/>
      <w:u w:val="single"/>
    </w:rPr>
  </w:style>
  <w:style w:type="table" w:styleId="PlainTable2">
    <w:name w:val="Plain Table 2"/>
    <w:basedOn w:val="TableNormal"/>
    <w:uiPriority w:val="42"/>
    <w:rsid w:val="00CB1A9C"/>
    <w:tblPr>
      <w:tblStyleRowBandSize w:val="1"/>
      <w:tblStyleColBandSize w:val="1"/>
      <w:tblBorders>
        <w:top w:val="single" w:sz="4" w:space="0" w:color="27F3F3" w:themeColor="text1" w:themeTint="80"/>
        <w:bottom w:val="single" w:sz="4" w:space="0" w:color="27F3F3" w:themeColor="text1" w:themeTint="80"/>
      </w:tblBorders>
    </w:tblPr>
    <w:tblStylePr w:type="firstRow">
      <w:rPr>
        <w:b/>
        <w:bCs/>
      </w:rPr>
      <w:tblPr/>
      <w:tcPr>
        <w:tcBorders>
          <w:bottom w:val="single" w:sz="4" w:space="0" w:color="27F3F3" w:themeColor="text1" w:themeTint="80"/>
        </w:tcBorders>
      </w:tcPr>
    </w:tblStylePr>
    <w:tblStylePr w:type="lastRow">
      <w:rPr>
        <w:b/>
        <w:bCs/>
      </w:rPr>
      <w:tblPr/>
      <w:tcPr>
        <w:tcBorders>
          <w:top w:val="single" w:sz="4" w:space="0" w:color="27F3F3" w:themeColor="text1" w:themeTint="80"/>
        </w:tcBorders>
      </w:tcPr>
    </w:tblStylePr>
    <w:tblStylePr w:type="firstCol">
      <w:rPr>
        <w:b/>
        <w:bCs/>
      </w:rPr>
    </w:tblStylePr>
    <w:tblStylePr w:type="lastCol">
      <w:rPr>
        <w:b/>
        <w:bCs/>
      </w:rPr>
    </w:tblStylePr>
    <w:tblStylePr w:type="band1Vert">
      <w:tblPr/>
      <w:tcPr>
        <w:tcBorders>
          <w:left w:val="single" w:sz="4" w:space="0" w:color="27F3F3" w:themeColor="text1" w:themeTint="80"/>
          <w:right w:val="single" w:sz="4" w:space="0" w:color="27F3F3" w:themeColor="text1" w:themeTint="80"/>
        </w:tcBorders>
      </w:tcPr>
    </w:tblStylePr>
    <w:tblStylePr w:type="band2Vert">
      <w:tblPr/>
      <w:tcPr>
        <w:tcBorders>
          <w:left w:val="single" w:sz="4" w:space="0" w:color="27F3F3" w:themeColor="text1" w:themeTint="80"/>
          <w:right w:val="single" w:sz="4" w:space="0" w:color="27F3F3" w:themeColor="text1" w:themeTint="80"/>
        </w:tcBorders>
      </w:tcPr>
    </w:tblStylePr>
    <w:tblStylePr w:type="band1Horz">
      <w:tblPr/>
      <w:tcPr>
        <w:tcBorders>
          <w:top w:val="single" w:sz="4" w:space="0" w:color="27F3F3" w:themeColor="text1" w:themeTint="80"/>
          <w:bottom w:val="single" w:sz="4" w:space="0" w:color="27F3F3"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iris.who.int/server/api/core/bitstreams/6f1840f0-056e-4823-991c-19fdae2d09d3/content"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health.qld.gov.au/cdcg/index/diphtheri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dc.gov.au/resources/publications/surveillance-case-definition-diphtheria" TargetMode="External"/><Relationship Id="rId25" Type="http://schemas.openxmlformats.org/officeDocument/2006/relationships/hyperlink" Target="https://immunisationhandbook.health.gov.au/contents/vaccine-preventable-diseases/diphtheria"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immunisationhandbook.health.gov.au/contents/vaccine-preventable-diseases/diphtheria" TargetMode="External"/><Relationship Id="rId29" Type="http://schemas.openxmlformats.org/officeDocument/2006/relationships/hyperlink" Target="https://www.who.int/publications/i/item/WHO-DIPH-Clinical-2024.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immunisationhandbook.health.gov.au/contents/vaccine-preventable-diseases/diphtheri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immunisationhandbook.health.gov.au/contents/vaccine-preventable-diseases/diphtheria" TargetMode="External"/><Relationship Id="rId28" Type="http://schemas.openxmlformats.org/officeDocument/2006/relationships/hyperlink" Target="https://www.who.int/publications/i/item/9789290619925" TargetMode="External"/><Relationship Id="rId10" Type="http://schemas.openxmlformats.org/officeDocument/2006/relationships/endnotes" Target="endnotes.xml"/><Relationship Id="rId19" Type="http://schemas.openxmlformats.org/officeDocument/2006/relationships/hyperlink" Target="https://tgldcdp.tg.org.au/viewTopic?etgAccess=true&amp;guidelinePage=Antibiotic&amp;topicfile=pharyngeal-diphtheria&amp;guidelinename=Antibiotic&amp;sectionId=toc_d1e73"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immunisationhandbook.health.gov.au/contents/vaccine-preventable-diseases/diphtheria" TargetMode="External"/><Relationship Id="rId27" Type="http://schemas.openxmlformats.org/officeDocument/2006/relationships/footer" Target="footer3.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health.nt.gov.au/__data/assets/pdf_file/0003/1605756/nt-cdc-respiratory-diphtheria-contact-management-matrix-april2026.pdf" TargetMode="External"/><Relationship Id="rId1" Type="http://schemas.openxmlformats.org/officeDocument/2006/relationships/hyperlink" Target="https://health.nt.gov.au/__data/assets/pdf_file/0006/1605759/nt-cdc-cutaneous-diphtheria-contact-management-matrix-april2026.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THDE\OneDrive%20-%20Department%20of%20Health\Design\__Branding\Templates\Master-Template2.dotx" TargetMode="External"/></Relationships>
</file>

<file path=word/theme/theme1.xml><?xml version="1.0" encoding="utf-8"?>
<a:theme xmlns:a="http://schemas.openxmlformats.org/drawingml/2006/main" name="CDC">
  <a:themeElements>
    <a:clrScheme name="CDC">
      <a:dk1>
        <a:srgbClr val="033636"/>
      </a:dk1>
      <a:lt1>
        <a:srgbClr val="00DCA1"/>
      </a:lt1>
      <a:dk2>
        <a:srgbClr val="000000"/>
      </a:dk2>
      <a:lt2>
        <a:srgbClr val="B7C7D7"/>
      </a:lt2>
      <a:accent1>
        <a:srgbClr val="083E9C"/>
      </a:accent1>
      <a:accent2>
        <a:srgbClr val="C55500"/>
      </a:accent2>
      <a:accent3>
        <a:srgbClr val="511D81"/>
      </a:accent3>
      <a:accent4>
        <a:srgbClr val="FFD031"/>
      </a:accent4>
      <a:accent5>
        <a:srgbClr val="A10000"/>
      </a:accent5>
      <a:accent6>
        <a:srgbClr val="FF6E73"/>
      </a:accent6>
      <a:hlink>
        <a:srgbClr val="000000"/>
      </a:hlink>
      <a:folHlink>
        <a:srgbClr val="D0CECE"/>
      </a:folHlink>
    </a:clrScheme>
    <a:fontScheme name="Office">
      <a:majorFont>
        <a:latin typeface="Calibri Light"/>
        <a:ea typeface="游ゴシック Light"/>
        <a:cs typeface="Times New Roman"/>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游ゴシック"/>
        <a:cs typeface="Arial"/>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DC" id="{03A27568-D0A4-4B67-95AA-CA1E9E833DA3}" vid="{27FB942B-FA4F-4756-9360-D91B8DD8CE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ac446d-fc71-4a56-aa99-b4a49825a570">
      <Terms xmlns="http://schemas.microsoft.com/office/infopath/2007/PartnerControls"/>
    </lcf76f155ced4ddcb4097134ff3c332f>
    <TaxCatchAll xmlns="91069636-ee03-469a-8c77-b6b35b57aafe" xsi:nil="true"/>
    <Owner xmlns="a3ac446d-fc71-4a56-aa99-b4a49825a57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51174DE7B54E749A4787747537993B8" ma:contentTypeVersion="23" ma:contentTypeDescription="Create a new document." ma:contentTypeScope="" ma:versionID="674f387e236860294cfbb02cee9f85d6">
  <xsd:schema xmlns:xsd="http://www.w3.org/2001/XMLSchema" xmlns:xs="http://www.w3.org/2001/XMLSchema" xmlns:p="http://schemas.microsoft.com/office/2006/metadata/properties" xmlns:ns2="a3ac446d-fc71-4a56-aa99-b4a49825a570" xmlns:ns3="91069636-ee03-469a-8c77-b6b35b57aafe" targetNamespace="http://schemas.microsoft.com/office/2006/metadata/properties" ma:root="true" ma:fieldsID="7319a2c3598ce8769bf3cb40fd517786" ns2:_="" ns3:_="">
    <xsd:import namespace="a3ac446d-fc71-4a56-aa99-b4a49825a570"/>
    <xsd:import namespace="91069636-ee03-469a-8c77-b6b35b57aafe"/>
    <xsd:element name="properties">
      <xsd:complexType>
        <xsd:sequence>
          <xsd:element name="documentManagement">
            <xsd:complexType>
              <xsd:all>
                <xsd:element ref="ns2:MediaServiceMetadata" minOccurs="0"/>
                <xsd:element ref="ns2:MediaServiceFastMetadata" minOccurs="0"/>
                <xsd:element ref="ns2:Owner"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ac446d-fc71-4a56-aa99-b4a49825a570"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Owner" ma:index="6" nillable="true" ma:displayName="Owner" ma:internalName="Owner" ma:readOnly="false">
      <xsd:simpleType>
        <xsd:restriction base="dms:Text">
          <xsd:maxLength value="255"/>
        </xsd:restriction>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069636-ee03-469a-8c77-b6b35b57aaf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ef49f29-88c9-4e2d-85a2-bc15ba1953ce}" ma:internalName="TaxCatchAll" ma:showField="CatchAllData" ma:web="91069636-ee03-469a-8c77-b6b35b57aa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0FB9117E-35B3-4AB3-A88F-834EF93E30D0}">
  <ds:schemaRefs>
    <ds:schemaRef ds:uri="http://schemas.openxmlformats.org/officeDocument/2006/bibliography"/>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a3ac446d-fc71-4a56-aa99-b4a49825a570"/>
    <ds:schemaRef ds:uri="91069636-ee03-469a-8c77-b6b35b57aafe"/>
  </ds:schemaRefs>
</ds:datastoreItem>
</file>

<file path=customXml/itemProps4.xml><?xml version="1.0" encoding="utf-8"?>
<ds:datastoreItem xmlns:ds="http://schemas.openxmlformats.org/officeDocument/2006/customXml" ds:itemID="{CC265E34-72EF-4109-8940-76313176C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ac446d-fc71-4a56-aa99-b4a49825a570"/>
    <ds:schemaRef ds:uri="91069636-ee03-469a-8c77-b6b35b57a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Master-Template2.dotx</Template>
  <TotalTime>120</TotalTime>
  <Pages>19</Pages>
  <Words>4991</Words>
  <Characters>30202</Characters>
  <Application>Microsoft Office Word</Application>
  <DocSecurity>0</DocSecurity>
  <Lines>671</Lines>
  <Paragraphs>298</Paragraphs>
  <ScaleCrop>false</ScaleCrop>
  <HeadingPairs>
    <vt:vector size="2" baseType="variant">
      <vt:variant>
        <vt:lpstr>Title</vt:lpstr>
      </vt:variant>
      <vt:variant>
        <vt:i4>1</vt:i4>
      </vt:variant>
    </vt:vector>
  </HeadingPairs>
  <TitlesOfParts>
    <vt:vector size="1" baseType="lpstr">
      <vt:lpstr>CDNA Interim guidance for diphtheria outbreak management</vt:lpstr>
    </vt:vector>
  </TitlesOfParts>
  <Company/>
  <LinksUpToDate>false</LinksUpToDate>
  <CharactersWithSpaces>34895</CharactersWithSpaces>
  <SharedDoc>false</SharedDoc>
  <HLinks>
    <vt:vector size="162" baseType="variant">
      <vt:variant>
        <vt:i4>4784195</vt:i4>
      </vt:variant>
      <vt:variant>
        <vt:i4>111</vt:i4>
      </vt:variant>
      <vt:variant>
        <vt:i4>0</vt:i4>
      </vt:variant>
      <vt:variant>
        <vt:i4>5</vt:i4>
      </vt:variant>
      <vt:variant>
        <vt:lpwstr>https://www.who.int/publications/i/item/WHO-DIPH-Clinical-2024.1</vt:lpwstr>
      </vt:variant>
      <vt:variant>
        <vt:lpwstr/>
      </vt:variant>
      <vt:variant>
        <vt:i4>1900618</vt:i4>
      </vt:variant>
      <vt:variant>
        <vt:i4>108</vt:i4>
      </vt:variant>
      <vt:variant>
        <vt:i4>0</vt:i4>
      </vt:variant>
      <vt:variant>
        <vt:i4>5</vt:i4>
      </vt:variant>
      <vt:variant>
        <vt:lpwstr>https://www.who.int/publications/i/item/9789290619925</vt:lpwstr>
      </vt:variant>
      <vt:variant>
        <vt:lpwstr/>
      </vt:variant>
      <vt:variant>
        <vt:i4>5701636</vt:i4>
      </vt:variant>
      <vt:variant>
        <vt:i4>102</vt:i4>
      </vt:variant>
      <vt:variant>
        <vt:i4>0</vt:i4>
      </vt:variant>
      <vt:variant>
        <vt:i4>5</vt:i4>
      </vt:variant>
      <vt:variant>
        <vt:lpwstr>https://immunisationhandbook.health.gov.au/contents/vaccine-preventable-diseases/diphtheria</vt:lpwstr>
      </vt:variant>
      <vt:variant>
        <vt:lpwstr>recommendations</vt:lpwstr>
      </vt:variant>
      <vt:variant>
        <vt:i4>3670114</vt:i4>
      </vt:variant>
      <vt:variant>
        <vt:i4>99</vt:i4>
      </vt:variant>
      <vt:variant>
        <vt:i4>0</vt:i4>
      </vt:variant>
      <vt:variant>
        <vt:i4>5</vt:i4>
      </vt:variant>
      <vt:variant>
        <vt:lpwstr>https://immunisationhandbook.health.gov.au/contents/vaccine-preventable-diseases/diphtheria</vt:lpwstr>
      </vt:variant>
      <vt:variant>
        <vt:lpwstr/>
      </vt:variant>
      <vt:variant>
        <vt:i4>3866684</vt:i4>
      </vt:variant>
      <vt:variant>
        <vt:i4>96</vt:i4>
      </vt:variant>
      <vt:variant>
        <vt:i4>0</vt:i4>
      </vt:variant>
      <vt:variant>
        <vt:i4>5</vt:i4>
      </vt:variant>
      <vt:variant>
        <vt:lpwstr/>
      </vt:variant>
      <vt:variant>
        <vt:lpwstr>_Case_management</vt:lpwstr>
      </vt:variant>
      <vt:variant>
        <vt:i4>5177408</vt:i4>
      </vt:variant>
      <vt:variant>
        <vt:i4>93</vt:i4>
      </vt:variant>
      <vt:variant>
        <vt:i4>0</vt:i4>
      </vt:variant>
      <vt:variant>
        <vt:i4>5</vt:i4>
      </vt:variant>
      <vt:variant>
        <vt:lpwstr>https://immunisationhandbook.health.gov.au/contents/vaccine-preventable-diseases/diphtheria</vt:lpwstr>
      </vt:variant>
      <vt:variant>
        <vt:lpwstr>vaccines-dosage-and-administration</vt:lpwstr>
      </vt:variant>
      <vt:variant>
        <vt:i4>5701636</vt:i4>
      </vt:variant>
      <vt:variant>
        <vt:i4>90</vt:i4>
      </vt:variant>
      <vt:variant>
        <vt:i4>0</vt:i4>
      </vt:variant>
      <vt:variant>
        <vt:i4>5</vt:i4>
      </vt:variant>
      <vt:variant>
        <vt:lpwstr>https://immunisationhandbook.health.gov.au/contents/vaccine-preventable-diseases/diphtheria</vt:lpwstr>
      </vt:variant>
      <vt:variant>
        <vt:lpwstr>recommendations</vt:lpwstr>
      </vt:variant>
      <vt:variant>
        <vt:i4>7143524</vt:i4>
      </vt:variant>
      <vt:variant>
        <vt:i4>87</vt:i4>
      </vt:variant>
      <vt:variant>
        <vt:i4>0</vt:i4>
      </vt:variant>
      <vt:variant>
        <vt:i4>5</vt:i4>
      </vt:variant>
      <vt:variant>
        <vt:lpwstr>https://www.health.qld.gov.au/cdcg/index/diphtheria</vt:lpwstr>
      </vt:variant>
      <vt:variant>
        <vt:lpwstr>appd</vt:lpwstr>
      </vt:variant>
      <vt:variant>
        <vt:i4>7536762</vt:i4>
      </vt:variant>
      <vt:variant>
        <vt:i4>84</vt:i4>
      </vt:variant>
      <vt:variant>
        <vt:i4>0</vt:i4>
      </vt:variant>
      <vt:variant>
        <vt:i4>5</vt:i4>
      </vt:variant>
      <vt:variant>
        <vt:lpwstr/>
      </vt:variant>
      <vt:variant>
        <vt:lpwstr>_Respiratory_diphtheria</vt:lpwstr>
      </vt:variant>
      <vt:variant>
        <vt:i4>5701636</vt:i4>
      </vt:variant>
      <vt:variant>
        <vt:i4>81</vt:i4>
      </vt:variant>
      <vt:variant>
        <vt:i4>0</vt:i4>
      </vt:variant>
      <vt:variant>
        <vt:i4>5</vt:i4>
      </vt:variant>
      <vt:variant>
        <vt:lpwstr>https://immunisationhandbook.health.gov.au/contents/vaccine-preventable-diseases/diphtheria</vt:lpwstr>
      </vt:variant>
      <vt:variant>
        <vt:lpwstr>recommendations</vt:lpwstr>
      </vt:variant>
      <vt:variant>
        <vt:i4>7798832</vt:i4>
      </vt:variant>
      <vt:variant>
        <vt:i4>78</vt:i4>
      </vt:variant>
      <vt:variant>
        <vt:i4>0</vt:i4>
      </vt:variant>
      <vt:variant>
        <vt:i4>5</vt:i4>
      </vt:variant>
      <vt:variant>
        <vt:lpwstr>https://tgldcdp.tg.org.au/viewTopic?etgAccess=true&amp;guidelinePage=Antibiotic&amp;topicfile=pharyngeal-diphtheria&amp;guidelinename=Antibiotic&amp;sectionId=toc_d1e73</vt:lpwstr>
      </vt:variant>
      <vt:variant>
        <vt:lpwstr>toc_d1e73</vt:lpwstr>
      </vt:variant>
      <vt:variant>
        <vt:i4>6225943</vt:i4>
      </vt:variant>
      <vt:variant>
        <vt:i4>75</vt:i4>
      </vt:variant>
      <vt:variant>
        <vt:i4>0</vt:i4>
      </vt:variant>
      <vt:variant>
        <vt:i4>5</vt:i4>
      </vt:variant>
      <vt:variant>
        <vt:lpwstr>https://iris.who.int/server/api/core/bitstreams/6f1840f0-056e-4823-991c-19fdae2d09d3/content</vt:lpwstr>
      </vt:variant>
      <vt:variant>
        <vt:lpwstr/>
      </vt:variant>
      <vt:variant>
        <vt:i4>6160477</vt:i4>
      </vt:variant>
      <vt:variant>
        <vt:i4>72</vt:i4>
      </vt:variant>
      <vt:variant>
        <vt:i4>0</vt:i4>
      </vt:variant>
      <vt:variant>
        <vt:i4>5</vt:i4>
      </vt:variant>
      <vt:variant>
        <vt:lpwstr>https://www.cdc.gov.au/resources/publications/surveillance-case-definition-diphtheria</vt:lpwstr>
      </vt:variant>
      <vt:variant>
        <vt:lpwstr/>
      </vt:variant>
      <vt:variant>
        <vt:i4>1114174</vt:i4>
      </vt:variant>
      <vt:variant>
        <vt:i4>65</vt:i4>
      </vt:variant>
      <vt:variant>
        <vt:i4>0</vt:i4>
      </vt:variant>
      <vt:variant>
        <vt:i4>5</vt:i4>
      </vt:variant>
      <vt:variant>
        <vt:lpwstr/>
      </vt:variant>
      <vt:variant>
        <vt:lpwstr>_Toc227838843</vt:lpwstr>
      </vt:variant>
      <vt:variant>
        <vt:i4>1114174</vt:i4>
      </vt:variant>
      <vt:variant>
        <vt:i4>59</vt:i4>
      </vt:variant>
      <vt:variant>
        <vt:i4>0</vt:i4>
      </vt:variant>
      <vt:variant>
        <vt:i4>5</vt:i4>
      </vt:variant>
      <vt:variant>
        <vt:lpwstr/>
      </vt:variant>
      <vt:variant>
        <vt:lpwstr>_Toc227838842</vt:lpwstr>
      </vt:variant>
      <vt:variant>
        <vt:i4>1441854</vt:i4>
      </vt:variant>
      <vt:variant>
        <vt:i4>53</vt:i4>
      </vt:variant>
      <vt:variant>
        <vt:i4>0</vt:i4>
      </vt:variant>
      <vt:variant>
        <vt:i4>5</vt:i4>
      </vt:variant>
      <vt:variant>
        <vt:lpwstr/>
      </vt:variant>
      <vt:variant>
        <vt:lpwstr>_Toc227838839</vt:lpwstr>
      </vt:variant>
      <vt:variant>
        <vt:i4>1441854</vt:i4>
      </vt:variant>
      <vt:variant>
        <vt:i4>47</vt:i4>
      </vt:variant>
      <vt:variant>
        <vt:i4>0</vt:i4>
      </vt:variant>
      <vt:variant>
        <vt:i4>5</vt:i4>
      </vt:variant>
      <vt:variant>
        <vt:lpwstr/>
      </vt:variant>
      <vt:variant>
        <vt:lpwstr>_Toc227838833</vt:lpwstr>
      </vt:variant>
      <vt:variant>
        <vt:i4>1441854</vt:i4>
      </vt:variant>
      <vt:variant>
        <vt:i4>41</vt:i4>
      </vt:variant>
      <vt:variant>
        <vt:i4>0</vt:i4>
      </vt:variant>
      <vt:variant>
        <vt:i4>5</vt:i4>
      </vt:variant>
      <vt:variant>
        <vt:lpwstr/>
      </vt:variant>
      <vt:variant>
        <vt:lpwstr>_Toc227838832</vt:lpwstr>
      </vt:variant>
      <vt:variant>
        <vt:i4>1441854</vt:i4>
      </vt:variant>
      <vt:variant>
        <vt:i4>35</vt:i4>
      </vt:variant>
      <vt:variant>
        <vt:i4>0</vt:i4>
      </vt:variant>
      <vt:variant>
        <vt:i4>5</vt:i4>
      </vt:variant>
      <vt:variant>
        <vt:lpwstr/>
      </vt:variant>
      <vt:variant>
        <vt:lpwstr>_Toc227838831</vt:lpwstr>
      </vt:variant>
      <vt:variant>
        <vt:i4>1441854</vt:i4>
      </vt:variant>
      <vt:variant>
        <vt:i4>29</vt:i4>
      </vt:variant>
      <vt:variant>
        <vt:i4>0</vt:i4>
      </vt:variant>
      <vt:variant>
        <vt:i4>5</vt:i4>
      </vt:variant>
      <vt:variant>
        <vt:lpwstr/>
      </vt:variant>
      <vt:variant>
        <vt:lpwstr>_Toc227838830</vt:lpwstr>
      </vt:variant>
      <vt:variant>
        <vt:i4>1507390</vt:i4>
      </vt:variant>
      <vt:variant>
        <vt:i4>23</vt:i4>
      </vt:variant>
      <vt:variant>
        <vt:i4>0</vt:i4>
      </vt:variant>
      <vt:variant>
        <vt:i4>5</vt:i4>
      </vt:variant>
      <vt:variant>
        <vt:lpwstr/>
      </vt:variant>
      <vt:variant>
        <vt:lpwstr>_Toc227838829</vt:lpwstr>
      </vt:variant>
      <vt:variant>
        <vt:i4>1507390</vt:i4>
      </vt:variant>
      <vt:variant>
        <vt:i4>17</vt:i4>
      </vt:variant>
      <vt:variant>
        <vt:i4>0</vt:i4>
      </vt:variant>
      <vt:variant>
        <vt:i4>5</vt:i4>
      </vt:variant>
      <vt:variant>
        <vt:lpwstr/>
      </vt:variant>
      <vt:variant>
        <vt:lpwstr>_Toc227838828</vt:lpwstr>
      </vt:variant>
      <vt:variant>
        <vt:i4>1507390</vt:i4>
      </vt:variant>
      <vt:variant>
        <vt:i4>11</vt:i4>
      </vt:variant>
      <vt:variant>
        <vt:i4>0</vt:i4>
      </vt:variant>
      <vt:variant>
        <vt:i4>5</vt:i4>
      </vt:variant>
      <vt:variant>
        <vt:lpwstr/>
      </vt:variant>
      <vt:variant>
        <vt:lpwstr>_Toc227838827</vt:lpwstr>
      </vt:variant>
      <vt:variant>
        <vt:i4>1507390</vt:i4>
      </vt:variant>
      <vt:variant>
        <vt:i4>5</vt:i4>
      </vt:variant>
      <vt:variant>
        <vt:i4>0</vt:i4>
      </vt:variant>
      <vt:variant>
        <vt:i4>5</vt:i4>
      </vt:variant>
      <vt:variant>
        <vt:lpwstr/>
      </vt:variant>
      <vt:variant>
        <vt:lpwstr>_Toc227838826</vt:lpwstr>
      </vt:variant>
      <vt:variant>
        <vt:i4>6160419</vt:i4>
      </vt:variant>
      <vt:variant>
        <vt:i4>0</vt:i4>
      </vt:variant>
      <vt:variant>
        <vt:i4>0</vt:i4>
      </vt:variant>
      <vt:variant>
        <vt:i4>5</vt:i4>
      </vt:variant>
      <vt:variant>
        <vt:lpwstr>mailto:CDCComms@cdc.gov.au</vt:lpwstr>
      </vt:variant>
      <vt:variant>
        <vt:lpwstr/>
      </vt:variant>
      <vt:variant>
        <vt:i4>5963818</vt:i4>
      </vt:variant>
      <vt:variant>
        <vt:i4>3</vt:i4>
      </vt:variant>
      <vt:variant>
        <vt:i4>0</vt:i4>
      </vt:variant>
      <vt:variant>
        <vt:i4>5</vt:i4>
      </vt:variant>
      <vt:variant>
        <vt:lpwstr>https://health.nt.gov.au/__data/assets/pdf_file/0003/1605756/nt-cdc-respiratory-diphtheria-contact-management-matrix-april2026.pdf</vt:lpwstr>
      </vt:variant>
      <vt:variant>
        <vt:lpwstr/>
      </vt:variant>
      <vt:variant>
        <vt:i4>3407952</vt:i4>
      </vt:variant>
      <vt:variant>
        <vt:i4>0</vt:i4>
      </vt:variant>
      <vt:variant>
        <vt:i4>0</vt:i4>
      </vt:variant>
      <vt:variant>
        <vt:i4>5</vt:i4>
      </vt:variant>
      <vt:variant>
        <vt:lpwstr>https://health.nt.gov.au/__data/assets/pdf_file/0006/1605759/nt-cdc-cutaneous-diphtheria-contact-management-matrix-april2026.pdf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CDNA Interim guidance for diphtheria outbreak management</dc:title>
  <dc:subject>Communicable diseases prevention and control</dc:subject>
  <dc:creator>Australian Centre for Disease Control</dc:creator>
  <cp:keywords/>
  <cp:lastModifiedBy>MCCAY, Meryl</cp:lastModifiedBy>
  <cp:revision>319</cp:revision>
  <cp:lastPrinted>2022-06-29T07:44:00Z</cp:lastPrinted>
  <dcterms:created xsi:type="dcterms:W3CDTF">2026-04-24T13:43:00Z</dcterms:created>
  <dcterms:modified xsi:type="dcterms:W3CDTF">2026-04-24T00:06:00Z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dc20653,4d9fd9d3,1122d80b,703e95e2</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15c10983,67d74723,44ac22f3,596f591</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2025-12-09T04:45:20Z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38409456-34d3-4d0e-9ae7-e70fb74ed0d6</vt:lpwstr>
  </property>
  <property fmtid="{D5CDD505-2E9C-101B-9397-08002B2CF9AE}" pid="14" name="MSIP_Label_7cd3e8b9-ffed-43a8-b7f4-cc2fa0382d36_ContentBits">
    <vt:lpwstr>3</vt:lpwstr>
  </property>
  <property fmtid="{D5CDD505-2E9C-101B-9397-08002B2CF9AE}" pid="15" name="MSIP_Label_7cd3e8b9-ffed-43a8-b7f4-cc2fa0382d36_Tag">
    <vt:lpwstr>50, 0, 1, 1</vt:lpwstr>
  </property>
  <property fmtid="{D5CDD505-2E9C-101B-9397-08002B2CF9AE}" pid="16" name="MSIP_Label_76a44f01-6907-4156-9b79-a71e6c56ad93_Enabled">
    <vt:lpwstr>true</vt:lpwstr>
  </property>
  <property fmtid="{D5CDD505-2E9C-101B-9397-08002B2CF9AE}" pid="17" name="MSIP_Label_76a44f01-6907-4156-9b79-a71e6c56ad93_SetDate">
    <vt:lpwstr>2026-04-21T08:08:30Z</vt:lpwstr>
  </property>
  <property fmtid="{D5CDD505-2E9C-101B-9397-08002B2CF9AE}" pid="18" name="MSIP_Label_76a44f01-6907-4156-9b79-a71e6c56ad93_Method">
    <vt:lpwstr>Privileged</vt:lpwstr>
  </property>
  <property fmtid="{D5CDD505-2E9C-101B-9397-08002B2CF9AE}" pid="19" name="MSIP_Label_76a44f01-6907-4156-9b79-a71e6c56ad93_Name">
    <vt:lpwstr>OFFICIAL</vt:lpwstr>
  </property>
  <property fmtid="{D5CDD505-2E9C-101B-9397-08002B2CF9AE}" pid="20" name="MSIP_Label_76a44f01-6907-4156-9b79-a71e6c56ad93_SiteId">
    <vt:lpwstr>a687a7bf-02db-43df-bcbb-e7a8bda611a2</vt:lpwstr>
  </property>
  <property fmtid="{D5CDD505-2E9C-101B-9397-08002B2CF9AE}" pid="21" name="MSIP_Label_76a44f01-6907-4156-9b79-a71e6c56ad93_ActionId">
    <vt:lpwstr>2ed2094b-43a5-401c-a068-861d8a7c0250</vt:lpwstr>
  </property>
  <property fmtid="{D5CDD505-2E9C-101B-9397-08002B2CF9AE}" pid="22" name="MSIP_Label_76a44f01-6907-4156-9b79-a71e6c56ad93_ContentBits">
    <vt:lpwstr>0</vt:lpwstr>
  </property>
  <property fmtid="{D5CDD505-2E9C-101B-9397-08002B2CF9AE}" pid="23" name="MSIP_Label_76a44f01-6907-4156-9b79-a71e6c56ad93_Tag">
    <vt:lpwstr>10, 0, 1, 1</vt:lpwstr>
  </property>
</Properties>
</file>