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2F25" w14:textId="73ECF8CD" w:rsidR="005E5C2E" w:rsidRDefault="00B254A9" w:rsidP="005E5C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r w:rsidR="005E5C2E">
        <w:rPr>
          <w:noProof/>
        </w:rPr>
        <w:t xml:space="preserve"> - </w:t>
      </w:r>
      <w:r w:rsidR="00807835" w:rsidRPr="00882A2E">
        <w:rPr>
          <w:noProof/>
        </w:rPr>
        <w:t xml:space="preserve">Fortnight </w:t>
      </w:r>
      <w:r w:rsidR="00B351D2">
        <w:rPr>
          <w:noProof/>
        </w:rPr>
        <w:t>8</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p>
    <w:p w14:paraId="201EB98E" w14:textId="0708CBDF" w:rsidR="00AC0D80" w:rsidRPr="00882A2E" w:rsidRDefault="00807835" w:rsidP="005E5C2E">
      <w:pPr>
        <w:pStyle w:val="Title"/>
        <w:rPr>
          <w:noProof/>
        </w:rPr>
      </w:pPr>
      <w:r w:rsidRPr="00882A2E">
        <w:rPr>
          <w:noProof/>
        </w:rPr>
        <w:t>Summary Notes</w:t>
      </w:r>
      <w:r w:rsidR="00EB26EC" w:rsidRPr="00882A2E">
        <w:rPr>
          <w:noProof/>
        </w:rPr>
        <w:t xml:space="preserve"> for Selected Diseases</w:t>
      </w:r>
      <w:r w:rsidR="00882A2E">
        <w:rPr>
          <w:noProof/>
        </w:rPr>
        <w:t xml:space="preserve"> </w:t>
      </w:r>
      <w:bookmarkEnd w:id="0"/>
      <w:bookmarkEnd w:id="1"/>
      <w:bookmarkEnd w:id="2"/>
      <w:r w:rsidR="00B351D2">
        <w:rPr>
          <w:noProof/>
        </w:rPr>
        <w:t>30</w:t>
      </w:r>
      <w:r w:rsidR="00456E4B" w:rsidRPr="00456E4B">
        <w:rPr>
          <w:noProof/>
          <w:vertAlign w:val="superscript"/>
        </w:rPr>
        <w:t>th</w:t>
      </w:r>
      <w:r w:rsidR="00012025">
        <w:rPr>
          <w:noProof/>
        </w:rPr>
        <w:t xml:space="preserve"> March</w:t>
      </w:r>
      <w:r w:rsidR="006B08F7">
        <w:rPr>
          <w:noProof/>
        </w:rPr>
        <w:t xml:space="preserve"> 2026</w:t>
      </w:r>
      <w:r w:rsidR="00843443">
        <w:rPr>
          <w:noProof/>
        </w:rPr>
        <w:t xml:space="preserve"> to </w:t>
      </w:r>
      <w:r w:rsidR="00B351D2">
        <w:rPr>
          <w:noProof/>
        </w:rPr>
        <w:t>12</w:t>
      </w:r>
      <w:r w:rsidR="00B351D2" w:rsidRPr="00B351D2">
        <w:rPr>
          <w:noProof/>
          <w:vertAlign w:val="superscript"/>
        </w:rPr>
        <w:t>th</w:t>
      </w:r>
      <w:r w:rsidR="00B351D2">
        <w:rPr>
          <w:noProof/>
        </w:rPr>
        <w:t xml:space="preserve"> April</w:t>
      </w:r>
      <w:r w:rsidR="005577D0">
        <w:rPr>
          <w:noProof/>
        </w:rPr>
        <w:t xml:space="preserve"> </w:t>
      </w:r>
      <w:r w:rsidR="00843443">
        <w:rPr>
          <w:noProof/>
        </w:rPr>
        <w:t>2026</w:t>
      </w:r>
    </w:p>
    <w:p w14:paraId="1A995816" w14:textId="77777777" w:rsidR="00EE70D3" w:rsidRDefault="00A755BC" w:rsidP="00F85948">
      <w:pPr>
        <w:pStyle w:val="Heading2"/>
        <w:spacing w:after="0"/>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5BC05D58" w14:textId="001F7F66" w:rsidR="00F85948" w:rsidRPr="00F85948" w:rsidRDefault="00F85948" w:rsidP="00F85948">
      <w:pPr>
        <w:pStyle w:val="Heading2"/>
        <w:spacing w:after="0"/>
        <w:rPr>
          <w:rFonts w:ascii="Calibri" w:hAnsi="Calibri"/>
          <w:i w:val="0"/>
          <w:sz w:val="24"/>
        </w:rPr>
      </w:pPr>
      <w:r w:rsidRPr="00F85948">
        <w:rPr>
          <w:rFonts w:ascii="Calibri" w:hAnsi="Calibri"/>
          <w:i w:val="0"/>
          <w:sz w:val="24"/>
        </w:rPr>
        <w:t>Measles</w:t>
      </w:r>
      <w:r>
        <w:rPr>
          <w:rFonts w:ascii="Calibri" w:hAnsi="Calibri"/>
          <w:i w:val="0"/>
          <w:sz w:val="24"/>
        </w:rPr>
        <w:t xml:space="preserve"> update</w:t>
      </w:r>
    </w:p>
    <w:p w14:paraId="4504C5B6" w14:textId="51EFCAF1" w:rsidR="00F85948" w:rsidRPr="00F85948" w:rsidRDefault="00F85948" w:rsidP="00F85948">
      <w:pPr>
        <w:rPr>
          <w:rFonts w:asciiTheme="minorHAnsi" w:hAnsiTheme="minorHAnsi" w:cstheme="minorHAnsi"/>
        </w:rPr>
      </w:pPr>
      <w:r w:rsidRPr="00F85948">
        <w:rPr>
          <w:rFonts w:asciiTheme="minorHAnsi" w:hAnsiTheme="minorHAnsi" w:cstheme="minorHAnsi"/>
        </w:rPr>
        <w:t>During the fortnightly reporting period (up to 12 April 2026), 4 cases of measles were notified to the NNDSS in Australia. Of these, 3 were reported in New South Wales and 1 in Victoria.  There has been a total of 95 cases of measles notified in 2026. Most cases continue to occur in people who are under-vaccinated or have an unknown vaccination status, particularly among those who have recently travelled overseas and their contacts. Since the end of the reporting period, a further single case of measles has been reported (up to 20 April 2026): in New South Wales. States and territories have issued public health alerts, including potential exposure locations, to support the prompt identification of further cases.</w:t>
      </w:r>
    </w:p>
    <w:p w14:paraId="6321C170" w14:textId="207827FC" w:rsidR="00F85948" w:rsidRPr="00F85948" w:rsidRDefault="00F85948" w:rsidP="00F85948">
      <w:pPr>
        <w:pStyle w:val="Heading2"/>
        <w:spacing w:after="0"/>
        <w:rPr>
          <w:rFonts w:ascii="Calibri" w:hAnsi="Calibri"/>
          <w:i w:val="0"/>
          <w:sz w:val="24"/>
        </w:rPr>
      </w:pPr>
      <w:r w:rsidRPr="00F85948">
        <w:rPr>
          <w:rFonts w:ascii="Calibri" w:hAnsi="Calibri"/>
          <w:i w:val="0"/>
          <w:sz w:val="24"/>
        </w:rPr>
        <w:t>Diphtheria</w:t>
      </w:r>
      <w:r>
        <w:rPr>
          <w:rFonts w:ascii="Calibri" w:hAnsi="Calibri"/>
          <w:i w:val="0"/>
          <w:sz w:val="24"/>
        </w:rPr>
        <w:t xml:space="preserve"> update</w:t>
      </w:r>
    </w:p>
    <w:p w14:paraId="2106DC3A" w14:textId="77777777" w:rsidR="00F85948" w:rsidRPr="00F85948" w:rsidRDefault="00F85948" w:rsidP="00F85948">
      <w:pPr>
        <w:rPr>
          <w:rFonts w:asciiTheme="minorHAnsi" w:hAnsiTheme="minorHAnsi" w:cstheme="minorHAnsi"/>
        </w:rPr>
      </w:pPr>
      <w:r w:rsidRPr="00F85948">
        <w:rPr>
          <w:rFonts w:asciiTheme="minorHAnsi" w:hAnsiTheme="minorHAnsi" w:cstheme="minorHAnsi"/>
        </w:rPr>
        <w:t xml:space="preserve">During the past fortnight, 32 confirmed cases of diphtheria were notified to the National Notifiable Diseases Surveillance System (NNDSS) in Australia. Of these, 23 were reported in the Northern Territory, 8 in Western Australia, and 1 in South Australia. There has been a total of 78 confirmed cases of diphtheria notified in 2026, which has exceeded total notifications recorded in any full calendar year since the commencement of the NNDSS in 1991. Most cases have been classified as cutaneous (skin) diphtheria, with 14 cases classified as respiratory diphtheria. For more information on the current cases of diphtheria in Australia, please see: </w:t>
      </w:r>
      <w:hyperlink r:id="rId11" w:history="1">
        <w:r w:rsidRPr="00F85948">
          <w:rPr>
            <w:rStyle w:val="Hyperlink"/>
            <w:rFonts w:asciiTheme="minorHAnsi" w:hAnsiTheme="minorHAnsi" w:cstheme="minorHAnsi"/>
          </w:rPr>
          <w:t>Diphtheria in Australia – Epidemiological update | Australian Centre for Disease Control</w:t>
        </w:r>
      </w:hyperlink>
    </w:p>
    <w:p w14:paraId="15978A89" w14:textId="1C9E5406"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2BC6D8ED"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B351D2">
        <w:rPr>
          <w:rFonts w:ascii="Calibri" w:hAnsi="Calibri" w:cs="Calibri"/>
          <w:iCs/>
          <w:sz w:val="20"/>
          <w:szCs w:val="20"/>
        </w:rPr>
        <w:t>13/01/2026</w:t>
      </w:r>
      <w:r w:rsidR="00456E4B">
        <w:rPr>
          <w:rFonts w:ascii="Calibri" w:hAnsi="Calibri" w:cs="Calibri"/>
          <w:iCs/>
          <w:sz w:val="20"/>
          <w:szCs w:val="20"/>
        </w:rPr>
        <w:t xml:space="preserve"> </w:t>
      </w:r>
      <w:r w:rsidR="0081611F" w:rsidRPr="00882A2E">
        <w:rPr>
          <w:rFonts w:ascii="Calibri" w:hAnsi="Calibri" w:cs="Calibri"/>
          <w:iCs/>
          <w:sz w:val="20"/>
          <w:szCs w:val="20"/>
        </w:rPr>
        <w:t>to</w:t>
      </w:r>
      <w:r w:rsidR="00996F12" w:rsidRPr="00882A2E">
        <w:rPr>
          <w:rFonts w:ascii="Calibri" w:hAnsi="Calibri" w:cs="Calibri"/>
          <w:iCs/>
          <w:sz w:val="20"/>
          <w:szCs w:val="20"/>
        </w:rPr>
        <w:t xml:space="preserve"> </w:t>
      </w:r>
      <w:r w:rsidR="00B351D2">
        <w:rPr>
          <w:rFonts w:ascii="Calibri" w:hAnsi="Calibri" w:cs="Calibri"/>
          <w:iCs/>
          <w:sz w:val="20"/>
          <w:szCs w:val="20"/>
        </w:rPr>
        <w:t>12/04</w:t>
      </w:r>
      <w:r w:rsidR="0093009C" w:rsidRPr="0093009C">
        <w:rPr>
          <w:rFonts w:ascii="Calibri" w:hAnsi="Calibri" w:cs="Calibri"/>
          <w:iCs/>
          <w:sz w:val="20"/>
          <w:szCs w:val="20"/>
        </w:rPr>
        <w:t>/2026</w:t>
      </w:r>
      <w:r w:rsidR="00777AAA" w:rsidRPr="00882A2E">
        <w:rPr>
          <w:rFonts w:ascii="Calibri" w:hAnsi="Calibri" w:cs="Calibri"/>
          <w:iCs/>
          <w:sz w:val="20"/>
          <w:szCs w:val="20"/>
        </w:rPr>
        <w:t>).</w:t>
      </w:r>
    </w:p>
    <w:p w14:paraId="38B56901" w14:textId="3C3FF9C4"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B351D2">
        <w:rPr>
          <w:rFonts w:ascii="Calibri" w:hAnsi="Calibri" w:cs="Calibri"/>
          <w:iCs/>
          <w:sz w:val="20"/>
          <w:szCs w:val="20"/>
        </w:rPr>
        <w:t>12/04</w:t>
      </w:r>
      <w:r w:rsidR="0093009C" w:rsidRPr="0093009C">
        <w:rPr>
          <w:rFonts w:ascii="Calibri" w:hAnsi="Calibri" w:cs="Calibri"/>
          <w:iCs/>
          <w:sz w:val="20"/>
          <w:szCs w:val="20"/>
        </w:rPr>
        <w:t>/2026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30E09286"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B351D2">
        <w:rPr>
          <w:rFonts w:ascii="Calibri" w:hAnsi="Calibri" w:cs="Calibri"/>
          <w:iCs/>
          <w:sz w:val="20"/>
          <w:szCs w:val="20"/>
        </w:rPr>
        <w:t>13/04/2025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B351D2">
        <w:rPr>
          <w:rFonts w:ascii="Calibri" w:hAnsi="Calibri" w:cs="Calibri"/>
          <w:iCs/>
          <w:sz w:val="20"/>
          <w:szCs w:val="20"/>
        </w:rPr>
        <w:t>12/04</w:t>
      </w:r>
      <w:r w:rsidR="0093009C" w:rsidRPr="0093009C">
        <w:rPr>
          <w:rFonts w:ascii="Calibri" w:hAnsi="Calibri" w:cs="Calibri"/>
          <w:iCs/>
          <w:sz w:val="20"/>
          <w:szCs w:val="20"/>
        </w:rPr>
        <w:t>/2026</w:t>
      </w:r>
      <w:r w:rsidR="002C38A0" w:rsidRPr="00882A2E">
        <w:rPr>
          <w:rFonts w:ascii="Calibri" w:hAnsi="Calibri" w:cs="Calibri"/>
          <w:iCs/>
          <w:sz w:val="20"/>
          <w:szCs w:val="20"/>
        </w:rPr>
        <w:t>).</w:t>
      </w:r>
    </w:p>
    <w:p w14:paraId="24BCFBDD" w14:textId="52534CFE"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B351D2">
        <w:rPr>
          <w:rFonts w:ascii="Calibri" w:hAnsi="Calibri" w:cs="Calibri"/>
          <w:iCs/>
          <w:sz w:val="20"/>
          <w:szCs w:val="20"/>
        </w:rPr>
        <w:t>12/04</w:t>
      </w:r>
      <w:r w:rsidR="005E5C2E">
        <w:rPr>
          <w:rFonts w:ascii="Calibri" w:hAnsi="Calibri" w:cs="Calibri"/>
          <w:iCs/>
          <w:sz w:val="20"/>
          <w:szCs w:val="20"/>
        </w:rPr>
        <w:t>/2026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w:t>
      </w:r>
      <w:r w:rsidRPr="00882A2E">
        <w:rPr>
          <w:rFonts w:ascii="Calibri" w:hAnsi="Calibri" w:cs="Calibri"/>
          <w:iCs/>
          <w:sz w:val="20"/>
          <w:szCs w:val="20"/>
        </w:rPr>
        <w:lastRenderedPageBreak/>
        <w:t xml:space="preserve">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97BF" w14:textId="77777777" w:rsidR="00296AA9" w:rsidRDefault="00296AA9">
      <w:r>
        <w:separator/>
      </w:r>
    </w:p>
  </w:endnote>
  <w:endnote w:type="continuationSeparator" w:id="0">
    <w:p w14:paraId="08CA9D32" w14:textId="77777777" w:rsidR="00296AA9" w:rsidRDefault="0029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34C2" w14:textId="77777777" w:rsidR="00296AA9" w:rsidRDefault="00296AA9">
      <w:r>
        <w:separator/>
      </w:r>
    </w:p>
  </w:footnote>
  <w:footnote w:type="continuationSeparator" w:id="0">
    <w:p w14:paraId="7D6EEDC2" w14:textId="77777777" w:rsidR="00296AA9" w:rsidRDefault="0029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025"/>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870B7"/>
    <w:rsid w:val="00190677"/>
    <w:rsid w:val="0019079E"/>
    <w:rsid w:val="00191BE2"/>
    <w:rsid w:val="00193A6E"/>
    <w:rsid w:val="00193B3F"/>
    <w:rsid w:val="00194C41"/>
    <w:rsid w:val="00194F2C"/>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0F77"/>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2E6B"/>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55E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96AA9"/>
    <w:rsid w:val="00297B9F"/>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16D17"/>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6E4B"/>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577D0"/>
    <w:rsid w:val="005608BA"/>
    <w:rsid w:val="005616F6"/>
    <w:rsid w:val="005635CB"/>
    <w:rsid w:val="005644AA"/>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5C2E"/>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0AE2"/>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2795F"/>
    <w:rsid w:val="007314F8"/>
    <w:rsid w:val="0073298E"/>
    <w:rsid w:val="00735037"/>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2E"/>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3443"/>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09C"/>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3B3"/>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0D94"/>
    <w:rsid w:val="00A513E3"/>
    <w:rsid w:val="00A55701"/>
    <w:rsid w:val="00A5576A"/>
    <w:rsid w:val="00A559A1"/>
    <w:rsid w:val="00A56593"/>
    <w:rsid w:val="00A642E5"/>
    <w:rsid w:val="00A65D28"/>
    <w:rsid w:val="00A7003F"/>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3A3A"/>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1D2"/>
    <w:rsid w:val="00B354F9"/>
    <w:rsid w:val="00B36320"/>
    <w:rsid w:val="00B4091F"/>
    <w:rsid w:val="00B412A9"/>
    <w:rsid w:val="00B414ED"/>
    <w:rsid w:val="00B41AC8"/>
    <w:rsid w:val="00B43290"/>
    <w:rsid w:val="00B533B1"/>
    <w:rsid w:val="00B536A6"/>
    <w:rsid w:val="00B56DFE"/>
    <w:rsid w:val="00B5729A"/>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73BBA"/>
    <w:rsid w:val="00D80D49"/>
    <w:rsid w:val="00D81E67"/>
    <w:rsid w:val="00D82AF5"/>
    <w:rsid w:val="00D8508E"/>
    <w:rsid w:val="00D86F04"/>
    <w:rsid w:val="00D87132"/>
    <w:rsid w:val="00D874FF"/>
    <w:rsid w:val="00D91481"/>
    <w:rsid w:val="00D9350F"/>
    <w:rsid w:val="00D9452C"/>
    <w:rsid w:val="00D94752"/>
    <w:rsid w:val="00D94B80"/>
    <w:rsid w:val="00D95252"/>
    <w:rsid w:val="00D95FF0"/>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666F"/>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85948"/>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008F79DA-2D50-45C9-B9F4-CE397C2C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publications/diphtheria-australia-epidemiological-update-14-april-20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672</Words>
  <Characters>3714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National Notifiable Diseases Surveillance System (NNDSS) fortnightly reports – 30 March to 12 April 2026</vt:lpstr>
    </vt:vector>
  </TitlesOfParts>
  <Company/>
  <LinksUpToDate>false</LinksUpToDate>
  <CharactersWithSpaces>4377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30 March to 12 April 2026</dc:title>
  <dc:subject>Communicable diseases prevention and control</dc:subject>
  <dc:creator>Australian Centre for Disease Control</dc:creator>
  <cp:keywords>NNDSS</cp:keywords>
  <dc:description/>
  <cp:lastModifiedBy>MCCAY, Meryl</cp:lastModifiedBy>
  <cp:revision>8</cp:revision>
  <cp:lastPrinted>2026-04-21T03:33:00Z</cp:lastPrinted>
  <dcterms:created xsi:type="dcterms:W3CDTF">2025-11-04T02:49:00Z</dcterms:created>
  <dcterms:modified xsi:type="dcterms:W3CDTF">2026-04-28T04:27:00Z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4777ecb9,40c2af5,3f7df442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669b29aa,5b4c47c0,329db93a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2025-09-22T04:51:16Z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96778dde-0680-4990-9af6-6771077f461b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