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egoe UI" w:eastAsiaTheme="minorEastAsia" w:hAnsi="Segoe UI" w:cs="Times New Roman (Body CS)"/>
          <w:color w:val="025F5D"/>
          <w:spacing w:val="0"/>
          <w:kern w:val="2"/>
          <w:sz w:val="56"/>
          <w:szCs w:val="22"/>
        </w:rPr>
        <w:id w:val="-1859646906"/>
        <w:docPartObj>
          <w:docPartGallery w:val="Cover Pages"/>
          <w:docPartUnique/>
        </w:docPartObj>
      </w:sdtPr>
      <w:sdtEndPr>
        <w:rPr>
          <w:sz w:val="40"/>
          <w:szCs w:val="28"/>
        </w:rPr>
      </w:sdtEndPr>
      <w:sdtContent>
        <w:p w14:paraId="73DF2D43" w14:textId="10D83C9E" w:rsidR="0047616C" w:rsidRPr="001B46DF" w:rsidRDefault="001B46DF" w:rsidP="007E72A6">
          <w:pPr>
            <w:pStyle w:val="Title"/>
            <w:rPr>
              <w:sz w:val="56"/>
            </w:rPr>
          </w:pPr>
          <w:r w:rsidRPr="001B46DF">
            <w:rPr>
              <w:sz w:val="56"/>
            </w:rPr>
            <w:t>Guidance on climate risk assessment and adaptation planning for Australian health system organisations</w:t>
          </w:r>
        </w:p>
        <w:p w14:paraId="53D866D7" w14:textId="37AFBF1E" w:rsidR="0047616C" w:rsidRPr="00E334B7" w:rsidRDefault="001B46DF" w:rsidP="006C6CD2">
          <w:pPr>
            <w:pStyle w:val="Subtitle"/>
            <w:spacing w:before="240"/>
            <w:rPr>
              <w:sz w:val="40"/>
              <w:szCs w:val="28"/>
            </w:rPr>
          </w:pPr>
          <w:r>
            <w:rPr>
              <w:sz w:val="40"/>
              <w:szCs w:val="28"/>
            </w:rPr>
            <w:t>Business case template</w:t>
          </w:r>
        </w:p>
      </w:sdtContent>
    </w:sdt>
    <w:p w14:paraId="4A5CC2F0" w14:textId="09105829" w:rsidR="00580ABD" w:rsidRDefault="0047616C" w:rsidP="00B06B7A">
      <w:r>
        <w:br w:type="page"/>
      </w:r>
    </w:p>
    <w:p w14:paraId="7117A89F" w14:textId="4B01FBA6" w:rsidR="00B06B7A" w:rsidRPr="00E3522B" w:rsidRDefault="00B06B7A" w:rsidP="00E3522B">
      <w:pPr>
        <w:pStyle w:val="Heading1"/>
      </w:pPr>
      <w:r w:rsidRPr="00E3522B">
        <w:lastRenderedPageBreak/>
        <w:t xml:space="preserve">1. Executive </w:t>
      </w:r>
      <w:r w:rsidR="00B25C3B">
        <w:t>s</w:t>
      </w:r>
      <w:r w:rsidRPr="00E3522B">
        <w:t>ummary</w:t>
      </w:r>
    </w:p>
    <w:p w14:paraId="365A6919" w14:textId="33DAE41C" w:rsidR="00646EED" w:rsidRDefault="00646EED" w:rsidP="00646EED">
      <w:r>
        <w:t>1</w:t>
      </w:r>
      <w:r w:rsidR="00B25C3B">
        <w:t>–</w:t>
      </w:r>
      <w:r>
        <w:t>2 pages, covering:</w:t>
      </w:r>
    </w:p>
    <w:p w14:paraId="457EA7D1" w14:textId="17ED69A2" w:rsidR="00646EED" w:rsidRDefault="00646EED" w:rsidP="001863A1">
      <w:pPr>
        <w:pStyle w:val="ListParagraph"/>
        <w:numPr>
          <w:ilvl w:val="0"/>
          <w:numId w:val="56"/>
        </w:numPr>
      </w:pPr>
      <w:r w:rsidRPr="00646EED">
        <w:rPr>
          <w:b/>
          <w:bCs/>
        </w:rPr>
        <w:t>Risk assessment findings</w:t>
      </w:r>
      <w:r>
        <w:t>: briefly summarise key findings from your climate risk assessment</w:t>
      </w:r>
      <w:r w:rsidR="0067051A">
        <w:t>.</w:t>
      </w:r>
    </w:p>
    <w:p w14:paraId="26F8DE8F" w14:textId="65317B4A" w:rsidR="00646EED" w:rsidRDefault="00646EED" w:rsidP="001863A1">
      <w:pPr>
        <w:pStyle w:val="ListParagraph"/>
        <w:numPr>
          <w:ilvl w:val="0"/>
          <w:numId w:val="56"/>
        </w:numPr>
      </w:pPr>
      <w:r w:rsidRPr="00646EED">
        <w:rPr>
          <w:b/>
          <w:bCs/>
        </w:rPr>
        <w:t>Recommendation/s</w:t>
      </w:r>
      <w:r>
        <w:t>: briefly summarise the preferred adaptation option</w:t>
      </w:r>
      <w:r w:rsidR="0067051A">
        <w:t>.</w:t>
      </w:r>
    </w:p>
    <w:p w14:paraId="347EE16D" w14:textId="1E9A5001" w:rsidR="00646EED" w:rsidRDefault="00646EED" w:rsidP="001863A1">
      <w:pPr>
        <w:pStyle w:val="ListParagraph"/>
        <w:numPr>
          <w:ilvl w:val="0"/>
          <w:numId w:val="56"/>
        </w:numPr>
      </w:pPr>
      <w:r w:rsidRPr="00646EED">
        <w:rPr>
          <w:b/>
          <w:bCs/>
        </w:rPr>
        <w:t>Expected benefits</w:t>
      </w:r>
      <w:r>
        <w:t>: highlight key benefits of the preferred option</w:t>
      </w:r>
      <w:r w:rsidR="0067051A">
        <w:t>.</w:t>
      </w:r>
    </w:p>
    <w:p w14:paraId="029AE566" w14:textId="09FA1CC9" w:rsidR="00646EED" w:rsidRDefault="00646EED" w:rsidP="001863A1">
      <w:pPr>
        <w:pStyle w:val="ListParagraph"/>
        <w:numPr>
          <w:ilvl w:val="0"/>
          <w:numId w:val="56"/>
        </w:numPr>
      </w:pPr>
      <w:r w:rsidRPr="00646EED">
        <w:rPr>
          <w:b/>
          <w:bCs/>
        </w:rPr>
        <w:t>Costs of inaction</w:t>
      </w:r>
      <w:r>
        <w:t>: highlight the costs of inaction</w:t>
      </w:r>
      <w:r w:rsidR="0067051A">
        <w:t>.</w:t>
      </w:r>
    </w:p>
    <w:p w14:paraId="0B5F2285" w14:textId="0CDF7315" w:rsidR="00646EED" w:rsidRDefault="00646EED" w:rsidP="001863A1">
      <w:pPr>
        <w:pStyle w:val="ListParagraph"/>
        <w:numPr>
          <w:ilvl w:val="0"/>
          <w:numId w:val="56"/>
        </w:numPr>
      </w:pPr>
      <w:r w:rsidRPr="00646EED">
        <w:rPr>
          <w:b/>
          <w:bCs/>
        </w:rPr>
        <w:t>Alignment</w:t>
      </w:r>
      <w:r>
        <w:t>: note how this package supports broader organisational goals/objectives</w:t>
      </w:r>
      <w:r w:rsidR="0067051A">
        <w:t>.</w:t>
      </w:r>
    </w:p>
    <w:p w14:paraId="6D764CD5" w14:textId="02EF5E53" w:rsidR="00932B89" w:rsidRDefault="00646EED" w:rsidP="005705FE">
      <w:pPr>
        <w:pStyle w:val="ListParagraph"/>
        <w:numPr>
          <w:ilvl w:val="0"/>
          <w:numId w:val="56"/>
        </w:numPr>
      </w:pPr>
      <w:r w:rsidRPr="00646EED">
        <w:rPr>
          <w:b/>
          <w:bCs/>
        </w:rPr>
        <w:t>Stakeholder engagement</w:t>
      </w:r>
      <w:r>
        <w:t>: briefly summarise the stakeholder engagement undertaken</w:t>
      </w:r>
      <w:r w:rsidR="0067051A">
        <w:t>.</w:t>
      </w:r>
      <w:r w:rsidR="00EC20AB">
        <w:br w:type="page"/>
      </w:r>
    </w:p>
    <w:p w14:paraId="3ADAA51C" w14:textId="340253E5" w:rsidR="002C3139" w:rsidRPr="00E3522B" w:rsidRDefault="002C3139" w:rsidP="00E3522B">
      <w:pPr>
        <w:pStyle w:val="Heading1"/>
      </w:pPr>
      <w:r w:rsidRPr="00E3522B">
        <w:lastRenderedPageBreak/>
        <w:t>2. Background</w:t>
      </w:r>
    </w:p>
    <w:p w14:paraId="68F6701F" w14:textId="77777777" w:rsidR="005705FE" w:rsidRDefault="002C3139" w:rsidP="002C3139">
      <w:r w:rsidRPr="00D65C7B">
        <w:t>Describe the rationale and background for this business case, including:</w:t>
      </w:r>
    </w:p>
    <w:p w14:paraId="363AF9FA" w14:textId="26BAD7D3" w:rsidR="002C3139" w:rsidRPr="00D65C7B" w:rsidRDefault="002C3139" w:rsidP="009F36C8">
      <w:pPr>
        <w:pStyle w:val="ListParagraph"/>
        <w:numPr>
          <w:ilvl w:val="0"/>
          <w:numId w:val="57"/>
        </w:numPr>
      </w:pPr>
      <w:r w:rsidRPr="002C3139">
        <w:rPr>
          <w:b/>
          <w:bCs/>
        </w:rPr>
        <w:t>Climate risks:</w:t>
      </w:r>
      <w:r w:rsidRPr="00D65C7B">
        <w:t xml:space="preserve"> summarise findings from your risk assessment. Consider referring to examples of when climate change has affected your organisation and/or community in the past to drive home the reality of climate impacts.</w:t>
      </w:r>
    </w:p>
    <w:p w14:paraId="0F94B494" w14:textId="3C96D233" w:rsidR="002C3139" w:rsidRPr="00D65C7B" w:rsidRDefault="002C3139" w:rsidP="009F36C8">
      <w:pPr>
        <w:pStyle w:val="ListParagraph"/>
        <w:numPr>
          <w:ilvl w:val="0"/>
          <w:numId w:val="57"/>
        </w:numPr>
      </w:pPr>
      <w:r w:rsidRPr="002C3139">
        <w:rPr>
          <w:b/>
          <w:bCs/>
        </w:rPr>
        <w:t>Risk assessment process:</w:t>
      </w:r>
      <w:r w:rsidRPr="00D65C7B">
        <w:t xml:space="preserve"> provide an overview of your climate risk assessment process, including a summary of stakeholders engaged.</w:t>
      </w:r>
    </w:p>
    <w:p w14:paraId="56E0538D" w14:textId="51051995" w:rsidR="002C3139" w:rsidRPr="00D65C7B" w:rsidRDefault="002C3139" w:rsidP="009F36C8">
      <w:pPr>
        <w:pStyle w:val="ListParagraph"/>
        <w:numPr>
          <w:ilvl w:val="0"/>
          <w:numId w:val="57"/>
        </w:numPr>
      </w:pPr>
      <w:r w:rsidRPr="002C3139">
        <w:rPr>
          <w:b/>
          <w:bCs/>
        </w:rPr>
        <w:t>Current state:</w:t>
      </w:r>
      <w:r w:rsidRPr="00D65C7B">
        <w:t xml:space="preserve"> summarise the current state of adaptation action in your organisation/community.</w:t>
      </w:r>
    </w:p>
    <w:p w14:paraId="4B3B9674" w14:textId="105D8C92" w:rsidR="00932B89" w:rsidRDefault="002C3139" w:rsidP="009F36C8">
      <w:pPr>
        <w:pStyle w:val="ListParagraph"/>
        <w:numPr>
          <w:ilvl w:val="0"/>
          <w:numId w:val="57"/>
        </w:numPr>
      </w:pPr>
      <w:r w:rsidRPr="002C3139">
        <w:rPr>
          <w:b/>
          <w:bCs/>
        </w:rPr>
        <w:t>Impacts of inaction:</w:t>
      </w:r>
      <w:r w:rsidRPr="00D65C7B">
        <w:t xml:space="preserve"> Outline likely costs and consequences if no action is taken (financial, reputational, service disruption, health impacts).</w:t>
      </w:r>
      <w:r w:rsidR="00EC20AB">
        <w:br w:type="page"/>
      </w:r>
    </w:p>
    <w:p w14:paraId="56E5B29E" w14:textId="0ADEBD7B" w:rsidR="00625AD9" w:rsidRPr="00E3522B" w:rsidRDefault="00625AD9" w:rsidP="00E3522B">
      <w:pPr>
        <w:pStyle w:val="Heading1"/>
      </w:pPr>
      <w:r w:rsidRPr="00E3522B">
        <w:lastRenderedPageBreak/>
        <w:t>3. Adaptation options</w:t>
      </w:r>
    </w:p>
    <w:p w14:paraId="450245C5" w14:textId="69C42AC6" w:rsidR="00625AD9" w:rsidRPr="00D65C7B" w:rsidRDefault="00625AD9" w:rsidP="00625AD9">
      <w:pPr>
        <w:rPr>
          <w:rStyle w:val="normaltextrun"/>
          <w:rFonts w:cs="Arial"/>
          <w:color w:val="033636" w:themeColor="text2"/>
        </w:rPr>
      </w:pPr>
      <w:r w:rsidRPr="00D65C7B">
        <w:t>Outline the different adaptation options that you have considered, to help you demonstrate why you have selected your recommended option.</w:t>
      </w:r>
    </w:p>
    <w:p w14:paraId="033B5F67" w14:textId="0507B755" w:rsidR="00625AD9" w:rsidRPr="00B25C3B" w:rsidRDefault="00625AD9" w:rsidP="00B25C3B">
      <w:pPr>
        <w:pStyle w:val="Heading2"/>
      </w:pPr>
      <w:r w:rsidRPr="00B25C3B">
        <w:t>3.1</w:t>
      </w:r>
      <w:r w:rsidR="005F630B" w:rsidRPr="00B25C3B">
        <w:t>.</w:t>
      </w:r>
      <w:r w:rsidRPr="00B25C3B">
        <w:t xml:space="preserve"> Option comparison</w:t>
      </w:r>
    </w:p>
    <w:p w14:paraId="17C794D0" w14:textId="77777777" w:rsidR="00625AD9" w:rsidRPr="00D65C7B" w:rsidRDefault="00625AD9" w:rsidP="00625AD9">
      <w:r w:rsidRPr="00D65C7B">
        <w:t>Group your shortlisted actions into a few options packages (for example, a comprehensive, targeted and intermediate package). Each package should represent a different level of investment and ambition. Provide a comparison of each package by considering the:</w:t>
      </w:r>
    </w:p>
    <w:p w14:paraId="5EA4B15A" w14:textId="613A29AD" w:rsidR="00625AD9" w:rsidRPr="00D65C7B" w:rsidRDefault="00625AD9" w:rsidP="00032364">
      <w:pPr>
        <w:pStyle w:val="ListParagraph"/>
        <w:numPr>
          <w:ilvl w:val="0"/>
          <w:numId w:val="55"/>
        </w:numPr>
      </w:pPr>
      <w:r w:rsidRPr="00C46044">
        <w:rPr>
          <w:b/>
          <w:bCs/>
        </w:rPr>
        <w:t>Estimated costs</w:t>
      </w:r>
      <w:r w:rsidRPr="00D65C7B">
        <w:t>: use rough cost ranges (e.g. Low, medium, high) if detailed figures aren’t available.</w:t>
      </w:r>
    </w:p>
    <w:p w14:paraId="6F34A69B" w14:textId="75D0AAEC" w:rsidR="00625AD9" w:rsidRPr="00D65C7B" w:rsidRDefault="00625AD9" w:rsidP="00032364">
      <w:pPr>
        <w:pStyle w:val="ListParagraph"/>
        <w:numPr>
          <w:ilvl w:val="0"/>
          <w:numId w:val="55"/>
        </w:numPr>
      </w:pPr>
      <w:r w:rsidRPr="00C46044">
        <w:rPr>
          <w:b/>
          <w:bCs/>
        </w:rPr>
        <w:t>Timing</w:t>
      </w:r>
      <w:r w:rsidRPr="00D65C7B">
        <w:t>: when could each action be implemented? Are some urgent, while others can be staged over time?</w:t>
      </w:r>
    </w:p>
    <w:p w14:paraId="51E86B23" w14:textId="77777777" w:rsidR="00625AD9" w:rsidRPr="00D65C7B" w:rsidRDefault="00625AD9" w:rsidP="00032364">
      <w:pPr>
        <w:pStyle w:val="ListParagraph"/>
        <w:numPr>
          <w:ilvl w:val="0"/>
          <w:numId w:val="55"/>
        </w:numPr>
      </w:pPr>
      <w:r w:rsidRPr="00C46044">
        <w:rPr>
          <w:b/>
          <w:bCs/>
        </w:rPr>
        <w:t>Effectiveness</w:t>
      </w:r>
      <w:r w:rsidRPr="00D65C7B">
        <w:t>: how well does the package address the priority risks?</w:t>
      </w:r>
    </w:p>
    <w:p w14:paraId="5C630E08" w14:textId="0F5DBB20" w:rsidR="00625AD9" w:rsidRPr="00D65C7B" w:rsidRDefault="00625AD9" w:rsidP="00032364">
      <w:pPr>
        <w:pStyle w:val="ListParagraph"/>
        <w:numPr>
          <w:ilvl w:val="0"/>
          <w:numId w:val="55"/>
        </w:numPr>
      </w:pPr>
      <w:r w:rsidRPr="00C46044">
        <w:rPr>
          <w:b/>
          <w:bCs/>
        </w:rPr>
        <w:t>Alignment</w:t>
      </w:r>
      <w:r w:rsidRPr="00D65C7B">
        <w:t>: does the package support your organisation’s strategic goals, existing programs, or planning cycles?</w:t>
      </w:r>
    </w:p>
    <w:p w14:paraId="5F1E2D75" w14:textId="04357F66" w:rsidR="00625AD9" w:rsidRPr="00D65C7B" w:rsidRDefault="00625AD9" w:rsidP="00032364">
      <w:pPr>
        <w:pStyle w:val="ListParagraph"/>
        <w:numPr>
          <w:ilvl w:val="0"/>
          <w:numId w:val="55"/>
        </w:numPr>
      </w:pPr>
      <w:r w:rsidRPr="00C46044">
        <w:rPr>
          <w:b/>
          <w:bCs/>
        </w:rPr>
        <w:t>Other benefits</w:t>
      </w:r>
      <w:r w:rsidRPr="00D65C7B">
        <w:t>: consider co-benefits such as improved health outcomes, operational efficiency, or reputational gains</w:t>
      </w:r>
      <w:r w:rsidR="006E5D95">
        <w:t>.</w:t>
      </w:r>
    </w:p>
    <w:p w14:paraId="23C2D891" w14:textId="13652D05" w:rsidR="00625AD9" w:rsidRPr="00D65C7B" w:rsidRDefault="00625AD9" w:rsidP="00032364">
      <w:pPr>
        <w:pStyle w:val="ListParagraph"/>
        <w:numPr>
          <w:ilvl w:val="0"/>
          <w:numId w:val="55"/>
        </w:numPr>
      </w:pPr>
      <w:r w:rsidRPr="00D65C7B">
        <w:t>You may wish to include a simple comparison table that summarises the costs, benefits and expected overall impact of your different options packages.</w:t>
      </w:r>
    </w:p>
    <w:p w14:paraId="04FAFE35" w14:textId="03A0F55F" w:rsidR="00625AD9" w:rsidRPr="00B25C3B" w:rsidRDefault="00625AD9" w:rsidP="00B25C3B">
      <w:pPr>
        <w:pStyle w:val="Heading2"/>
      </w:pPr>
      <w:r w:rsidRPr="00B25C3B">
        <w:t>3.2</w:t>
      </w:r>
      <w:r w:rsidR="005F630B" w:rsidRPr="00B25C3B">
        <w:t>.</w:t>
      </w:r>
      <w:r w:rsidRPr="00B25C3B">
        <w:t xml:space="preserve"> Recommended option</w:t>
      </w:r>
    </w:p>
    <w:p w14:paraId="2BF6EE54" w14:textId="77777777" w:rsidR="00625AD9" w:rsidRPr="00D65C7B" w:rsidRDefault="00625AD9" w:rsidP="00032364">
      <w:pPr>
        <w:pStyle w:val="ListParagraph"/>
        <w:numPr>
          <w:ilvl w:val="0"/>
          <w:numId w:val="54"/>
        </w:numPr>
      </w:pPr>
      <w:r w:rsidRPr="00C46044">
        <w:rPr>
          <w:b/>
          <w:bCs/>
        </w:rPr>
        <w:t>Recommended package:</w:t>
      </w:r>
      <w:r w:rsidRPr="00D65C7B">
        <w:t xml:space="preserve"> state which option you recommend and why.</w:t>
      </w:r>
    </w:p>
    <w:p w14:paraId="3B21D366" w14:textId="77777777" w:rsidR="00625AD9" w:rsidRPr="00D65C7B" w:rsidRDefault="00625AD9" w:rsidP="00032364">
      <w:pPr>
        <w:pStyle w:val="ListParagraph"/>
        <w:numPr>
          <w:ilvl w:val="0"/>
          <w:numId w:val="54"/>
        </w:numPr>
      </w:pPr>
      <w:r w:rsidRPr="00C46044">
        <w:rPr>
          <w:b/>
          <w:bCs/>
        </w:rPr>
        <w:t>Rationale:</w:t>
      </w:r>
      <w:r w:rsidRPr="00D65C7B">
        <w:t xml:space="preserve"> explain how it balances impact, feasibility, and organisational fit.</w:t>
      </w:r>
    </w:p>
    <w:p w14:paraId="025E1946" w14:textId="7ACF0584" w:rsidR="00EC20AB" w:rsidRDefault="00625AD9" w:rsidP="00D52EE9">
      <w:pPr>
        <w:pStyle w:val="ListParagraph"/>
        <w:numPr>
          <w:ilvl w:val="0"/>
          <w:numId w:val="54"/>
        </w:numPr>
      </w:pPr>
      <w:r w:rsidRPr="00C46044">
        <w:rPr>
          <w:b/>
          <w:bCs/>
        </w:rPr>
        <w:t>Benefits:</w:t>
      </w:r>
      <w:r w:rsidRPr="00D65C7B">
        <w:t xml:space="preserve"> provide a clear outline of the benefits you expect to achieve from this option, including potential savings achieved, income generated, risks avoided, reputational benefits, health benefits, and any other co-benefits.</w:t>
      </w:r>
      <w:r w:rsidR="00EC20AB">
        <w:br w:type="page"/>
      </w:r>
    </w:p>
    <w:p w14:paraId="1B162618" w14:textId="77777777" w:rsidR="005705FE" w:rsidRDefault="00EE1CBD" w:rsidP="00395563">
      <w:pPr>
        <w:pStyle w:val="Heading1"/>
      </w:pPr>
      <w:r w:rsidRPr="00395563">
        <w:lastRenderedPageBreak/>
        <w:t xml:space="preserve">4. </w:t>
      </w:r>
      <w:r w:rsidR="005D2123" w:rsidRPr="00395563">
        <w:t>Implementation plan</w:t>
      </w:r>
    </w:p>
    <w:p w14:paraId="6BECAE02" w14:textId="15C7550A" w:rsidR="005D2123" w:rsidRPr="008360F8" w:rsidRDefault="005D2123" w:rsidP="00EE1CBD">
      <w:r w:rsidRPr="008360F8">
        <w:t>Outline a realistic implementation plan for your preferred/recommended option. You may wish to include:</w:t>
      </w:r>
    </w:p>
    <w:p w14:paraId="07BBE61F" w14:textId="77777777" w:rsidR="005705FE" w:rsidRDefault="00FC053E" w:rsidP="00032364">
      <w:pPr>
        <w:pStyle w:val="ListParagraph"/>
        <w:numPr>
          <w:ilvl w:val="0"/>
          <w:numId w:val="53"/>
        </w:numPr>
      </w:pPr>
      <w:r>
        <w:t>a</w:t>
      </w:r>
      <w:r w:rsidR="005D2123" w:rsidRPr="008360F8">
        <w:t xml:space="preserve"> </w:t>
      </w:r>
      <w:r w:rsidR="005D2123" w:rsidRPr="00EE1CBD">
        <w:rPr>
          <w:b/>
          <w:bCs/>
        </w:rPr>
        <w:t>timeline</w:t>
      </w:r>
      <w:r w:rsidR="005D2123" w:rsidRPr="008360F8">
        <w:t xml:space="preserve"> with key milestones</w:t>
      </w:r>
    </w:p>
    <w:p w14:paraId="317B4E86" w14:textId="17F0B0D0" w:rsidR="005D2123" w:rsidRPr="00EE1CBD" w:rsidRDefault="00FC053E" w:rsidP="00032364">
      <w:pPr>
        <w:pStyle w:val="ListParagraph"/>
        <w:numPr>
          <w:ilvl w:val="0"/>
          <w:numId w:val="53"/>
        </w:numPr>
        <w:rPr>
          <w:b/>
          <w:bCs/>
        </w:rPr>
      </w:pPr>
      <w:r>
        <w:t>a</w:t>
      </w:r>
      <w:r w:rsidR="005D2123" w:rsidRPr="008360F8">
        <w:t xml:space="preserve">n outline of your proposed </w:t>
      </w:r>
      <w:r w:rsidR="005D2123" w:rsidRPr="00EE1CBD">
        <w:rPr>
          <w:b/>
          <w:bCs/>
        </w:rPr>
        <w:t>budget</w:t>
      </w:r>
    </w:p>
    <w:p w14:paraId="50B87983" w14:textId="77777777" w:rsidR="005705FE" w:rsidRDefault="00FC053E" w:rsidP="00032364">
      <w:pPr>
        <w:pStyle w:val="ListParagraph"/>
        <w:numPr>
          <w:ilvl w:val="0"/>
          <w:numId w:val="53"/>
        </w:numPr>
      </w:pPr>
      <w:r>
        <w:rPr>
          <w:b/>
          <w:bCs/>
        </w:rPr>
        <w:t>a</w:t>
      </w:r>
      <w:r w:rsidR="005D2123" w:rsidRPr="00EE1CBD">
        <w:rPr>
          <w:b/>
          <w:bCs/>
        </w:rPr>
        <w:t>ssumptions</w:t>
      </w:r>
      <w:r w:rsidR="005D2123" w:rsidRPr="008360F8">
        <w:t xml:space="preserve"> and uncertainties</w:t>
      </w:r>
    </w:p>
    <w:p w14:paraId="7B4DBB3B" w14:textId="4BA6953F" w:rsidR="00EC20AB" w:rsidRDefault="00FC053E" w:rsidP="00032364">
      <w:pPr>
        <w:pStyle w:val="ListParagraph"/>
        <w:numPr>
          <w:ilvl w:val="0"/>
          <w:numId w:val="53"/>
        </w:numPr>
      </w:pPr>
      <w:r>
        <w:rPr>
          <w:b/>
          <w:bCs/>
        </w:rPr>
        <w:t>m</w:t>
      </w:r>
      <w:r w:rsidR="005D2123" w:rsidRPr="00EE1CBD">
        <w:rPr>
          <w:b/>
          <w:bCs/>
        </w:rPr>
        <w:t>onitoring</w:t>
      </w:r>
      <w:r w:rsidR="005D2123" w:rsidRPr="008360F8">
        <w:t xml:space="preserve"> options and indicators</w:t>
      </w:r>
      <w:r>
        <w:t>.</w:t>
      </w:r>
      <w:r w:rsidR="00F50407">
        <w:br w:type="page"/>
      </w:r>
    </w:p>
    <w:p w14:paraId="4216E372" w14:textId="77777777" w:rsidR="005705FE" w:rsidRDefault="00F50407" w:rsidP="00395563">
      <w:pPr>
        <w:pStyle w:val="Heading1"/>
      </w:pPr>
      <w:r w:rsidRPr="00395563">
        <w:lastRenderedPageBreak/>
        <w:t>5. Appendices</w:t>
      </w:r>
    </w:p>
    <w:p w14:paraId="1F41516B" w14:textId="5F184B8A" w:rsidR="00F50407" w:rsidRPr="008360F8" w:rsidRDefault="00F50407" w:rsidP="00F50407">
      <w:r w:rsidRPr="008360F8">
        <w:t>You may wish to provide as appendices:</w:t>
      </w:r>
    </w:p>
    <w:p w14:paraId="27DD400D" w14:textId="23914E6C" w:rsidR="00F50407" w:rsidRPr="008360F8" w:rsidRDefault="002F7095" w:rsidP="00F50407">
      <w:pPr>
        <w:pStyle w:val="ListParagraph"/>
        <w:numPr>
          <w:ilvl w:val="0"/>
          <w:numId w:val="50"/>
        </w:numPr>
      </w:pPr>
      <w:r>
        <w:t>d</w:t>
      </w:r>
      <w:r w:rsidR="00F50407" w:rsidRPr="008360F8">
        <w:t>etailed cost estimates</w:t>
      </w:r>
    </w:p>
    <w:p w14:paraId="495AB632" w14:textId="77777777" w:rsidR="005705FE" w:rsidRDefault="002F7095" w:rsidP="00F50407">
      <w:pPr>
        <w:pStyle w:val="ListParagraph"/>
        <w:numPr>
          <w:ilvl w:val="0"/>
          <w:numId w:val="50"/>
        </w:numPr>
      </w:pPr>
      <w:r>
        <w:t>y</w:t>
      </w:r>
      <w:r w:rsidR="00F50407" w:rsidRPr="008360F8">
        <w:t>our complete risk assessment findings</w:t>
      </w:r>
    </w:p>
    <w:p w14:paraId="05BF0DA1" w14:textId="7C93B383" w:rsidR="00F50407" w:rsidRPr="008360F8" w:rsidRDefault="002F7095" w:rsidP="00F50407">
      <w:pPr>
        <w:pStyle w:val="ListParagraph"/>
        <w:numPr>
          <w:ilvl w:val="0"/>
          <w:numId w:val="50"/>
        </w:numPr>
      </w:pPr>
      <w:r>
        <w:t>s</w:t>
      </w:r>
      <w:r w:rsidR="00F50407" w:rsidRPr="008360F8">
        <w:t>takeholder endorsements</w:t>
      </w:r>
      <w:r>
        <w:t>.</w:t>
      </w:r>
    </w:p>
    <w:p w14:paraId="5AF7D816" w14:textId="77777777" w:rsidR="00EE1CBD" w:rsidRDefault="00EE1CBD" w:rsidP="00C6013F">
      <w:pPr>
        <w:sectPr w:rsidR="00EE1CBD" w:rsidSect="00E63DA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361" w:right="843" w:bottom="1474" w:left="1134" w:header="0" w:footer="364" w:gutter="0"/>
          <w:cols w:space="708"/>
          <w:titlePg/>
          <w:docGrid w:linePitch="360"/>
        </w:sectPr>
      </w:pPr>
    </w:p>
    <w:p w14:paraId="37797EE6" w14:textId="086A4F5E" w:rsidR="00392A4D" w:rsidRPr="00BF1A21" w:rsidRDefault="00AA4BE1" w:rsidP="007E72A6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1" layoutInCell="1" allowOverlap="1" wp14:anchorId="2E5DDEFB" wp14:editId="502BA44A">
            <wp:simplePos x="0" y="0"/>
            <wp:positionH relativeFrom="page">
              <wp:posOffset>-129540</wp:posOffset>
            </wp:positionH>
            <wp:positionV relativeFrom="page">
              <wp:posOffset>-168910</wp:posOffset>
            </wp:positionV>
            <wp:extent cx="7686000" cy="10861200"/>
            <wp:effectExtent l="0" t="0" r="0" b="0"/>
            <wp:wrapNone/>
            <wp:docPr id="499333056" name="Picture 6" descr="Green-coloured end page. No text or conte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333056" name="Picture 6" descr="Green-coloured end page. No text or content. 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000" cy="108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2A4D" w:rsidRPr="00BF1A21" w:rsidSect="003C415F">
      <w:footerReference w:type="default" r:id="rId18"/>
      <w:pgSz w:w="11900" w:h="16840" w:code="9"/>
      <w:pgMar w:top="1276" w:right="934" w:bottom="1135" w:left="147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688B" w14:textId="77777777" w:rsidR="007306B2" w:rsidRDefault="007306B2" w:rsidP="00BD640A">
      <w:pPr>
        <w:spacing w:before="0" w:after="0" w:line="240" w:lineRule="auto"/>
      </w:pPr>
      <w:r>
        <w:separator/>
      </w:r>
    </w:p>
  </w:endnote>
  <w:endnote w:type="continuationSeparator" w:id="0">
    <w:p w14:paraId="2CB7080D" w14:textId="77777777" w:rsidR="007306B2" w:rsidRDefault="007306B2" w:rsidP="00BD640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8FC9" w14:textId="77777777" w:rsidR="000D71BB" w:rsidRDefault="005F67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3E2AA04F" wp14:editId="370953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90511158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CA88F" w14:textId="77777777" w:rsidR="005F6735" w:rsidRPr="005F6735" w:rsidRDefault="005F6735" w:rsidP="005F673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F673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AA04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7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/eDAIAABwEAAAOAAAAZHJzL2Uyb0RvYy54bWysU8Fu2zAMvQ/YPwi6L3ayNWiNOEXWIsOA&#10;oC2QDj0rshQbsESBUmJnXz9Kjpuu22nYRaZJ6pF8fFrc9qZlR4W+AVvy6STnTFkJVWP3Jf/xvP50&#10;zZkPwlaiBatKflKe3y4/flh0rlAzqKGtFDICsb7oXMnrEFyRZV7Wygg/AacsBTWgEYF+cZ9VKDpC&#10;N202y/N51gFWDkEq78l7PwT5MuFrrWR41NqrwNqSU28hnZjOXTyz5UIUexSubuS5DfEPXRjRWCr6&#10;CnUvgmAHbP6AMo1E8KDDRILJQOtGqjQDTTPN302zrYVTaRYix7tXmvz/g5UPx617Qhb6r9DTAiMh&#10;nfOFJ2ecp9do4pc6ZRQnCk+vtKk+MEnO+Wz2OaeIpNCX63x+cxVRsstlhz58U2BYNEqOtJVEljhu&#10;fBhSx5RYy8K6adu0mdb+5iDM6MkuHUYr9LueNdWb7ndQnWgohGHf3sl1Q6U3wocngbRg6pZEGx7p&#10;0C10JYezxVkN+PNv/phPvFOUs44EU3JLiuas/W5pH1Fbo4GjsUvG9Ca/ivTYg7kDkuGUXoSTySQv&#10;hnY0NYJ5ITmvYiEKCSupXMl3o3kXBuXSc5BqtUpJJCMnwsZunYzQka7I5XP/ItCdCQ+0qQcY1SSK&#10;d7wPufGmd6tDIPbTUiK1A5FnxkmCaa3n5xI1/vY/ZV0e9fIXAAAA//8DAFBLAwQUAAYACAAAACEA&#10;HblB0doAAAADAQAADwAAAGRycy9kb3ducmV2LnhtbEyPQUvDQBCF74L/YRnBm93YUltjNkUKnipC&#10;Wy/etrvTJJqdDdlJm/57Ry96efB4w3vfFKsxtOqEfWoiGbifZKCQXPQNVQbe9y93S1CJLXnbRkID&#10;F0ywKq+vCpv7eKYtnnZcKSmhlFsDNXOXa51cjcGmSeyQJDvGPlgW21fa9/Ys5aHV0yx70ME2JAu1&#10;7XBdo/vaDcHAfMuvwxvtZx/j9PK56dZudtw4Y25vxucnUIwj/x3DD76gQylMhziQT6o1II/wr0r2&#10;uBR3MLCYL0CXhf7PXn4DAAD//wMAUEsBAi0AFAAGAAgAAAAhALaDOJL+AAAA4QEAABMAAAAAAAAA&#10;AAAAAAAAAAAAAFtDb250ZW50X1R5cGVzXS54bWxQSwECLQAUAAYACAAAACEAOP0h/9YAAACUAQAA&#10;CwAAAAAAAAAAAAAAAAAvAQAAX3JlbHMvLnJlbHNQSwECLQAUAAYACAAAACEArXsf3gwCAAAcBAAA&#10;DgAAAAAAAAAAAAAAAAAuAgAAZHJzL2Uyb0RvYy54bWxQSwECLQAUAAYACAAAACEAHblB0doAAAAD&#10;AQAADwAAAAAAAAAAAAAAAABmBAAAZHJzL2Rvd25yZXYueG1sUEsFBgAAAAAEAAQA8wAAAG0FAAAA&#10;AA==&#10;" filled="f" stroked="f">
              <v:textbox style="mso-fit-shape-to-text:t" inset="0,0,0,15pt">
                <w:txbxContent>
                  <w:p w14:paraId="224CA88F" w14:textId="77777777" w:rsidR="005F6735" w:rsidRPr="005F6735" w:rsidRDefault="005F6735" w:rsidP="005F673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F6735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CA38" w14:textId="033EC9CC" w:rsidR="00121E5A" w:rsidRPr="00343FEB" w:rsidRDefault="00100A34" w:rsidP="00E70694">
    <w:pPr>
      <w:pStyle w:val="Footer"/>
      <w:tabs>
        <w:tab w:val="clear" w:pos="4513"/>
        <w:tab w:val="clear" w:pos="9026"/>
        <w:tab w:val="right" w:pos="13892"/>
      </w:tabs>
      <w:ind w:left="-284" w:right="-291"/>
    </w:pPr>
    <w:r>
      <w:rPr>
        <w:rFonts w:ascii="Segoe UI Semibold" w:hAnsi="Segoe UI Semibold" w:cs="Segoe UI Semibold"/>
        <w:noProof/>
        <w:color w:val="FFFFFF" w:themeColor="background1"/>
      </w:rPr>
      <w:drawing>
        <wp:anchor distT="0" distB="0" distL="114300" distR="114300" simplePos="0" relativeHeight="251658243" behindDoc="1" locked="0" layoutInCell="1" allowOverlap="1" wp14:anchorId="7D950DCF" wp14:editId="3D303EAC">
          <wp:simplePos x="0" y="0"/>
          <wp:positionH relativeFrom="margin">
            <wp:align>center</wp:align>
          </wp:positionH>
          <wp:positionV relativeFrom="paragraph">
            <wp:posOffset>-170815</wp:posOffset>
          </wp:positionV>
          <wp:extent cx="7912100" cy="681355"/>
          <wp:effectExtent l="0" t="0" r="0" b="4445"/>
          <wp:wrapNone/>
          <wp:docPr id="335538788" name="Picture 4" descr="Green-coloured footer with Australian Centre for Disease Control text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538788" name="Picture 4" descr="Green-coloured footer with Australian Centre for Disease Control text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0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E5A" w:rsidRPr="00343FEB">
      <w:rPr>
        <w:rFonts w:ascii="Segoe UI Semibold" w:hAnsi="Segoe UI Semibold" w:cs="Segoe UI Semibold"/>
      </w:rPr>
      <w:t>Australian Centre for Disease Control</w:t>
    </w:r>
    <w:r w:rsidR="00121E5A" w:rsidRPr="00343FEB">
      <w:tab/>
    </w:r>
    <w:r w:rsidRPr="00343FEB">
      <w:t xml:space="preserve">  </w:t>
    </w:r>
    <w:r w:rsidR="00121E5A" w:rsidRPr="00343FEB">
      <w:rPr>
        <w:rFonts w:ascii="Segoe UI Semibold" w:hAnsi="Segoe UI Semibold" w:cs="Segoe UI Semibold"/>
      </w:rPr>
      <w:fldChar w:fldCharType="begin"/>
    </w:r>
    <w:r w:rsidR="00121E5A" w:rsidRPr="00343FEB">
      <w:rPr>
        <w:rFonts w:ascii="Segoe UI Semibold" w:hAnsi="Segoe UI Semibold" w:cs="Segoe UI Semibold"/>
      </w:rPr>
      <w:instrText xml:space="preserve"> PAGE   \* MERGEFORMAT </w:instrText>
    </w:r>
    <w:r w:rsidR="00121E5A" w:rsidRPr="00343FEB">
      <w:rPr>
        <w:rFonts w:ascii="Segoe UI Semibold" w:hAnsi="Segoe UI Semibold" w:cs="Segoe UI Semibold"/>
      </w:rPr>
      <w:fldChar w:fldCharType="separate"/>
    </w:r>
    <w:r w:rsidR="00121E5A" w:rsidRPr="00343FEB">
      <w:rPr>
        <w:rFonts w:ascii="Segoe UI Semibold" w:hAnsi="Segoe UI Semibold" w:cs="Segoe UI Semibold"/>
        <w:noProof/>
      </w:rPr>
      <w:t>1</w:t>
    </w:r>
    <w:r w:rsidR="00121E5A" w:rsidRPr="00343FEB">
      <w:rPr>
        <w:rFonts w:ascii="Segoe UI Semibold" w:hAnsi="Segoe UI Semibold" w:cs="Segoe UI Semibold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EC14" w14:textId="3EFB8402" w:rsidR="004B339D" w:rsidRPr="00343FEB" w:rsidRDefault="004B339D" w:rsidP="00121E5A">
    <w:pPr>
      <w:pStyle w:val="Footer"/>
      <w:tabs>
        <w:tab w:val="clear" w:pos="4513"/>
        <w:tab w:val="clear" w:pos="9026"/>
        <w:tab w:val="right" w:pos="13892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19E8" w14:textId="77777777" w:rsidR="00381AD9" w:rsidRPr="00343FEB" w:rsidRDefault="005F6735" w:rsidP="00381AD9">
    <w:pPr>
      <w:pStyle w:val="Footer"/>
      <w:tabs>
        <w:tab w:val="clear" w:pos="4513"/>
        <w:tab w:val="clear" w:pos="9026"/>
        <w:tab w:val="right" w:pos="13892"/>
      </w:tabs>
      <w:ind w:left="-284" w:right="-291"/>
    </w:pPr>
    <w:r>
      <w:rPr>
        <w:rFonts w:ascii="Segoe UI Semibold" w:hAnsi="Segoe UI Semibold" w:cs="Segoe UI Semibold"/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1A3FD0D" wp14:editId="13F6D0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68437396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3304D2" w14:textId="77777777" w:rsidR="005F6735" w:rsidRPr="005F6735" w:rsidRDefault="005F6735" w:rsidP="005F673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F673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3FD0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left:0;text-align:left;margin-left:0;margin-top:0;width:49pt;height:37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textbox style="mso-fit-shape-to-text:t" inset="0,0,0,15pt">
                <w:txbxContent>
                  <w:p w14:paraId="703304D2" w14:textId="77777777" w:rsidR="005F6735" w:rsidRPr="005F6735" w:rsidRDefault="005F6735" w:rsidP="005F673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F6735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1AD9">
      <w:rPr>
        <w:rFonts w:ascii="Segoe UI Semibold" w:hAnsi="Segoe UI Semibold" w:cs="Segoe UI Semibold"/>
        <w:noProof/>
        <w:color w:val="FFFFFF" w:themeColor="background1"/>
      </w:rPr>
      <w:drawing>
        <wp:anchor distT="0" distB="0" distL="114300" distR="114300" simplePos="0" relativeHeight="251658244" behindDoc="1" locked="0" layoutInCell="1" allowOverlap="1" wp14:anchorId="080954E2" wp14:editId="0C629A3C">
          <wp:simplePos x="0" y="0"/>
          <wp:positionH relativeFrom="margin">
            <wp:align>center</wp:align>
          </wp:positionH>
          <wp:positionV relativeFrom="paragraph">
            <wp:posOffset>-170815</wp:posOffset>
          </wp:positionV>
          <wp:extent cx="7912100" cy="681355"/>
          <wp:effectExtent l="0" t="0" r="0" b="4445"/>
          <wp:wrapNone/>
          <wp:docPr id="2107530640" name="Picture 4" descr="Green-coloured footer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530640" name="Picture 4" descr="Green-coloured footer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0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1AD9" w:rsidRPr="00343FEB">
      <w:rPr>
        <w:rFonts w:ascii="Segoe UI Semibold" w:hAnsi="Segoe UI Semibold" w:cs="Segoe UI Semibold"/>
      </w:rPr>
      <w:t>Australian Centre for Disease Control</w:t>
    </w:r>
    <w:r w:rsidR="00381AD9" w:rsidRPr="00343FEB">
      <w:tab/>
      <w:t xml:space="preserve">  </w:t>
    </w:r>
    <w:r w:rsidR="00381AD9" w:rsidRPr="00343FEB">
      <w:rPr>
        <w:rFonts w:ascii="Segoe UI Semibold" w:hAnsi="Segoe UI Semibold" w:cs="Segoe UI Semibold"/>
      </w:rPr>
      <w:fldChar w:fldCharType="begin"/>
    </w:r>
    <w:r w:rsidR="00381AD9" w:rsidRPr="00343FEB">
      <w:rPr>
        <w:rFonts w:ascii="Segoe UI Semibold" w:hAnsi="Segoe UI Semibold" w:cs="Segoe UI Semibold"/>
      </w:rPr>
      <w:instrText xml:space="preserve"> PAGE   \* MERGEFORMAT </w:instrText>
    </w:r>
    <w:r w:rsidR="00381AD9" w:rsidRPr="00343FEB">
      <w:rPr>
        <w:rFonts w:ascii="Segoe UI Semibold" w:hAnsi="Segoe UI Semibold" w:cs="Segoe UI Semibold"/>
      </w:rPr>
      <w:fldChar w:fldCharType="separate"/>
    </w:r>
    <w:r w:rsidR="00381AD9" w:rsidRPr="00343FEB">
      <w:rPr>
        <w:rFonts w:ascii="Segoe UI Semibold" w:hAnsi="Segoe UI Semibold" w:cs="Segoe UI Semibold"/>
      </w:rPr>
      <w:t>9</w:t>
    </w:r>
    <w:r w:rsidR="00381AD9" w:rsidRPr="00343FEB">
      <w:rPr>
        <w:rFonts w:ascii="Segoe UI Semibold" w:hAnsi="Segoe UI Semibold" w:cs="Segoe UI Semibold"/>
        <w:noProof/>
      </w:rPr>
      <w:fldChar w:fldCharType="end"/>
    </w:r>
  </w:p>
  <w:p w14:paraId="3B66C75A" w14:textId="77777777" w:rsidR="0086733D" w:rsidRPr="00343FEB" w:rsidRDefault="0086733D" w:rsidP="00AA4BE1">
    <w:pPr>
      <w:pStyle w:val="Footer"/>
      <w:tabs>
        <w:tab w:val="clear" w:pos="4513"/>
        <w:tab w:val="clear" w:pos="9026"/>
        <w:tab w:val="left" w:pos="11010"/>
        <w:tab w:val="right" w:pos="13892"/>
      </w:tabs>
      <w:ind w:left="-1418" w:right="-90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C604" w14:textId="77777777" w:rsidR="007306B2" w:rsidRDefault="007306B2" w:rsidP="00BD640A">
      <w:pPr>
        <w:spacing w:before="0" w:after="0" w:line="240" w:lineRule="auto"/>
      </w:pPr>
      <w:r>
        <w:separator/>
      </w:r>
    </w:p>
  </w:footnote>
  <w:footnote w:type="continuationSeparator" w:id="0">
    <w:p w14:paraId="04D83505" w14:textId="77777777" w:rsidR="007306B2" w:rsidRDefault="007306B2" w:rsidP="00BD640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6B81" w14:textId="77777777" w:rsidR="000D71BB" w:rsidRDefault="005F67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F1CC0FA" wp14:editId="44A3D0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6936153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88A07" w14:textId="77777777" w:rsidR="005F6735" w:rsidRPr="005F6735" w:rsidRDefault="005F6735" w:rsidP="005F673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F673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CC0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7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4C288A07" w14:textId="77777777" w:rsidR="005F6735" w:rsidRPr="005F6735" w:rsidRDefault="005F6735" w:rsidP="005F673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F6735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0BB6" w14:textId="018EEA7F" w:rsidR="0073193E" w:rsidRDefault="0073193E" w:rsidP="00E70694">
    <w:pPr>
      <w:pStyle w:val="Header"/>
      <w:tabs>
        <w:tab w:val="clear" w:pos="4513"/>
        <w:tab w:val="clear" w:pos="9026"/>
        <w:tab w:val="right" w:pos="13892"/>
      </w:tabs>
    </w:pPr>
    <w:r>
      <w:rPr>
        <w:rFonts w:ascii="Segoe UI Semibold" w:hAnsi="Segoe UI Semibold" w:cs="Segoe UI Semibold"/>
        <w:noProof/>
        <w:color w:val="FFFFFF" w:themeColor="background1"/>
      </w:rPr>
      <w:drawing>
        <wp:anchor distT="0" distB="0" distL="114300" distR="114300" simplePos="0" relativeHeight="251658242" behindDoc="1" locked="0" layoutInCell="1" allowOverlap="1" wp14:anchorId="7F903F6F" wp14:editId="37A0BD8C">
          <wp:simplePos x="0" y="0"/>
          <wp:positionH relativeFrom="page">
            <wp:posOffset>278912</wp:posOffset>
          </wp:positionH>
          <wp:positionV relativeFrom="paragraph">
            <wp:posOffset>-2383986</wp:posOffset>
          </wp:positionV>
          <wp:extent cx="11990300" cy="611505"/>
          <wp:effectExtent l="0" t="0" r="0" b="0"/>
          <wp:wrapNone/>
          <wp:docPr id="636330942" name="Picture 2" descr="Green-coloured title page for Australian Centre for Disease Control Guidance on climate risk assessment and adaptation planning for Australian health system oorganisations. Business case template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330942" name="Picture 2" descr="Green-coloured title page for Australian Centre for Disease Control Guidance on climate risk assessment and adaptation planning for Australian health system oorganisations. Business case template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030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422D" w14:textId="54F7DF17" w:rsidR="00EA5EEB" w:rsidRDefault="006B13B3" w:rsidP="006B13B3">
    <w:pPr>
      <w:pStyle w:val="Header"/>
      <w:ind w:left="-1418"/>
    </w:pPr>
    <w:r w:rsidRPr="006B13B3">
      <w:rPr>
        <w:rFonts w:ascii="Segoe UI Semibold" w:hAnsi="Segoe UI Semibold" w:cs="Segoe UI Semibold"/>
        <w:noProof/>
      </w:rPr>
      <w:drawing>
        <wp:anchor distT="0" distB="0" distL="114300" distR="114300" simplePos="0" relativeHeight="251658241" behindDoc="1" locked="0" layoutInCell="1" allowOverlap="1" wp14:anchorId="34CD2922" wp14:editId="6A389A9F">
          <wp:simplePos x="0" y="0"/>
          <wp:positionH relativeFrom="column">
            <wp:posOffset>-900821</wp:posOffset>
          </wp:positionH>
          <wp:positionV relativeFrom="paragraph">
            <wp:posOffset>0</wp:posOffset>
          </wp:positionV>
          <wp:extent cx="8776897" cy="12221845"/>
          <wp:effectExtent l="0" t="0" r="5715" b="8255"/>
          <wp:wrapNone/>
          <wp:docPr id="1001024411" name="Picture 1" descr="Green-coloured title page with the text Australian Centre for Disease Control Guidance on climate risk assessment and adaptation planning for Australian health system organisations. Business case template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024411" name="Picture 1" descr="Green-coloured title page with the text Australian Centre for Disease Control Guidance on climate risk assessment and adaptation planning for Australian health system organisations. Business case template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6897" cy="1222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2F38"/>
    <w:multiLevelType w:val="hybridMultilevel"/>
    <w:tmpl w:val="BB2ACE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47D5F"/>
    <w:multiLevelType w:val="multilevel"/>
    <w:tmpl w:val="DC149FE0"/>
    <w:numStyleLink w:val="Bulletlist"/>
  </w:abstractNum>
  <w:abstractNum w:abstractNumId="2" w15:restartNumberingAfterBreak="0">
    <w:nsid w:val="096769AC"/>
    <w:multiLevelType w:val="multilevel"/>
    <w:tmpl w:val="223232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kern w:val="0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84E0B"/>
    <w:multiLevelType w:val="hybridMultilevel"/>
    <w:tmpl w:val="97AE5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C22A9"/>
    <w:multiLevelType w:val="multilevel"/>
    <w:tmpl w:val="03DEA6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A47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A478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00A478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color w:val="00A478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00A478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00A478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  <w:color w:val="00A478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00A478"/>
      </w:rPr>
    </w:lvl>
  </w:abstractNum>
  <w:abstractNum w:abstractNumId="5" w15:restartNumberingAfterBreak="0">
    <w:nsid w:val="0EE06968"/>
    <w:multiLevelType w:val="multilevel"/>
    <w:tmpl w:val="DC149FE0"/>
    <w:numStyleLink w:val="Bulletlist"/>
  </w:abstractNum>
  <w:abstractNum w:abstractNumId="6" w15:restartNumberingAfterBreak="0">
    <w:nsid w:val="0FC06983"/>
    <w:multiLevelType w:val="hybridMultilevel"/>
    <w:tmpl w:val="55E4A408"/>
    <w:lvl w:ilvl="0" w:tplc="52F28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23D41"/>
    <w:multiLevelType w:val="hybridMultilevel"/>
    <w:tmpl w:val="5470AA0E"/>
    <w:lvl w:ilvl="0" w:tplc="7564F708">
      <w:start w:val="1"/>
      <w:numFmt w:val="bullet"/>
      <w:pStyle w:val="BoxBulletEmeral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A8184B"/>
    <w:multiLevelType w:val="multilevel"/>
    <w:tmpl w:val="ADE0FE30"/>
    <w:styleLink w:val="CurrentList1"/>
    <w:lvl w:ilvl="0">
      <w:start w:val="1"/>
      <w:numFmt w:val="decimal"/>
      <w:lvlText w:val="Number %1.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4731B"/>
    <w:multiLevelType w:val="hybridMultilevel"/>
    <w:tmpl w:val="375871EA"/>
    <w:lvl w:ilvl="0" w:tplc="0A5017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93631"/>
    <w:multiLevelType w:val="hybridMultilevel"/>
    <w:tmpl w:val="B3F09768"/>
    <w:lvl w:ilvl="0" w:tplc="FEFE1A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8700E"/>
    <w:multiLevelType w:val="hybridMultilevel"/>
    <w:tmpl w:val="DB9C7B5A"/>
    <w:lvl w:ilvl="0" w:tplc="456EE2D8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02566"/>
    <w:multiLevelType w:val="multilevel"/>
    <w:tmpl w:val="DC149FE0"/>
    <w:styleLink w:val="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kern w:val="0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B78"/>
    <w:multiLevelType w:val="hybridMultilevel"/>
    <w:tmpl w:val="70A843E2"/>
    <w:lvl w:ilvl="0" w:tplc="ED4C4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02CBE"/>
    <w:multiLevelType w:val="hybridMultilevel"/>
    <w:tmpl w:val="579443F2"/>
    <w:lvl w:ilvl="0" w:tplc="61E4EA3A">
      <w:start w:val="1"/>
      <w:numFmt w:val="bullet"/>
      <w:pStyle w:val="Box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B6CE8"/>
    <w:multiLevelType w:val="hybridMultilevel"/>
    <w:tmpl w:val="8B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57DF4"/>
    <w:multiLevelType w:val="hybridMultilevel"/>
    <w:tmpl w:val="DC149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937D9"/>
    <w:multiLevelType w:val="multilevel"/>
    <w:tmpl w:val="03DEA6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A47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A478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00A478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color w:val="00A478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00A478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00A478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  <w:color w:val="00A478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00A478"/>
      </w:rPr>
    </w:lvl>
  </w:abstractNum>
  <w:abstractNum w:abstractNumId="18" w15:restartNumberingAfterBreak="0">
    <w:nsid w:val="310B361C"/>
    <w:multiLevelType w:val="hybridMultilevel"/>
    <w:tmpl w:val="AD84397A"/>
    <w:lvl w:ilvl="0" w:tplc="DAE87C3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4FFE"/>
    <w:multiLevelType w:val="hybridMultilevel"/>
    <w:tmpl w:val="9AB813CC"/>
    <w:lvl w:ilvl="0" w:tplc="73C4C7FC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13686"/>
    <w:multiLevelType w:val="multilevel"/>
    <w:tmpl w:val="0754A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A47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A478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00A478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color w:val="00A478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00A478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00A478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  <w:color w:val="00A478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00A478"/>
      </w:rPr>
    </w:lvl>
  </w:abstractNum>
  <w:abstractNum w:abstractNumId="21" w15:restartNumberingAfterBreak="0">
    <w:nsid w:val="34781E84"/>
    <w:multiLevelType w:val="multilevel"/>
    <w:tmpl w:val="DC149FE0"/>
    <w:numStyleLink w:val="Bulletlist"/>
  </w:abstractNum>
  <w:abstractNum w:abstractNumId="22" w15:restartNumberingAfterBreak="0">
    <w:nsid w:val="3A673388"/>
    <w:multiLevelType w:val="hybridMultilevel"/>
    <w:tmpl w:val="178E0966"/>
    <w:lvl w:ilvl="0" w:tplc="390A7D6C">
      <w:numFmt w:val="bullet"/>
      <w:lvlText w:val="-"/>
      <w:lvlJc w:val="left"/>
      <w:pPr>
        <w:ind w:left="643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 w15:restartNumberingAfterBreak="0">
    <w:nsid w:val="3A7730F8"/>
    <w:multiLevelType w:val="hybridMultilevel"/>
    <w:tmpl w:val="BDE487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AD83BAF"/>
    <w:multiLevelType w:val="hybridMultilevel"/>
    <w:tmpl w:val="9342DD40"/>
    <w:lvl w:ilvl="0" w:tplc="4DECC438">
      <w:start w:val="1"/>
      <w:numFmt w:val="decimal"/>
      <w:pStyle w:val="Figureheading"/>
      <w:lvlText w:val="Figure %1.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B03EB5"/>
    <w:multiLevelType w:val="hybridMultilevel"/>
    <w:tmpl w:val="C3F2A288"/>
    <w:lvl w:ilvl="0" w:tplc="1CB23032">
      <w:start w:val="1"/>
      <w:numFmt w:val="bullet"/>
      <w:pStyle w:val="Copyrightbulletlis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58255ED"/>
    <w:multiLevelType w:val="multilevel"/>
    <w:tmpl w:val="7DD022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C06F00"/>
    <w:multiLevelType w:val="multilevel"/>
    <w:tmpl w:val="DC149FE0"/>
    <w:numStyleLink w:val="Bulletlist"/>
  </w:abstractNum>
  <w:abstractNum w:abstractNumId="28" w15:restartNumberingAfterBreak="0">
    <w:nsid w:val="4B0D6EA4"/>
    <w:multiLevelType w:val="multilevel"/>
    <w:tmpl w:val="DC149FE0"/>
    <w:numStyleLink w:val="Bulletlist"/>
  </w:abstractNum>
  <w:abstractNum w:abstractNumId="29" w15:restartNumberingAfterBreak="0">
    <w:nsid w:val="4B4568D8"/>
    <w:multiLevelType w:val="multilevel"/>
    <w:tmpl w:val="E6D40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D7347D"/>
    <w:multiLevelType w:val="hybridMultilevel"/>
    <w:tmpl w:val="CFA473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D172985"/>
    <w:multiLevelType w:val="hybridMultilevel"/>
    <w:tmpl w:val="65FCD970"/>
    <w:lvl w:ilvl="0" w:tplc="E8FEDF48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637FBF"/>
    <w:multiLevelType w:val="multilevel"/>
    <w:tmpl w:val="DC149FE0"/>
    <w:numStyleLink w:val="Bulletlist"/>
  </w:abstractNum>
  <w:abstractNum w:abstractNumId="33" w15:restartNumberingAfterBreak="0">
    <w:nsid w:val="4EEC04C7"/>
    <w:multiLevelType w:val="hybridMultilevel"/>
    <w:tmpl w:val="C52E3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A111E8"/>
    <w:multiLevelType w:val="hybridMultilevel"/>
    <w:tmpl w:val="891C9414"/>
    <w:lvl w:ilvl="0" w:tplc="D3B43C88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20573"/>
    <w:multiLevelType w:val="hybridMultilevel"/>
    <w:tmpl w:val="3132B3A2"/>
    <w:lvl w:ilvl="0" w:tplc="C142832C">
      <w:start w:val="1"/>
      <w:numFmt w:val="decimal"/>
      <w:pStyle w:val="Tableheading"/>
      <w:lvlText w:val="Table %1."/>
      <w:lvlJc w:val="left"/>
      <w:pPr>
        <w:tabs>
          <w:tab w:val="num" w:pos="1247"/>
        </w:tabs>
        <w:ind w:left="1247" w:hanging="887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01E90"/>
    <w:multiLevelType w:val="hybridMultilevel"/>
    <w:tmpl w:val="791E02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55CBE"/>
    <w:multiLevelType w:val="hybridMultilevel"/>
    <w:tmpl w:val="8DEE7778"/>
    <w:lvl w:ilvl="0" w:tplc="058C4B00">
      <w:numFmt w:val="bullet"/>
      <w:lvlText w:val="-"/>
      <w:lvlJc w:val="left"/>
      <w:pPr>
        <w:ind w:left="643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8" w15:restartNumberingAfterBreak="0">
    <w:nsid w:val="62B87A19"/>
    <w:multiLevelType w:val="hybridMultilevel"/>
    <w:tmpl w:val="9DD46176"/>
    <w:lvl w:ilvl="0" w:tplc="D7684C7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5B3D30"/>
    <w:multiLevelType w:val="multilevel"/>
    <w:tmpl w:val="55E4A408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FF4C4E"/>
    <w:multiLevelType w:val="hybridMultilevel"/>
    <w:tmpl w:val="2E8A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0A002C"/>
    <w:multiLevelType w:val="hybridMultilevel"/>
    <w:tmpl w:val="93EA04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6A0B9B"/>
    <w:multiLevelType w:val="multilevel"/>
    <w:tmpl w:val="674AE7C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7D10CFB"/>
    <w:multiLevelType w:val="hybridMultilevel"/>
    <w:tmpl w:val="338CE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9B62D8"/>
    <w:multiLevelType w:val="multilevel"/>
    <w:tmpl w:val="DC149FE0"/>
    <w:numStyleLink w:val="Bulletlist"/>
  </w:abstractNum>
  <w:abstractNum w:abstractNumId="45" w15:restartNumberingAfterBreak="0">
    <w:nsid w:val="6CF8287E"/>
    <w:multiLevelType w:val="hybridMultilevel"/>
    <w:tmpl w:val="19AE8E9A"/>
    <w:lvl w:ilvl="0" w:tplc="0D001382">
      <w:start w:val="1"/>
      <w:numFmt w:val="bullet"/>
      <w:pStyle w:val="Table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E0B743D"/>
    <w:multiLevelType w:val="hybridMultilevel"/>
    <w:tmpl w:val="32BCA6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9936A3"/>
    <w:multiLevelType w:val="hybridMultilevel"/>
    <w:tmpl w:val="34CA8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F02CB5"/>
    <w:multiLevelType w:val="hybridMultilevel"/>
    <w:tmpl w:val="AC467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1115BD"/>
    <w:multiLevelType w:val="multilevel"/>
    <w:tmpl w:val="DC149FE0"/>
    <w:numStyleLink w:val="Bulletlist"/>
  </w:abstractNum>
  <w:abstractNum w:abstractNumId="50" w15:restartNumberingAfterBreak="0">
    <w:nsid w:val="70B22C23"/>
    <w:multiLevelType w:val="hybridMultilevel"/>
    <w:tmpl w:val="9180547E"/>
    <w:lvl w:ilvl="0" w:tplc="2E3E6F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9D09BD"/>
    <w:multiLevelType w:val="hybridMultilevel"/>
    <w:tmpl w:val="5616E8C4"/>
    <w:lvl w:ilvl="0" w:tplc="79BA4218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B64403"/>
    <w:multiLevelType w:val="hybridMultilevel"/>
    <w:tmpl w:val="D3E44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6B38FE"/>
    <w:multiLevelType w:val="multilevel"/>
    <w:tmpl w:val="DC149FE0"/>
    <w:numStyleLink w:val="Bulletlist"/>
  </w:abstractNum>
  <w:abstractNum w:abstractNumId="54" w15:restartNumberingAfterBreak="0">
    <w:nsid w:val="7A596CE0"/>
    <w:multiLevelType w:val="hybridMultilevel"/>
    <w:tmpl w:val="28665394"/>
    <w:lvl w:ilvl="0" w:tplc="CB16BCEC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C1762D6"/>
    <w:multiLevelType w:val="hybridMultilevel"/>
    <w:tmpl w:val="E26C0A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391716"/>
    <w:multiLevelType w:val="hybridMultilevel"/>
    <w:tmpl w:val="70DAFC76"/>
    <w:lvl w:ilvl="0" w:tplc="C908B35C">
      <w:start w:val="1"/>
      <w:numFmt w:val="bullet"/>
      <w:lvlText w:val="-"/>
      <w:lvlJc w:val="left"/>
      <w:pPr>
        <w:ind w:left="644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61813044">
    <w:abstractNumId w:val="23"/>
  </w:num>
  <w:num w:numId="2" w16cid:durableId="1871189198">
    <w:abstractNumId w:val="43"/>
  </w:num>
  <w:num w:numId="3" w16cid:durableId="618923822">
    <w:abstractNumId w:val="15"/>
  </w:num>
  <w:num w:numId="4" w16cid:durableId="1677536720">
    <w:abstractNumId w:val="19"/>
  </w:num>
  <w:num w:numId="5" w16cid:durableId="1601134077">
    <w:abstractNumId w:val="16"/>
  </w:num>
  <w:num w:numId="6" w16cid:durableId="1008754037">
    <w:abstractNumId w:val="3"/>
  </w:num>
  <w:num w:numId="7" w16cid:durableId="2107185229">
    <w:abstractNumId w:val="31"/>
  </w:num>
  <w:num w:numId="8" w16cid:durableId="988829585">
    <w:abstractNumId w:val="47"/>
  </w:num>
  <w:num w:numId="9" w16cid:durableId="561913990">
    <w:abstractNumId w:val="52"/>
  </w:num>
  <w:num w:numId="10" w16cid:durableId="1819804961">
    <w:abstractNumId w:val="33"/>
  </w:num>
  <w:num w:numId="11" w16cid:durableId="1660041357">
    <w:abstractNumId w:val="22"/>
  </w:num>
  <w:num w:numId="12" w16cid:durableId="1821144484">
    <w:abstractNumId w:val="35"/>
  </w:num>
  <w:num w:numId="13" w16cid:durableId="1128666264">
    <w:abstractNumId w:val="24"/>
  </w:num>
  <w:num w:numId="14" w16cid:durableId="585654748">
    <w:abstractNumId w:val="8"/>
  </w:num>
  <w:num w:numId="15" w16cid:durableId="1674411436">
    <w:abstractNumId w:val="7"/>
  </w:num>
  <w:num w:numId="16" w16cid:durableId="1587111512">
    <w:abstractNumId w:val="37"/>
  </w:num>
  <w:num w:numId="17" w16cid:durableId="406080009">
    <w:abstractNumId w:val="54"/>
  </w:num>
  <w:num w:numId="18" w16cid:durableId="1672641317">
    <w:abstractNumId w:val="45"/>
  </w:num>
  <w:num w:numId="19" w16cid:durableId="2826113">
    <w:abstractNumId w:val="56"/>
  </w:num>
  <w:num w:numId="20" w16cid:durableId="972638051">
    <w:abstractNumId w:val="6"/>
  </w:num>
  <w:num w:numId="21" w16cid:durableId="197360763">
    <w:abstractNumId w:val="39"/>
  </w:num>
  <w:num w:numId="22" w16cid:durableId="272398987">
    <w:abstractNumId w:val="0"/>
  </w:num>
  <w:num w:numId="23" w16cid:durableId="174924647">
    <w:abstractNumId w:val="12"/>
  </w:num>
  <w:num w:numId="24" w16cid:durableId="2110854043">
    <w:abstractNumId w:val="27"/>
  </w:num>
  <w:num w:numId="25" w16cid:durableId="1437562194">
    <w:abstractNumId w:val="2"/>
  </w:num>
  <w:num w:numId="26" w16cid:durableId="1338196495">
    <w:abstractNumId w:val="53"/>
  </w:num>
  <w:num w:numId="27" w16cid:durableId="1078400573">
    <w:abstractNumId w:val="32"/>
  </w:num>
  <w:num w:numId="28" w16cid:durableId="1523399682">
    <w:abstractNumId w:val="28"/>
  </w:num>
  <w:num w:numId="29" w16cid:durableId="206572905">
    <w:abstractNumId w:val="21"/>
  </w:num>
  <w:num w:numId="30" w16cid:durableId="1402747870">
    <w:abstractNumId w:val="49"/>
  </w:num>
  <w:num w:numId="31" w16cid:durableId="372658380">
    <w:abstractNumId w:val="44"/>
  </w:num>
  <w:num w:numId="32" w16cid:durableId="779683429">
    <w:abstractNumId w:val="1"/>
  </w:num>
  <w:num w:numId="33" w16cid:durableId="420568393">
    <w:abstractNumId w:val="5"/>
  </w:num>
  <w:num w:numId="34" w16cid:durableId="1217618433">
    <w:abstractNumId w:val="26"/>
  </w:num>
  <w:num w:numId="35" w16cid:durableId="991366926">
    <w:abstractNumId w:val="25"/>
  </w:num>
  <w:num w:numId="36" w16cid:durableId="711150303">
    <w:abstractNumId w:val="14"/>
  </w:num>
  <w:num w:numId="37" w16cid:durableId="1844779490">
    <w:abstractNumId w:val="13"/>
  </w:num>
  <w:num w:numId="38" w16cid:durableId="569461366">
    <w:abstractNumId w:val="42"/>
  </w:num>
  <w:num w:numId="39" w16cid:durableId="649137018">
    <w:abstractNumId w:val="55"/>
  </w:num>
  <w:num w:numId="40" w16cid:durableId="287972425">
    <w:abstractNumId w:val="20"/>
  </w:num>
  <w:num w:numId="41" w16cid:durableId="1226719069">
    <w:abstractNumId w:val="17"/>
  </w:num>
  <w:num w:numId="42" w16cid:durableId="324865780">
    <w:abstractNumId w:val="36"/>
  </w:num>
  <w:num w:numId="43" w16cid:durableId="298801426">
    <w:abstractNumId w:val="30"/>
  </w:num>
  <w:num w:numId="44" w16cid:durableId="1610315410">
    <w:abstractNumId w:val="29"/>
  </w:num>
  <w:num w:numId="45" w16cid:durableId="698700484">
    <w:abstractNumId w:val="46"/>
  </w:num>
  <w:num w:numId="46" w16cid:durableId="593783914">
    <w:abstractNumId w:val="48"/>
  </w:num>
  <w:num w:numId="47" w16cid:durableId="1282881264">
    <w:abstractNumId w:val="41"/>
  </w:num>
  <w:num w:numId="48" w16cid:durableId="556480627">
    <w:abstractNumId w:val="40"/>
  </w:num>
  <w:num w:numId="49" w16cid:durableId="990601759">
    <w:abstractNumId w:val="4"/>
  </w:num>
  <w:num w:numId="50" w16cid:durableId="1863937205">
    <w:abstractNumId w:val="18"/>
  </w:num>
  <w:num w:numId="51" w16cid:durableId="1236012920">
    <w:abstractNumId w:val="51"/>
  </w:num>
  <w:num w:numId="52" w16cid:durableId="298072905">
    <w:abstractNumId w:val="9"/>
  </w:num>
  <w:num w:numId="53" w16cid:durableId="325597433">
    <w:abstractNumId w:val="11"/>
  </w:num>
  <w:num w:numId="54" w16cid:durableId="1806968986">
    <w:abstractNumId w:val="38"/>
  </w:num>
  <w:num w:numId="55" w16cid:durableId="147598236">
    <w:abstractNumId w:val="50"/>
  </w:num>
  <w:num w:numId="56" w16cid:durableId="555236100">
    <w:abstractNumId w:val="34"/>
  </w:num>
  <w:num w:numId="57" w16cid:durableId="867521199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61"/>
    <w:rsid w:val="000016F9"/>
    <w:rsid w:val="00014DDC"/>
    <w:rsid w:val="000246D0"/>
    <w:rsid w:val="000321B3"/>
    <w:rsid w:val="00032364"/>
    <w:rsid w:val="000364A7"/>
    <w:rsid w:val="000405FF"/>
    <w:rsid w:val="00044E5E"/>
    <w:rsid w:val="0005288C"/>
    <w:rsid w:val="00052FAE"/>
    <w:rsid w:val="000665A8"/>
    <w:rsid w:val="0009402E"/>
    <w:rsid w:val="000B5D73"/>
    <w:rsid w:val="000C36F5"/>
    <w:rsid w:val="000C6982"/>
    <w:rsid w:val="000D2CBB"/>
    <w:rsid w:val="000D71BB"/>
    <w:rsid w:val="000D78AF"/>
    <w:rsid w:val="000F66DE"/>
    <w:rsid w:val="00100365"/>
    <w:rsid w:val="00100A34"/>
    <w:rsid w:val="00110EBE"/>
    <w:rsid w:val="00111339"/>
    <w:rsid w:val="001130A7"/>
    <w:rsid w:val="001130E4"/>
    <w:rsid w:val="00121E5A"/>
    <w:rsid w:val="001346A7"/>
    <w:rsid w:val="001376B2"/>
    <w:rsid w:val="00147A1A"/>
    <w:rsid w:val="00164FCC"/>
    <w:rsid w:val="001863A1"/>
    <w:rsid w:val="00195871"/>
    <w:rsid w:val="001A5E9F"/>
    <w:rsid w:val="001B20D4"/>
    <w:rsid w:val="001B44AA"/>
    <w:rsid w:val="001B46DF"/>
    <w:rsid w:val="001C3090"/>
    <w:rsid w:val="001C464F"/>
    <w:rsid w:val="001E3F6D"/>
    <w:rsid w:val="001E4B31"/>
    <w:rsid w:val="001E7087"/>
    <w:rsid w:val="001F18AE"/>
    <w:rsid w:val="001F22B9"/>
    <w:rsid w:val="00205DEC"/>
    <w:rsid w:val="00231070"/>
    <w:rsid w:val="00237324"/>
    <w:rsid w:val="00246F2B"/>
    <w:rsid w:val="00256F21"/>
    <w:rsid w:val="0026080E"/>
    <w:rsid w:val="00276020"/>
    <w:rsid w:val="00281E75"/>
    <w:rsid w:val="00290CCF"/>
    <w:rsid w:val="00291CB4"/>
    <w:rsid w:val="002930AB"/>
    <w:rsid w:val="002B2ABC"/>
    <w:rsid w:val="002B6884"/>
    <w:rsid w:val="002C3139"/>
    <w:rsid w:val="002E0E53"/>
    <w:rsid w:val="002F7095"/>
    <w:rsid w:val="00317D53"/>
    <w:rsid w:val="00320DB5"/>
    <w:rsid w:val="003241F1"/>
    <w:rsid w:val="003261C8"/>
    <w:rsid w:val="00343FEB"/>
    <w:rsid w:val="00346C59"/>
    <w:rsid w:val="00381AD9"/>
    <w:rsid w:val="00392A4D"/>
    <w:rsid w:val="00395563"/>
    <w:rsid w:val="003B041F"/>
    <w:rsid w:val="003B15D6"/>
    <w:rsid w:val="003B1FA7"/>
    <w:rsid w:val="003B7E56"/>
    <w:rsid w:val="003C415F"/>
    <w:rsid w:val="003C658C"/>
    <w:rsid w:val="003D18B3"/>
    <w:rsid w:val="003D46DC"/>
    <w:rsid w:val="003D7F7E"/>
    <w:rsid w:val="003E49C9"/>
    <w:rsid w:val="00411F9E"/>
    <w:rsid w:val="00423BDF"/>
    <w:rsid w:val="00425217"/>
    <w:rsid w:val="00442261"/>
    <w:rsid w:val="0047616C"/>
    <w:rsid w:val="00487535"/>
    <w:rsid w:val="004972AD"/>
    <w:rsid w:val="004B339D"/>
    <w:rsid w:val="004D111E"/>
    <w:rsid w:val="004E0577"/>
    <w:rsid w:val="005035B6"/>
    <w:rsid w:val="00506E71"/>
    <w:rsid w:val="00533A38"/>
    <w:rsid w:val="00551C08"/>
    <w:rsid w:val="0056312E"/>
    <w:rsid w:val="005705FE"/>
    <w:rsid w:val="00571B1A"/>
    <w:rsid w:val="00580ABD"/>
    <w:rsid w:val="005815CF"/>
    <w:rsid w:val="00586AA3"/>
    <w:rsid w:val="00592F8F"/>
    <w:rsid w:val="005A4AFA"/>
    <w:rsid w:val="005C10B7"/>
    <w:rsid w:val="005D0951"/>
    <w:rsid w:val="005D2123"/>
    <w:rsid w:val="005D4673"/>
    <w:rsid w:val="005F630B"/>
    <w:rsid w:val="005F6735"/>
    <w:rsid w:val="006135A5"/>
    <w:rsid w:val="00625AD9"/>
    <w:rsid w:val="00645FEC"/>
    <w:rsid w:val="00646EED"/>
    <w:rsid w:val="00656463"/>
    <w:rsid w:val="00665B8A"/>
    <w:rsid w:val="0067051A"/>
    <w:rsid w:val="006738DC"/>
    <w:rsid w:val="00676590"/>
    <w:rsid w:val="006774B1"/>
    <w:rsid w:val="00685BA9"/>
    <w:rsid w:val="006B13B3"/>
    <w:rsid w:val="006C209A"/>
    <w:rsid w:val="006C6CD2"/>
    <w:rsid w:val="006E5D95"/>
    <w:rsid w:val="006F4B13"/>
    <w:rsid w:val="0071379C"/>
    <w:rsid w:val="007306B2"/>
    <w:rsid w:val="0073193E"/>
    <w:rsid w:val="00754243"/>
    <w:rsid w:val="00767EC5"/>
    <w:rsid w:val="0079364C"/>
    <w:rsid w:val="00796E10"/>
    <w:rsid w:val="007A20B3"/>
    <w:rsid w:val="007A6AA3"/>
    <w:rsid w:val="007A6ED8"/>
    <w:rsid w:val="007B46B1"/>
    <w:rsid w:val="007B6485"/>
    <w:rsid w:val="007E3794"/>
    <w:rsid w:val="007E596F"/>
    <w:rsid w:val="007E63C2"/>
    <w:rsid w:val="007E72A6"/>
    <w:rsid w:val="007F30D4"/>
    <w:rsid w:val="008057FE"/>
    <w:rsid w:val="00810C7A"/>
    <w:rsid w:val="00813D4A"/>
    <w:rsid w:val="00813F55"/>
    <w:rsid w:val="0085426C"/>
    <w:rsid w:val="00864073"/>
    <w:rsid w:val="0086733D"/>
    <w:rsid w:val="008B2951"/>
    <w:rsid w:val="008E314A"/>
    <w:rsid w:val="008E761A"/>
    <w:rsid w:val="009000B7"/>
    <w:rsid w:val="00902E7B"/>
    <w:rsid w:val="0090477D"/>
    <w:rsid w:val="0092124B"/>
    <w:rsid w:val="00921403"/>
    <w:rsid w:val="009217FF"/>
    <w:rsid w:val="00932B89"/>
    <w:rsid w:val="009752F5"/>
    <w:rsid w:val="00983373"/>
    <w:rsid w:val="009C2C86"/>
    <w:rsid w:val="009D2175"/>
    <w:rsid w:val="009F1470"/>
    <w:rsid w:val="009F36C8"/>
    <w:rsid w:val="00A01A86"/>
    <w:rsid w:val="00A02E42"/>
    <w:rsid w:val="00A25036"/>
    <w:rsid w:val="00A27F6A"/>
    <w:rsid w:val="00A508F3"/>
    <w:rsid w:val="00A51FB5"/>
    <w:rsid w:val="00A70A56"/>
    <w:rsid w:val="00A81A9E"/>
    <w:rsid w:val="00A935A2"/>
    <w:rsid w:val="00AA4BE1"/>
    <w:rsid w:val="00AA5ECF"/>
    <w:rsid w:val="00AB1146"/>
    <w:rsid w:val="00AD7FD7"/>
    <w:rsid w:val="00AF1E4C"/>
    <w:rsid w:val="00AF7DE3"/>
    <w:rsid w:val="00B05675"/>
    <w:rsid w:val="00B06B7A"/>
    <w:rsid w:val="00B07F16"/>
    <w:rsid w:val="00B14645"/>
    <w:rsid w:val="00B1635D"/>
    <w:rsid w:val="00B25828"/>
    <w:rsid w:val="00B25C3B"/>
    <w:rsid w:val="00B44251"/>
    <w:rsid w:val="00B54CCA"/>
    <w:rsid w:val="00B605ED"/>
    <w:rsid w:val="00B63816"/>
    <w:rsid w:val="00B77915"/>
    <w:rsid w:val="00BC4EF1"/>
    <w:rsid w:val="00BD640A"/>
    <w:rsid w:val="00BE348E"/>
    <w:rsid w:val="00BF05F1"/>
    <w:rsid w:val="00BF1A21"/>
    <w:rsid w:val="00BF650E"/>
    <w:rsid w:val="00C12AD6"/>
    <w:rsid w:val="00C14BF9"/>
    <w:rsid w:val="00C16B67"/>
    <w:rsid w:val="00C20DB4"/>
    <w:rsid w:val="00C23C1E"/>
    <w:rsid w:val="00C44995"/>
    <w:rsid w:val="00C46044"/>
    <w:rsid w:val="00C6013F"/>
    <w:rsid w:val="00C92173"/>
    <w:rsid w:val="00CA11E3"/>
    <w:rsid w:val="00CF3D65"/>
    <w:rsid w:val="00D17D5D"/>
    <w:rsid w:val="00D457A3"/>
    <w:rsid w:val="00D52DF0"/>
    <w:rsid w:val="00D52EE9"/>
    <w:rsid w:val="00D6501D"/>
    <w:rsid w:val="00DA5A9B"/>
    <w:rsid w:val="00DB006C"/>
    <w:rsid w:val="00DC23C5"/>
    <w:rsid w:val="00DD7044"/>
    <w:rsid w:val="00DE4DAC"/>
    <w:rsid w:val="00E20A3A"/>
    <w:rsid w:val="00E334B7"/>
    <w:rsid w:val="00E33671"/>
    <w:rsid w:val="00E3522B"/>
    <w:rsid w:val="00E3603A"/>
    <w:rsid w:val="00E616AE"/>
    <w:rsid w:val="00E61E52"/>
    <w:rsid w:val="00E63DAF"/>
    <w:rsid w:val="00E70694"/>
    <w:rsid w:val="00E74EF4"/>
    <w:rsid w:val="00E85893"/>
    <w:rsid w:val="00EA5EEB"/>
    <w:rsid w:val="00EC20AB"/>
    <w:rsid w:val="00EC75E2"/>
    <w:rsid w:val="00ED4F09"/>
    <w:rsid w:val="00EE1CBD"/>
    <w:rsid w:val="00EE5406"/>
    <w:rsid w:val="00EF7961"/>
    <w:rsid w:val="00F010B7"/>
    <w:rsid w:val="00F01641"/>
    <w:rsid w:val="00F05F72"/>
    <w:rsid w:val="00F10A4B"/>
    <w:rsid w:val="00F32BE8"/>
    <w:rsid w:val="00F35CC9"/>
    <w:rsid w:val="00F40769"/>
    <w:rsid w:val="00F50407"/>
    <w:rsid w:val="00F51C90"/>
    <w:rsid w:val="00FC053E"/>
    <w:rsid w:val="00FC24E7"/>
    <w:rsid w:val="00FE318F"/>
    <w:rsid w:val="00FE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128D6"/>
  <w15:chartTrackingRefBased/>
  <w15:docId w15:val="{58F6F7CF-AB97-4FB0-A950-70EC4E41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995"/>
    <w:pPr>
      <w:spacing w:before="120" w:after="120" w:line="276" w:lineRule="auto"/>
    </w:pPr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816"/>
    <w:pPr>
      <w:keepNext/>
      <w:keepLines/>
      <w:pageBreakBefore/>
      <w:pBdr>
        <w:bottom w:val="single" w:sz="12" w:space="10" w:color="00DCA1" w:themeColor="background2"/>
      </w:pBdr>
      <w:spacing w:before="240"/>
      <w:outlineLvl w:val="0"/>
    </w:pPr>
    <w:rPr>
      <w:rFonts w:ascii="Segoe UI Semibold" w:eastAsiaTheme="majorEastAsia" w:hAnsi="Segoe UI Semibold" w:cs="Arial"/>
      <w:bCs/>
      <w:color w:val="025F5D"/>
      <w:sz w:val="48"/>
      <w:szCs w:val="72"/>
    </w:rPr>
  </w:style>
  <w:style w:type="paragraph" w:styleId="Heading2">
    <w:name w:val="heading 2"/>
    <w:basedOn w:val="Normal"/>
    <w:next w:val="Normal"/>
    <w:link w:val="Heading2Char"/>
    <w:unhideWhenUsed/>
    <w:qFormat/>
    <w:rsid w:val="00291CB4"/>
    <w:pPr>
      <w:keepNext/>
      <w:keepLines/>
      <w:spacing w:after="0"/>
      <w:outlineLvl w:val="1"/>
    </w:pPr>
    <w:rPr>
      <w:rFonts w:eastAsiaTheme="majorEastAsia" w:cstheme="majorBidi"/>
      <w:b/>
      <w:color w:val="025F5D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312E"/>
    <w:pPr>
      <w:keepNext/>
      <w:keepLines/>
      <w:spacing w:before="240" w:after="0"/>
      <w:outlineLvl w:val="2"/>
    </w:pPr>
    <w:rPr>
      <w:rFonts w:eastAsiaTheme="majorEastAsia" w:cstheme="majorBidi"/>
      <w:color w:val="025F5D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312E"/>
    <w:pPr>
      <w:keepNext/>
      <w:keepLines/>
      <w:spacing w:before="40" w:after="0"/>
      <w:outlineLvl w:val="3"/>
    </w:pPr>
    <w:rPr>
      <w:rFonts w:eastAsiaTheme="majorEastAsia" w:cstheme="majorBidi"/>
      <w:iCs/>
      <w:color w:val="025F5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312E"/>
    <w:pPr>
      <w:keepNext/>
      <w:keepLines/>
      <w:spacing w:before="40" w:after="0"/>
      <w:outlineLvl w:val="4"/>
    </w:pPr>
    <w:rPr>
      <w:rFonts w:eastAsiaTheme="majorEastAsia" w:cstheme="majorBidi"/>
      <w:b/>
      <w:color w:val="025F5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6312E"/>
    <w:pPr>
      <w:keepNext/>
      <w:keepLines/>
      <w:spacing w:before="40" w:after="0"/>
      <w:outlineLvl w:val="5"/>
    </w:pPr>
    <w:rPr>
      <w:rFonts w:eastAsiaTheme="majorEastAsia" w:cstheme="majorBidi"/>
      <w:i/>
      <w:color w:val="025F5D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312E"/>
    <w:pPr>
      <w:keepNext/>
      <w:keepLines/>
      <w:spacing w:before="40" w:after="0"/>
      <w:outlineLvl w:val="6"/>
    </w:pPr>
    <w:rPr>
      <w:rFonts w:eastAsiaTheme="majorEastAsia" w:cstheme="majorBidi"/>
      <w:iCs/>
      <w:color w:val="025F5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087"/>
    <w:pPr>
      <w:keepNext/>
      <w:keepLines/>
      <w:spacing w:before="40" w:after="0"/>
      <w:outlineLvl w:val="7"/>
    </w:pPr>
    <w:rPr>
      <w:rFonts w:eastAsiaTheme="majorEastAsia" w:cstheme="majorBidi"/>
      <w:color w:val="000000" w:themeColor="text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E70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816"/>
    <w:rPr>
      <w:rFonts w:ascii="Segoe UI Semibold" w:eastAsiaTheme="majorEastAsia" w:hAnsi="Segoe UI Semibold" w:cs="Arial"/>
      <w:bCs/>
      <w:color w:val="025F5D"/>
      <w:sz w:val="48"/>
      <w:szCs w:val="72"/>
    </w:rPr>
  </w:style>
  <w:style w:type="paragraph" w:styleId="NoSpacing">
    <w:name w:val="No Spacing"/>
    <w:uiPriority w:val="1"/>
    <w:qFormat/>
    <w:rsid w:val="001E7087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rsid w:val="00291CB4"/>
    <w:rPr>
      <w:rFonts w:ascii="Segoe UI" w:eastAsiaTheme="majorEastAsia" w:hAnsi="Segoe UI" w:cstheme="majorBidi"/>
      <w:b/>
      <w:color w:val="025F5D"/>
      <w:sz w:val="4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E72A6"/>
    <w:pPr>
      <w:spacing w:before="2000" w:after="0" w:line="240" w:lineRule="auto"/>
      <w:contextualSpacing/>
    </w:pPr>
    <w:rPr>
      <w:rFonts w:ascii="Segoe UI Semibold" w:eastAsiaTheme="majorEastAsia" w:hAnsi="Segoe UI Semibold" w:cstheme="majorBidi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2A6"/>
    <w:rPr>
      <w:rFonts w:ascii="Segoe UI Semibold" w:eastAsiaTheme="majorEastAsia" w:hAnsi="Segoe UI Semibold" w:cstheme="majorBidi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2A6"/>
    <w:pPr>
      <w:numPr>
        <w:ilvl w:val="1"/>
      </w:numPr>
      <w:spacing w:after="160"/>
    </w:pPr>
    <w:rPr>
      <w:rFonts w:eastAsiaTheme="minorEastAsia" w:cs="Times New Roman (Body CS)"/>
      <w:color w:val="025F5D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E72A6"/>
    <w:rPr>
      <w:rFonts w:ascii="Segoe UI" w:eastAsiaTheme="minorEastAsia" w:hAnsi="Segoe UI" w:cs="Times New Roman (Body CS)"/>
      <w:color w:val="025F5D"/>
      <w:sz w:val="28"/>
      <w:szCs w:val="22"/>
    </w:rPr>
  </w:style>
  <w:style w:type="character" w:styleId="SubtleEmphasis">
    <w:name w:val="Subtle Emphasis"/>
    <w:basedOn w:val="DefaultParagraphFont"/>
    <w:uiPriority w:val="19"/>
    <w:qFormat/>
    <w:rsid w:val="001E7087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qFormat/>
    <w:rsid w:val="001E7087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rsid w:val="001E7087"/>
    <w:rPr>
      <w:rFonts w:ascii="Arial" w:hAnsi="Arial"/>
      <w:i/>
      <w:iCs/>
      <w:color w:val="033636" w:themeColor="text2"/>
    </w:rPr>
  </w:style>
  <w:style w:type="character" w:styleId="Strong">
    <w:name w:val="Strong"/>
    <w:basedOn w:val="DefaultParagraphFont"/>
    <w:uiPriority w:val="22"/>
    <w:qFormat/>
    <w:rsid w:val="001E708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E7087"/>
    <w:pPr>
      <w:spacing w:before="200" w:after="160"/>
      <w:ind w:left="864" w:right="864"/>
      <w:jc w:val="center"/>
    </w:pPr>
    <w:rPr>
      <w:i/>
      <w:iCs/>
      <w:color w:val="033636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1E7087"/>
    <w:rPr>
      <w:rFonts w:ascii="Arial" w:hAnsi="Arial"/>
      <w:i/>
      <w:iCs/>
      <w:color w:val="033636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087"/>
    <w:pPr>
      <w:pBdr>
        <w:top w:val="single" w:sz="4" w:space="10" w:color="00DCA1" w:themeColor="background2"/>
        <w:bottom w:val="single" w:sz="4" w:space="10" w:color="00DCA1" w:themeColor="background2"/>
      </w:pBdr>
      <w:spacing w:before="360" w:after="360"/>
      <w:ind w:left="864" w:right="864"/>
      <w:jc w:val="center"/>
    </w:pPr>
    <w:rPr>
      <w:i/>
      <w:iCs/>
      <w:color w:val="033636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087"/>
    <w:rPr>
      <w:rFonts w:ascii="Arial" w:hAnsi="Arial"/>
      <w:i/>
      <w:iCs/>
      <w:color w:val="033636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56312E"/>
    <w:rPr>
      <w:rFonts w:ascii="Segoe UI" w:eastAsiaTheme="majorEastAsia" w:hAnsi="Segoe UI" w:cstheme="majorBidi"/>
      <w:color w:val="025F5D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6312E"/>
    <w:rPr>
      <w:rFonts w:ascii="Segoe UI" w:eastAsiaTheme="majorEastAsia" w:hAnsi="Segoe UI" w:cstheme="majorBidi"/>
      <w:iCs/>
      <w:color w:val="025F5D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6312E"/>
    <w:rPr>
      <w:rFonts w:ascii="Segoe UI" w:eastAsiaTheme="majorEastAsia" w:hAnsi="Segoe UI" w:cstheme="majorBidi"/>
      <w:b/>
      <w:color w:val="025F5D"/>
    </w:rPr>
  </w:style>
  <w:style w:type="character" w:customStyle="1" w:styleId="Heading6Char">
    <w:name w:val="Heading 6 Char"/>
    <w:basedOn w:val="DefaultParagraphFont"/>
    <w:link w:val="Heading6"/>
    <w:uiPriority w:val="9"/>
    <w:rsid w:val="0056312E"/>
    <w:rPr>
      <w:rFonts w:ascii="Segoe UI" w:eastAsiaTheme="majorEastAsia" w:hAnsi="Segoe UI" w:cstheme="majorBidi"/>
      <w:i/>
      <w:color w:val="025F5D"/>
    </w:rPr>
  </w:style>
  <w:style w:type="character" w:customStyle="1" w:styleId="Heading7Char">
    <w:name w:val="Heading 7 Char"/>
    <w:basedOn w:val="DefaultParagraphFont"/>
    <w:link w:val="Heading7"/>
    <w:uiPriority w:val="9"/>
    <w:rsid w:val="0056312E"/>
    <w:rPr>
      <w:rFonts w:ascii="Segoe UI" w:eastAsiaTheme="majorEastAsia" w:hAnsi="Segoe UI" w:cstheme="majorBidi"/>
      <w:iCs/>
      <w:color w:val="025F5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087"/>
    <w:rPr>
      <w:rFonts w:ascii="Arial" w:eastAsiaTheme="majorEastAsia" w:hAnsi="Arial" w:cstheme="majorBidi"/>
      <w:color w:val="000000" w:themeColor="text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1E70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D640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40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qFormat/>
    <w:rsid w:val="00BD640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40A"/>
    <w:rPr>
      <w:rFonts w:ascii="Arial" w:hAnsi="Arial"/>
    </w:rPr>
  </w:style>
  <w:style w:type="paragraph" w:customStyle="1" w:styleId="Copyrightbulletlist">
    <w:name w:val="Copyright bullet list"/>
    <w:basedOn w:val="Normal"/>
    <w:qFormat/>
    <w:rsid w:val="00F35CC9"/>
    <w:pPr>
      <w:numPr>
        <w:numId w:val="35"/>
      </w:numPr>
      <w:ind w:left="924" w:hanging="357"/>
    </w:pPr>
    <w:rPr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DD7044"/>
  </w:style>
  <w:style w:type="paragraph" w:customStyle="1" w:styleId="Boxbullet">
    <w:name w:val="Box bullet"/>
    <w:basedOn w:val="Normal"/>
    <w:qFormat/>
    <w:rsid w:val="00A25036"/>
    <w:pPr>
      <w:keepNext/>
      <w:keepLines/>
      <w:numPr>
        <w:numId w:val="36"/>
      </w:numPr>
      <w:pBdr>
        <w:top w:val="single" w:sz="8" w:space="1" w:color="025F5D"/>
        <w:left w:val="single" w:sz="8" w:space="4" w:color="025F5D"/>
        <w:bottom w:val="single" w:sz="8" w:space="1" w:color="025F5D"/>
        <w:right w:val="single" w:sz="8" w:space="4" w:color="025F5D"/>
      </w:pBdr>
      <w:spacing w:before="240" w:after="0"/>
      <w:outlineLvl w:val="2"/>
    </w:pPr>
    <w:rPr>
      <w:rFonts w:eastAsia="Times New Roman" w:cs="Times New Roman"/>
      <w:color w:val="025F5D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6F4B13"/>
    <w:rPr>
      <w:color w:val="397DF4" w:themeColor="accent1" w:themeTint="9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BF9"/>
    <w:rPr>
      <w:color w:val="605E5C"/>
      <w:shd w:val="clear" w:color="auto" w:fill="E1DFDD"/>
    </w:rPr>
  </w:style>
  <w:style w:type="paragraph" w:customStyle="1" w:styleId="Copyrighttext">
    <w:name w:val="Copyright text"/>
    <w:qFormat/>
    <w:rsid w:val="00B63816"/>
    <w:pPr>
      <w:spacing w:before="120" w:after="120" w:line="276" w:lineRule="auto"/>
    </w:pPr>
    <w:rPr>
      <w:rFonts w:ascii="Segoe UI" w:eastAsia="Times New Roman" w:hAnsi="Segoe UI" w:cs="Arial"/>
      <w:color w:val="000000"/>
      <w:kern w:val="0"/>
      <w:sz w:val="18"/>
      <w:szCs w:val="18"/>
      <w:lang w:eastAsia="en-GB"/>
      <w14:ligatures w14:val="none"/>
    </w:rPr>
  </w:style>
  <w:style w:type="table" w:styleId="TableGrid">
    <w:name w:val="Table Grid"/>
    <w:basedOn w:val="TableNormal"/>
    <w:uiPriority w:val="39"/>
    <w:rsid w:val="00AD7FD7"/>
    <w:pPr>
      <w:spacing w:before="40" w:after="40"/>
    </w:pPr>
    <w:rPr>
      <w:rFonts w:eastAsia="Times New Roman" w:cs="Times New Roman"/>
      <w:kern w:val="0"/>
      <w:sz w:val="20"/>
      <w:szCs w:val="20"/>
      <w:lang w:eastAsia="en-AU"/>
      <w14:ligatures w14:val="none"/>
    </w:rPr>
    <w:tblPr>
      <w:tblStyleRowBandSize w:val="1"/>
      <w:tblBorders>
        <w:top w:val="single" w:sz="6" w:space="0" w:color="00DCA1" w:themeColor="background2"/>
        <w:bottom w:val="single" w:sz="6" w:space="0" w:color="00DCA1" w:themeColor="background2"/>
        <w:insideH w:val="single" w:sz="6" w:space="0" w:color="00DCA1" w:themeColor="background2"/>
      </w:tblBorders>
    </w:tblPr>
    <w:tcPr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tblPr/>
      <w:tcPr>
        <w:shd w:val="clear" w:color="auto" w:fill="00DCA1" w:themeFill="background2"/>
        <w:vAlign w:val="center"/>
      </w:tcPr>
    </w:tblStylePr>
    <w:tblStylePr w:type="lastRow">
      <w:rPr>
        <w:rFonts w:asciiTheme="minorHAnsi" w:hAnsiTheme="minorHAnsi"/>
        <w:b/>
        <w:sz w:val="20"/>
      </w:rPr>
    </w:tblStylePr>
    <w:tblStylePr w:type="band1Horz">
      <w:tblPr/>
      <w:tcPr>
        <w:tcBorders>
          <w:top w:val="single" w:sz="4" w:space="0" w:color="00DCA1" w:themeColor="background2"/>
          <w:left w:val="nil"/>
          <w:bottom w:val="single" w:sz="4" w:space="0" w:color="00DCA1" w:themeColor="background2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StyleBold">
    <w:name w:val="Style Bold"/>
    <w:basedOn w:val="DefaultParagraphFont"/>
    <w:rsid w:val="00C6013F"/>
    <w:rPr>
      <w:rFonts w:ascii="Segoe UI Semibold" w:hAnsi="Segoe UI Semibold"/>
      <w:b/>
      <w:bCs/>
    </w:rPr>
  </w:style>
  <w:style w:type="paragraph" w:customStyle="1" w:styleId="Tableheading">
    <w:name w:val="Table heading"/>
    <w:basedOn w:val="Normal"/>
    <w:qFormat/>
    <w:rsid w:val="0056312E"/>
    <w:pPr>
      <w:numPr>
        <w:numId w:val="12"/>
      </w:numPr>
      <w:spacing w:before="240"/>
      <w:ind w:left="1134" w:hanging="1134"/>
    </w:pPr>
    <w:rPr>
      <w:b/>
      <w:bCs/>
      <w:color w:val="025F5D"/>
    </w:rPr>
  </w:style>
  <w:style w:type="paragraph" w:customStyle="1" w:styleId="Figureheading">
    <w:name w:val="Figure heading"/>
    <w:basedOn w:val="Normal"/>
    <w:qFormat/>
    <w:rsid w:val="0056312E"/>
    <w:pPr>
      <w:numPr>
        <w:numId w:val="13"/>
      </w:numPr>
      <w:spacing w:before="240"/>
    </w:pPr>
    <w:rPr>
      <w:b/>
      <w:noProof/>
      <w:color w:val="025F5D"/>
    </w:rPr>
  </w:style>
  <w:style w:type="numbering" w:customStyle="1" w:styleId="CurrentList1">
    <w:name w:val="Current List1"/>
    <w:uiPriority w:val="99"/>
    <w:rsid w:val="009752F5"/>
    <w:pPr>
      <w:numPr>
        <w:numId w:val="14"/>
      </w:numPr>
    </w:pPr>
  </w:style>
  <w:style w:type="paragraph" w:customStyle="1" w:styleId="BoxBulletEmerald">
    <w:name w:val="Box Bullet Emerald"/>
    <w:basedOn w:val="Normal"/>
    <w:qFormat/>
    <w:rsid w:val="00F35CC9"/>
    <w:pPr>
      <w:numPr>
        <w:numId w:val="15"/>
      </w:num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contextualSpacing/>
    </w:pPr>
  </w:style>
  <w:style w:type="paragraph" w:customStyle="1" w:styleId="BoxtextEmerald">
    <w:name w:val="Box text Emerald"/>
    <w:basedOn w:val="Normal"/>
    <w:qFormat/>
    <w:rsid w:val="00DB006C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</w:pPr>
  </w:style>
  <w:style w:type="paragraph" w:customStyle="1" w:styleId="BoxHeadingEmerald">
    <w:name w:val="Box Heading Emerald"/>
    <w:basedOn w:val="Heading3"/>
    <w:qFormat/>
    <w:rsid w:val="00DB006C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</w:pPr>
  </w:style>
  <w:style w:type="paragraph" w:customStyle="1" w:styleId="Boxgreenheading">
    <w:name w:val="Box green heading"/>
    <w:basedOn w:val="BoxHeadingEmerald"/>
    <w:qFormat/>
    <w:rsid w:val="00506E71"/>
    <w:pPr>
      <w:pBdr>
        <w:top w:val="single" w:sz="8" w:space="1" w:color="00DCA1" w:themeColor="background2"/>
        <w:left w:val="single" w:sz="8" w:space="4" w:color="00DCA1" w:themeColor="background2"/>
        <w:bottom w:val="single" w:sz="8" w:space="1" w:color="00DCA1" w:themeColor="background2"/>
        <w:right w:val="single" w:sz="8" w:space="4" w:color="00DCA1" w:themeColor="background2"/>
      </w:pBdr>
    </w:pPr>
  </w:style>
  <w:style w:type="paragraph" w:customStyle="1" w:styleId="Boxgreentext">
    <w:name w:val="Box green text"/>
    <w:basedOn w:val="BoxtextEmerald"/>
    <w:qFormat/>
    <w:rsid w:val="00DB006C"/>
    <w:pPr>
      <w:pBdr>
        <w:top w:val="single" w:sz="8" w:space="1" w:color="00DCA1" w:themeColor="background2"/>
        <w:left w:val="single" w:sz="8" w:space="4" w:color="00DCA1" w:themeColor="background2"/>
        <w:bottom w:val="single" w:sz="8" w:space="1" w:color="00DCA1" w:themeColor="background2"/>
        <w:right w:val="single" w:sz="8" w:space="4" w:color="00DCA1" w:themeColor="background2"/>
      </w:pBdr>
    </w:pPr>
  </w:style>
  <w:style w:type="paragraph" w:customStyle="1" w:styleId="Boxgreenbullet">
    <w:name w:val="Box green bullet"/>
    <w:basedOn w:val="BoxBulletEmerald"/>
    <w:qFormat/>
    <w:rsid w:val="00DB006C"/>
    <w:pPr>
      <w:pBdr>
        <w:top w:val="single" w:sz="8" w:space="1" w:color="00DCA1" w:themeColor="background2"/>
        <w:left w:val="single" w:sz="8" w:space="4" w:color="00DCA1" w:themeColor="background2"/>
        <w:bottom w:val="single" w:sz="8" w:space="1" w:color="00DCA1" w:themeColor="background2"/>
        <w:right w:val="single" w:sz="8" w:space="4" w:color="00DCA1" w:themeColor="background2"/>
      </w:pBdr>
    </w:pPr>
  </w:style>
  <w:style w:type="paragraph" w:customStyle="1" w:styleId="Boxnavyheading">
    <w:name w:val="Box navy heading"/>
    <w:basedOn w:val="BoxHeadingEmerald"/>
    <w:qFormat/>
    <w:rsid w:val="00506E71"/>
    <w:pPr>
      <w:pBdr>
        <w:top w:val="single" w:sz="8" w:space="1" w:color="083E9C" w:themeColor="accent1"/>
        <w:left w:val="single" w:sz="8" w:space="4" w:color="083E9C" w:themeColor="accent1"/>
        <w:bottom w:val="single" w:sz="8" w:space="1" w:color="083E9C" w:themeColor="accent1"/>
        <w:right w:val="single" w:sz="8" w:space="4" w:color="083E9C" w:themeColor="accent1"/>
      </w:pBdr>
    </w:pPr>
    <w:rPr>
      <w:color w:val="041F4D" w:themeColor="accent1" w:themeShade="80"/>
    </w:rPr>
  </w:style>
  <w:style w:type="paragraph" w:customStyle="1" w:styleId="Boxnavytext">
    <w:name w:val="Box navy text"/>
    <w:basedOn w:val="BoxtextEmerald"/>
    <w:qFormat/>
    <w:rsid w:val="00DB006C"/>
    <w:pPr>
      <w:pBdr>
        <w:top w:val="single" w:sz="8" w:space="1" w:color="083E9C" w:themeColor="accent1"/>
        <w:left w:val="single" w:sz="8" w:space="4" w:color="083E9C" w:themeColor="accent1"/>
        <w:bottom w:val="single" w:sz="8" w:space="1" w:color="083E9C" w:themeColor="accent1"/>
        <w:right w:val="single" w:sz="8" w:space="4" w:color="083E9C" w:themeColor="accent1"/>
      </w:pBdr>
    </w:pPr>
  </w:style>
  <w:style w:type="paragraph" w:customStyle="1" w:styleId="Boxnavybullet">
    <w:name w:val="Box navy bullet"/>
    <w:basedOn w:val="BoxBulletEmerald"/>
    <w:qFormat/>
    <w:rsid w:val="00DB006C"/>
    <w:pPr>
      <w:pBdr>
        <w:top w:val="single" w:sz="8" w:space="1" w:color="083E9C" w:themeColor="accent1"/>
        <w:left w:val="single" w:sz="8" w:space="4" w:color="083E9C" w:themeColor="accent1"/>
        <w:bottom w:val="single" w:sz="8" w:space="1" w:color="083E9C" w:themeColor="accent1"/>
        <w:right w:val="single" w:sz="8" w:space="4" w:color="083E9C" w:themeColor="accent1"/>
      </w:pBdr>
    </w:pPr>
  </w:style>
  <w:style w:type="paragraph" w:customStyle="1" w:styleId="Boxpinkheading">
    <w:name w:val="Box pink heading"/>
    <w:basedOn w:val="Boxgreenheading"/>
    <w:qFormat/>
    <w:rsid w:val="00C44995"/>
    <w:pPr>
      <w:pBdr>
        <w:top w:val="single" w:sz="8" w:space="1" w:color="F78DE3"/>
        <w:left w:val="single" w:sz="8" w:space="4" w:color="F78DE3"/>
        <w:bottom w:val="single" w:sz="8" w:space="1" w:color="F78DE3"/>
        <w:right w:val="single" w:sz="8" w:space="4" w:color="F78DE3"/>
      </w:pBdr>
    </w:pPr>
    <w:rPr>
      <w:color w:val="8C0A73"/>
    </w:rPr>
  </w:style>
  <w:style w:type="paragraph" w:customStyle="1" w:styleId="Boxpinktext">
    <w:name w:val="Box pink text"/>
    <w:basedOn w:val="BoxtextEmerald"/>
    <w:qFormat/>
    <w:rsid w:val="00506E71"/>
    <w:pPr>
      <w:pBdr>
        <w:top w:val="single" w:sz="8" w:space="1" w:color="F78DE3"/>
        <w:left w:val="single" w:sz="8" w:space="4" w:color="F78DE3"/>
        <w:bottom w:val="single" w:sz="8" w:space="1" w:color="F78DE3"/>
        <w:right w:val="single" w:sz="8" w:space="4" w:color="F78DE3"/>
      </w:pBdr>
    </w:pPr>
  </w:style>
  <w:style w:type="paragraph" w:customStyle="1" w:styleId="Boxpinkbullet">
    <w:name w:val="Box pink bullet"/>
    <w:basedOn w:val="Boxnavybullet"/>
    <w:qFormat/>
    <w:rsid w:val="00506E71"/>
    <w:pPr>
      <w:pBdr>
        <w:top w:val="single" w:sz="8" w:space="1" w:color="F78DE3"/>
        <w:left w:val="single" w:sz="8" w:space="4" w:color="F78DE3"/>
        <w:bottom w:val="single" w:sz="8" w:space="1" w:color="F78DE3"/>
        <w:right w:val="single" w:sz="8" w:space="4" w:color="F78DE3"/>
      </w:pBdr>
    </w:pPr>
  </w:style>
  <w:style w:type="paragraph" w:customStyle="1" w:styleId="Boxreversedheading">
    <w:name w:val="Box reversed heading"/>
    <w:basedOn w:val="BoxHeadingEmerald"/>
    <w:qFormat/>
    <w:rsid w:val="007E72A6"/>
    <w:pPr>
      <w:shd w:val="clear" w:color="auto" w:fill="025F5D"/>
    </w:pPr>
    <w:rPr>
      <w:rFonts w:ascii="Segoe UI Semibold" w:hAnsi="Segoe UI Semibold"/>
      <w:color w:val="FFFFFF" w:themeColor="background1"/>
    </w:rPr>
  </w:style>
  <w:style w:type="paragraph" w:customStyle="1" w:styleId="Boxreversedbullet">
    <w:name w:val="Box reversed bullet"/>
    <w:basedOn w:val="Boxpinkbullet"/>
    <w:qFormat/>
    <w:rsid w:val="0056312E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shd w:val="clear" w:color="auto" w:fill="025F5D"/>
    </w:pPr>
    <w:rPr>
      <w:color w:val="FFFFFF" w:themeColor="background1"/>
    </w:rPr>
  </w:style>
  <w:style w:type="paragraph" w:customStyle="1" w:styleId="Boxreversedtext">
    <w:name w:val="Box reversed text"/>
    <w:basedOn w:val="BoxtextEmerald"/>
    <w:qFormat/>
    <w:rsid w:val="0056312E"/>
    <w:pPr>
      <w:shd w:val="clear" w:color="auto" w:fill="025F5D"/>
    </w:pPr>
    <w:rPr>
      <w:color w:val="FFFFFF" w:themeColor="background1"/>
    </w:rPr>
  </w:style>
  <w:style w:type="paragraph" w:styleId="TOCHeading">
    <w:name w:val="TOC Heading"/>
    <w:basedOn w:val="Heading1"/>
    <w:next w:val="Normal"/>
    <w:uiPriority w:val="39"/>
    <w:unhideWhenUsed/>
    <w:qFormat/>
    <w:rsid w:val="00F40769"/>
    <w:pPr>
      <w:pBdr>
        <w:bottom w:val="single" w:sz="12" w:space="1" w:color="00DCA1" w:themeColor="background2"/>
      </w:pBdr>
      <w:spacing w:before="480" w:after="0"/>
      <w:outlineLvl w:val="9"/>
    </w:pPr>
    <w:rPr>
      <w:rFonts w:asciiTheme="majorHAnsi" w:hAnsiTheme="majorHAnsi" w:cstheme="majorBidi"/>
      <w:kern w:val="0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3816"/>
    <w:pPr>
      <w:spacing w:after="0"/>
    </w:pPr>
    <w:rPr>
      <w:rFonts w:ascii="Segoe UI Semibold" w:hAnsi="Segoe UI Semibold" w:cstheme="minorHAnsi"/>
      <w:b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63816"/>
    <w:pPr>
      <w:spacing w:after="0"/>
      <w:ind w:left="240"/>
    </w:pPr>
    <w:rPr>
      <w:rFonts w:ascii="Segoe UI Semibold" w:hAnsi="Segoe UI Semibold" w:cstheme="minorHAnsi"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63816"/>
    <w:pPr>
      <w:spacing w:before="0" w:after="0"/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40769"/>
    <w:pPr>
      <w:spacing w:before="0"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40769"/>
    <w:pPr>
      <w:spacing w:before="0"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40769"/>
    <w:pPr>
      <w:spacing w:before="0"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40769"/>
    <w:pPr>
      <w:spacing w:before="0"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40769"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40769"/>
    <w:pPr>
      <w:spacing w:before="0"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F40769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F40769"/>
    <w:rPr>
      <w:rFonts w:asciiTheme="majorHAnsi" w:eastAsiaTheme="majorEastAsia" w:hAnsiTheme="majorHAnsi" w:cstheme="majorBidi"/>
      <w:b/>
      <w:bCs/>
    </w:rPr>
  </w:style>
  <w:style w:type="paragraph" w:customStyle="1" w:styleId="Footerpagenumber">
    <w:name w:val="Footer_page number"/>
    <w:basedOn w:val="Footer"/>
    <w:qFormat/>
    <w:rsid w:val="004B339D"/>
    <w:pPr>
      <w:tabs>
        <w:tab w:val="clear" w:pos="4513"/>
        <w:tab w:val="clear" w:pos="9026"/>
        <w:tab w:val="right" w:pos="9498"/>
      </w:tabs>
    </w:pPr>
    <w:rPr>
      <w:color w:val="FFFFFF" w:themeColor="background1"/>
    </w:rPr>
  </w:style>
  <w:style w:type="paragraph" w:customStyle="1" w:styleId="Bullet">
    <w:name w:val="Bullet"/>
    <w:basedOn w:val="Normal"/>
    <w:qFormat/>
    <w:rsid w:val="00AD7FD7"/>
    <w:pPr>
      <w:numPr>
        <w:numId w:val="17"/>
      </w:numPr>
      <w:ind w:left="567" w:hanging="567"/>
      <w:contextualSpacing/>
    </w:pPr>
    <w:rPr>
      <w:rFonts w:eastAsia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CDCBullet">
    <w:name w:val="CDC_Bullet"/>
    <w:basedOn w:val="Normal"/>
    <w:rsid w:val="00AD7FD7"/>
    <w:pPr>
      <w:contextualSpacing/>
    </w:pPr>
    <w:rPr>
      <w:rFonts w:eastAsia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text-Indented">
    <w:name w:val="Table text-Indented"/>
    <w:basedOn w:val="Normal"/>
    <w:qFormat/>
    <w:rsid w:val="002E0E53"/>
    <w:pPr>
      <w:spacing w:before="0" w:after="0"/>
      <w:ind w:left="113"/>
    </w:pPr>
    <w:rPr>
      <w:rFonts w:eastAsia="Times New Roman" w:cs="Times New Roman"/>
      <w:kern w:val="0"/>
      <w:sz w:val="20"/>
      <w:szCs w:val="20"/>
      <w:lang w:eastAsia="en-AU"/>
      <w14:ligatures w14:val="none"/>
    </w:rPr>
  </w:style>
  <w:style w:type="paragraph" w:styleId="ListBullet2">
    <w:name w:val="List Bullet 2"/>
    <w:basedOn w:val="ListNumber2"/>
    <w:rsid w:val="001C3090"/>
    <w:pPr>
      <w:spacing w:before="60" w:after="60" w:line="240" w:lineRule="auto"/>
      <w:contextualSpacing w:val="0"/>
    </w:pPr>
    <w:rPr>
      <w:rFonts w:eastAsia="Times New Roman" w:cs="Times New Roman"/>
      <w:color w:val="000000" w:themeColor="text1"/>
      <w:kern w:val="0"/>
      <w:sz w:val="20"/>
      <w14:ligatures w14:val="none"/>
    </w:rPr>
  </w:style>
  <w:style w:type="paragraph" w:customStyle="1" w:styleId="Tabletextleft">
    <w:name w:val="Table text left"/>
    <w:autoRedefine/>
    <w:qFormat/>
    <w:locked/>
    <w:rsid w:val="001C3090"/>
    <w:pPr>
      <w:spacing w:before="60" w:after="60"/>
    </w:pPr>
    <w:rPr>
      <w:rFonts w:ascii="Arial" w:eastAsia="Times New Roman" w:hAnsi="Arial" w:cs="Times New Roman"/>
      <w:color w:val="000000" w:themeColor="text1"/>
      <w:kern w:val="0"/>
      <w:sz w:val="20"/>
      <w14:ligatures w14:val="none"/>
    </w:rPr>
  </w:style>
  <w:style w:type="paragraph" w:customStyle="1" w:styleId="Tablelistbullet">
    <w:name w:val="Table list bullet"/>
    <w:basedOn w:val="Tabletextleft"/>
    <w:qFormat/>
    <w:rsid w:val="001C3090"/>
    <w:pPr>
      <w:numPr>
        <w:numId w:val="18"/>
      </w:numPr>
      <w:ind w:left="438" w:hanging="425"/>
    </w:pPr>
    <w:rPr>
      <w:szCs w:val="20"/>
      <w:lang w:eastAsia="en-AU"/>
    </w:rPr>
  </w:style>
  <w:style w:type="table" w:customStyle="1" w:styleId="DepartmentofHealthtable">
    <w:name w:val="Department of Health table"/>
    <w:basedOn w:val="TableNormal"/>
    <w:uiPriority w:val="99"/>
    <w:rsid w:val="001C3090"/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listbullet2">
    <w:name w:val="Table list bullet 2"/>
    <w:basedOn w:val="ListBullet2"/>
    <w:link w:val="Tablelistbullet2Char"/>
    <w:qFormat/>
    <w:rsid w:val="001C3090"/>
  </w:style>
  <w:style w:type="character" w:customStyle="1" w:styleId="Tablelistbullet2Char">
    <w:name w:val="Table list bullet 2 Char"/>
    <w:basedOn w:val="DefaultParagraphFont"/>
    <w:link w:val="Tablelistbullet2"/>
    <w:rsid w:val="001C3090"/>
    <w:rPr>
      <w:rFonts w:ascii="Arial" w:eastAsia="Times New Roman" w:hAnsi="Arial" w:cs="Times New Roman"/>
      <w:color w:val="000000" w:themeColor="text1"/>
      <w:kern w:val="0"/>
      <w:sz w:val="20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1C3090"/>
    <w:pPr>
      <w:ind w:left="644" w:hanging="360"/>
      <w:contextualSpacing/>
    </w:pPr>
  </w:style>
  <w:style w:type="numbering" w:customStyle="1" w:styleId="CurrentList2">
    <w:name w:val="Current List2"/>
    <w:uiPriority w:val="99"/>
    <w:rsid w:val="001C3090"/>
    <w:pPr>
      <w:numPr>
        <w:numId w:val="21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1C3090"/>
    <w:pPr>
      <w:spacing w:after="16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C3090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1C3090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1C3090"/>
    <w:rPr>
      <w:color w:val="2B579A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1C3090"/>
    <w:rPr>
      <w:rFonts w:eastAsia="Times New Roman" w:cs="Times New Roman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397DF4" w:themeColor="accent1" w:themeTint="99"/>
        <w:left w:val="single" w:sz="4" w:space="0" w:color="397DF4" w:themeColor="accent1" w:themeTint="99"/>
        <w:bottom w:val="single" w:sz="4" w:space="0" w:color="397DF4" w:themeColor="accent1" w:themeTint="99"/>
        <w:right w:val="single" w:sz="4" w:space="0" w:color="397DF4" w:themeColor="accent1" w:themeTint="99"/>
        <w:insideH w:val="single" w:sz="4" w:space="0" w:color="397DF4" w:themeColor="accent1" w:themeTint="99"/>
        <w:insideV w:val="single" w:sz="4" w:space="0" w:color="397DF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3E9C" w:themeColor="accent1"/>
          <w:left w:val="single" w:sz="4" w:space="0" w:color="083E9C" w:themeColor="accent1"/>
          <w:bottom w:val="single" w:sz="4" w:space="0" w:color="083E9C" w:themeColor="accent1"/>
          <w:right w:val="single" w:sz="4" w:space="0" w:color="083E9C" w:themeColor="accent1"/>
          <w:insideH w:val="nil"/>
          <w:insideV w:val="nil"/>
        </w:tcBorders>
        <w:shd w:val="clear" w:color="auto" w:fill="083E9C" w:themeFill="accent1"/>
      </w:tcPr>
    </w:tblStylePr>
    <w:tblStylePr w:type="lastRow">
      <w:rPr>
        <w:b/>
        <w:bCs/>
      </w:rPr>
      <w:tblPr/>
      <w:tcPr>
        <w:tcBorders>
          <w:top w:val="double" w:sz="4" w:space="0" w:color="083E9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FB" w:themeFill="accent1" w:themeFillTint="33"/>
      </w:tcPr>
    </w:tblStylePr>
    <w:tblStylePr w:type="band1Horz">
      <w:tblPr/>
      <w:tcPr>
        <w:shd w:val="clear" w:color="auto" w:fill="BDD3FB" w:themeFill="accent1" w:themeFillTint="33"/>
      </w:tcPr>
    </w:tblStylePr>
  </w:style>
  <w:style w:type="numbering" w:customStyle="1" w:styleId="Bulletlist">
    <w:name w:val="Bullet list"/>
    <w:basedOn w:val="NoList"/>
    <w:rsid w:val="00A51FB5"/>
    <w:pPr>
      <w:numPr>
        <w:numId w:val="23"/>
      </w:numPr>
    </w:pPr>
  </w:style>
  <w:style w:type="paragraph" w:customStyle="1" w:styleId="Bulletlist9pt">
    <w:name w:val="Bullet list 9 pt"/>
    <w:basedOn w:val="Normal"/>
    <w:next w:val="Normal"/>
    <w:qFormat/>
    <w:rsid w:val="00A51FB5"/>
    <w:pPr>
      <w:ind w:left="360" w:hanging="360"/>
    </w:pPr>
    <w:rPr>
      <w:sz w:val="18"/>
    </w:rPr>
  </w:style>
  <w:style w:type="paragraph" w:customStyle="1" w:styleId="StyleHeading3BoxSinglesolidlineText21ptLinewidth">
    <w:name w:val="Style Heading 3 + Box: (Single solid line Text 2  1 pt Line width)"/>
    <w:basedOn w:val="Heading3"/>
    <w:rsid w:val="00506E71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</w:pPr>
    <w:rPr>
      <w:rFonts w:eastAsia="Times New Roman" w:cs="Times New Roman"/>
      <w:szCs w:val="20"/>
    </w:rPr>
  </w:style>
  <w:style w:type="paragraph" w:customStyle="1" w:styleId="Boxemeraldbullet">
    <w:name w:val="Box emerald bullet"/>
    <w:basedOn w:val="Normal"/>
    <w:rsid w:val="00F35CC9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ind w:left="720"/>
      <w:contextualSpacing/>
    </w:pPr>
    <w:rPr>
      <w:rFonts w:eastAsia="Times New Roman" w:cs="Times New Roman"/>
      <w:szCs w:val="20"/>
    </w:rPr>
  </w:style>
  <w:style w:type="paragraph" w:customStyle="1" w:styleId="StyleListParagraph">
    <w:name w:val="Style List Paragraph"/>
    <w:basedOn w:val="Normal"/>
    <w:rsid w:val="00F35CC9"/>
    <w:pPr>
      <w:pBdr>
        <w:top w:val="single" w:sz="8" w:space="1" w:color="033636" w:themeColor="text2"/>
        <w:left w:val="single" w:sz="8" w:space="4" w:color="033636" w:themeColor="text2"/>
        <w:bottom w:val="single" w:sz="8" w:space="1" w:color="033636" w:themeColor="text2"/>
        <w:right w:val="single" w:sz="8" w:space="4" w:color="033636" w:themeColor="text2"/>
      </w:pBdr>
      <w:ind w:left="720"/>
      <w:contextualSpacing/>
    </w:pPr>
    <w:rPr>
      <w:rFonts w:eastAsia="Times New Roman" w:cs="Times New Roman"/>
      <w:szCs w:val="20"/>
    </w:rPr>
  </w:style>
  <w:style w:type="paragraph" w:customStyle="1" w:styleId="Boxemeraldbullet2">
    <w:name w:val="Box emerald bullet 2"/>
    <w:basedOn w:val="Boxgreenbullet"/>
    <w:qFormat/>
    <w:rsid w:val="00A02E42"/>
    <w:pPr>
      <w:pBdr>
        <w:top w:val="single" w:sz="8" w:space="1" w:color="025F5D"/>
        <w:left w:val="single" w:sz="8" w:space="4" w:color="025F5D"/>
        <w:bottom w:val="single" w:sz="8" w:space="1" w:color="025F5D"/>
        <w:right w:val="single" w:sz="8" w:space="4" w:color="025F5D"/>
      </w:pBdr>
    </w:pPr>
  </w:style>
  <w:style w:type="paragraph" w:customStyle="1" w:styleId="StyleListParagraphBulletpointBulletsCVtextDotptF5ListPa">
    <w:name w:val="Style List ParagraphBullet pointBulletsCV textDot ptF5 List Pa..."/>
    <w:basedOn w:val="Normal"/>
    <w:rsid w:val="00F35CC9"/>
    <w:pPr>
      <w:ind w:left="720"/>
      <w:contextualSpacing/>
    </w:pPr>
    <w:rPr>
      <w:color w:val="184174" w:themeColor="hyperlink"/>
      <w:u w:val="single"/>
    </w:rPr>
  </w:style>
  <w:style w:type="table" w:customStyle="1" w:styleId="PlainTable11">
    <w:name w:val="Plain Table 11"/>
    <w:basedOn w:val="TableNormal"/>
    <w:next w:val="PlainTable1"/>
    <w:uiPriority w:val="41"/>
    <w:rsid w:val="00B1635D"/>
    <w:rPr>
      <w:rFonts w:ascii="Times New Roman" w:eastAsia="Times New Roman" w:hAnsi="Times New Roman" w:cs="Times New Roman"/>
      <w:color w:val="F8F8F8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00A478"/>
        <w:left w:val="single" w:sz="4" w:space="0" w:color="00A478"/>
        <w:bottom w:val="single" w:sz="4" w:space="0" w:color="00A478"/>
        <w:right w:val="single" w:sz="4" w:space="0" w:color="00A478"/>
        <w:insideH w:val="single" w:sz="4" w:space="0" w:color="00A478"/>
        <w:insideV w:val="single" w:sz="4" w:space="0" w:color="00A478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A4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D098"/>
      </w:tcPr>
    </w:tblStylePr>
    <w:tblStylePr w:type="band1Horz">
      <w:tblPr/>
      <w:tcPr>
        <w:shd w:val="clear" w:color="auto" w:fill="00D098"/>
      </w:tcPr>
    </w:tblStylePr>
  </w:style>
  <w:style w:type="table" w:styleId="PlainTable1">
    <w:name w:val="Plain Table 1"/>
    <w:basedOn w:val="TableNormal"/>
    <w:uiPriority w:val="41"/>
    <w:rsid w:val="00B1635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Header">
    <w:name w:val="Table Header"/>
    <w:basedOn w:val="Normal"/>
    <w:next w:val="Tabletextleft"/>
    <w:qFormat/>
    <w:rsid w:val="00B1635D"/>
    <w:pPr>
      <w:spacing w:before="80" w:after="80"/>
    </w:pPr>
    <w:rPr>
      <w:rFonts w:ascii="Arial" w:eastAsia="Cambria" w:hAnsi="Arial" w:cs="Times New Roman"/>
      <w:b/>
      <w:color w:val="000000" w:themeColor="text1"/>
      <w:kern w:val="0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B1635D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textright">
    <w:name w:val="Table text right"/>
    <w:basedOn w:val="Tabletextleft"/>
    <w:rsid w:val="00B1635D"/>
    <w:pPr>
      <w:jc w:val="right"/>
    </w:pPr>
    <w:rPr>
      <w:rFonts w:asciiTheme="minorHAnsi" w:hAnsiTheme="minorHAnsi" w:cstheme="minorHAnsi"/>
      <w:sz w:val="24"/>
      <w:lang w:val="en-GB" w:eastAsia="en-AU"/>
    </w:rPr>
  </w:style>
  <w:style w:type="character" w:styleId="PlaceholderText">
    <w:name w:val="Placeholder Text"/>
    <w:basedOn w:val="DefaultParagraphFont"/>
    <w:uiPriority w:val="99"/>
    <w:rsid w:val="00B1635D"/>
    <w:rPr>
      <w:color w:val="666666"/>
    </w:rPr>
  </w:style>
  <w:style w:type="paragraph" w:styleId="ListParagraph">
    <w:name w:val="List Paragraph"/>
    <w:basedOn w:val="Normal"/>
    <w:uiPriority w:val="34"/>
    <w:qFormat/>
    <w:rsid w:val="00646EED"/>
    <w:pPr>
      <w:ind w:left="720"/>
      <w:contextualSpacing/>
    </w:pPr>
  </w:style>
  <w:style w:type="character" w:customStyle="1" w:styleId="normaltextrun">
    <w:name w:val="normaltextrun"/>
    <w:basedOn w:val="DefaultParagraphFont"/>
    <w:rsid w:val="00625AD9"/>
  </w:style>
  <w:style w:type="paragraph" w:styleId="Revision">
    <w:name w:val="Revision"/>
    <w:hidden/>
    <w:uiPriority w:val="99"/>
    <w:semiHidden/>
    <w:rsid w:val="001B44AA"/>
    <w:rPr>
      <w:rFonts w:ascii="Segoe UI" w:hAnsi="Segoe U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E56"/>
    <w:pPr>
      <w:spacing w:after="120"/>
    </w:pPr>
    <w:rPr>
      <w:rFonts w:ascii="Segoe UI" w:hAnsi="Segoe U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E56"/>
    <w:rPr>
      <w:rFonts w:ascii="Segoe UI" w:hAnsi="Segoe U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3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URRP\Downloads\CDC-long-report-template_portrait_landscape%20(2).dotx" TargetMode="External"/></Relationships>
</file>

<file path=word/theme/theme1.xml><?xml version="1.0" encoding="utf-8"?>
<a:theme xmlns:a="http://schemas.openxmlformats.org/drawingml/2006/main" name="CDC">
  <a:themeElements>
    <a:clrScheme name="CDC">
      <a:dk1>
        <a:srgbClr val="000000"/>
      </a:dk1>
      <a:lt1>
        <a:srgbClr val="FFFFFF"/>
      </a:lt1>
      <a:dk2>
        <a:srgbClr val="033636"/>
      </a:dk2>
      <a:lt2>
        <a:srgbClr val="00DCA1"/>
      </a:lt2>
      <a:accent1>
        <a:srgbClr val="083E9C"/>
      </a:accent1>
      <a:accent2>
        <a:srgbClr val="511D81"/>
      </a:accent2>
      <a:accent3>
        <a:srgbClr val="A10000"/>
      </a:accent3>
      <a:accent4>
        <a:srgbClr val="C55500"/>
      </a:accent4>
      <a:accent5>
        <a:srgbClr val="FF6E73"/>
      </a:accent5>
      <a:accent6>
        <a:srgbClr val="FFD030"/>
      </a:accent6>
      <a:hlink>
        <a:srgbClr val="184174"/>
      </a:hlink>
      <a:folHlink>
        <a:srgbClr val="6D6D7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DC" id="{03A27568-D0A4-4B67-95AA-CA1E9E833DA3}" vid="{27FB942B-FA4F-4756-9360-D91B8DD8CE8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F337C811391409B6C212B2F959029" ma:contentTypeVersion="16" ma:contentTypeDescription="Create a new document." ma:contentTypeScope="" ma:versionID="6d3c00ebe3b86f09196d2ec92498171a">
  <xsd:schema xmlns:xsd="http://www.w3.org/2001/XMLSchema" xmlns:xs="http://www.w3.org/2001/XMLSchema" xmlns:p="http://schemas.microsoft.com/office/2006/metadata/properties" xmlns:ns2="66bf78ea-4de6-4202-9ad2-7b55950f35bb" xmlns:ns3="a478078e-e899-4d03-a5a3-682e45d765a0" targetNamespace="http://schemas.microsoft.com/office/2006/metadata/properties" ma:root="true" ma:fieldsID="8558373f3a4a04ff8835b9ad538b38bc" ns2:_="" ns3:_="">
    <xsd:import namespace="66bf78ea-4de6-4202-9ad2-7b55950f35bb"/>
    <xsd:import namespace="a478078e-e899-4d03-a5a3-682e45d765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Theme_x002f_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f78ea-4de6-4202-9ad2-7b55950f3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eme_x002f_Topic" ma:index="23" nillable="true" ma:displayName="Theme/Topic" ma:format="Dropdown" ma:internalName="Theme_x002f_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urement"/>
                    <xsd:enumeration value="DFAT"/>
                    <xsd:enumeration value="Program Management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078e-e899-4d03-a5a3-682e45d765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35722de-be2b-4773-88a5-9d966349aba2}" ma:internalName="TaxCatchAll" ma:showField="CatchAllData" ma:web="a478078e-e899-4d03-a5a3-682e45d765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bf78ea-4de6-4202-9ad2-7b55950f35bb">
      <Terms xmlns="http://schemas.microsoft.com/office/infopath/2007/PartnerControls"/>
    </lcf76f155ced4ddcb4097134ff3c332f>
    <TaxCatchAll xmlns="a478078e-e899-4d03-a5a3-682e45d765a0" xsi:nil="true"/>
    <Theme_x002f_Topic xmlns="66bf78ea-4de6-4202-9ad2-7b55950f35bb" xsi:nil="true"/>
  </documentManagement>
</p:properties>
</file>

<file path=customXml/itemProps1.xml><?xml version="1.0" encoding="utf-8"?>
<ds:datastoreItem xmlns:ds="http://schemas.openxmlformats.org/officeDocument/2006/customXml" ds:itemID="{B671F873-F399-47E4-B0FE-2F70FEE59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f78ea-4de6-4202-9ad2-7b55950f35bb"/>
    <ds:schemaRef ds:uri="a478078e-e899-4d03-a5a3-682e45d76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B53547-3E03-485B-BCFC-3198ADB828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ABA88-CBE0-FC4A-8C00-4C64D752A9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2796B7-ADDE-43CA-971A-6ACB86ECC87D}">
  <ds:schemaRefs>
    <ds:schemaRef ds:uri="http://schemas.microsoft.com/office/2006/metadata/properties"/>
    <ds:schemaRef ds:uri="http://schemas.microsoft.com/office/infopath/2007/PartnerControls"/>
    <ds:schemaRef ds:uri="66bf78ea-4de6-4202-9ad2-7b55950f35bb"/>
    <ds:schemaRef ds:uri="a478078e-e899-4d03-a5a3-682e45d765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CDC-long-report-template_portrait_landscape (2).dotx</Template>
  <TotalTime>184</TotalTime>
  <Pages>7</Pages>
  <Words>432</Words>
  <Characters>2776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Climate risk assessment and adaptation planning – Business case template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 risk assessment and adaptation planning – Business case template</dc:title>
  <dc:subject>Environmental health</dc:subject>
  <dc:creator>Australian Centre for Disease Control</dc:creator>
  <cp:keywords/>
  <dc:description/>
  <cp:lastModifiedBy>MCCAY, Meryl</cp:lastModifiedBy>
  <cp:revision>54</cp:revision>
  <dcterms:created xsi:type="dcterms:W3CDTF">2026-05-07T20:55:00Z</dcterms:created>
  <dcterms:modified xsi:type="dcterms:W3CDTF">2026-06-23T07:15:00Z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41e6b154,64f28504,74fbe715,16c3ae81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29a2859d,718db224,5ddd0ba9,5ef9aa43,646581cc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2026-04-14T05:12:17Z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9dc9cf46-0427-408a-ada2-ceb12cc3dd8a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